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297" w:type="pct"/>
        <w:tblInd w:w="-426" w:type="dxa"/>
        <w:tblLayout w:type="fixed"/>
        <w:tblCellMar>
          <w:left w:w="0" w:type="dxa"/>
          <w:right w:w="0" w:type="dxa"/>
        </w:tblCellMar>
        <w:tblLook w:val="04A0" w:firstRow="1" w:lastRow="0" w:firstColumn="1" w:lastColumn="0" w:noHBand="0" w:noVBand="1"/>
      </w:tblPr>
      <w:tblGrid>
        <w:gridCol w:w="710"/>
        <w:gridCol w:w="14457"/>
      </w:tblGrid>
      <w:tr w:rsidR="001440F7" w:rsidRPr="00F262A6" w14:paraId="7D9D315C" w14:textId="77777777" w:rsidTr="00A41964">
        <w:tc>
          <w:tcPr>
            <w:tcW w:w="5000" w:type="pct"/>
            <w:gridSpan w:val="2"/>
            <w:tcBorders>
              <w:top w:val="nil"/>
              <w:left w:val="nil"/>
              <w:bottom w:val="single" w:sz="6" w:space="0" w:color="000000"/>
              <w:right w:val="nil"/>
            </w:tcBorders>
            <w:tcMar>
              <w:top w:w="24" w:type="dxa"/>
              <w:left w:w="48" w:type="dxa"/>
              <w:bottom w:w="24" w:type="dxa"/>
              <w:right w:w="48" w:type="dxa"/>
            </w:tcMar>
            <w:hideMark/>
          </w:tcPr>
          <w:p w14:paraId="5E8660B2" w14:textId="7B661B61" w:rsidR="001440F7" w:rsidRPr="00F262A6" w:rsidRDefault="001440F7" w:rsidP="00921B44">
            <w:pPr>
              <w:spacing w:after="0" w:line="240" w:lineRule="auto"/>
              <w:jc w:val="center"/>
              <w:rPr>
                <w:rFonts w:ascii="Times New Roman" w:eastAsia="Times New Roman" w:hAnsi="Times New Roman" w:cs="Times New Roman"/>
                <w:b/>
                <w:bCs/>
                <w:sz w:val="20"/>
                <w:szCs w:val="20"/>
                <w:lang w:val="ro-MD"/>
              </w:rPr>
            </w:pPr>
            <w:r w:rsidRPr="00F262A6">
              <w:rPr>
                <w:rFonts w:ascii="Times New Roman" w:eastAsia="Times New Roman" w:hAnsi="Times New Roman" w:cs="Times New Roman"/>
                <w:b/>
                <w:bCs/>
                <w:sz w:val="20"/>
                <w:szCs w:val="20"/>
                <w:lang w:val="ro-MD"/>
              </w:rPr>
              <w:t>TABEL DE CONCORDAN</w:t>
            </w:r>
            <w:r w:rsidR="00B05713" w:rsidRPr="00F262A6">
              <w:rPr>
                <w:rFonts w:ascii="Times New Roman" w:eastAsia="Times New Roman" w:hAnsi="Times New Roman" w:cs="Times New Roman"/>
                <w:b/>
                <w:bCs/>
                <w:sz w:val="20"/>
                <w:szCs w:val="20"/>
                <w:lang w:val="ro-MD"/>
              </w:rPr>
              <w:t>Ț</w:t>
            </w:r>
            <w:r w:rsidRPr="00F262A6">
              <w:rPr>
                <w:rFonts w:ascii="Times New Roman" w:eastAsia="Times New Roman" w:hAnsi="Times New Roman" w:cs="Times New Roman"/>
                <w:b/>
                <w:bCs/>
                <w:sz w:val="20"/>
                <w:szCs w:val="20"/>
                <w:lang w:val="ro-MD"/>
              </w:rPr>
              <w:t>Ă</w:t>
            </w:r>
          </w:p>
          <w:p w14:paraId="3AE67258" w14:textId="54C68DE2" w:rsidR="00C615C3" w:rsidRPr="00F262A6" w:rsidRDefault="003D1562" w:rsidP="00F34CBD">
            <w:pPr>
              <w:spacing w:after="0" w:line="240" w:lineRule="auto"/>
              <w:jc w:val="center"/>
              <w:rPr>
                <w:rFonts w:ascii="Times New Roman" w:hAnsi="Times New Roman"/>
                <w:b/>
                <w:bCs/>
                <w:sz w:val="20"/>
                <w:szCs w:val="20"/>
                <w:lang w:val="ro-MD"/>
              </w:rPr>
            </w:pPr>
            <w:r w:rsidRPr="00F262A6">
              <w:rPr>
                <w:rFonts w:ascii="Times New Roman" w:eastAsia="Times New Roman" w:hAnsi="Times New Roman" w:cs="Times New Roman"/>
                <w:b/>
                <w:bCs/>
                <w:sz w:val="20"/>
                <w:szCs w:val="20"/>
                <w:lang w:val="ro-MD"/>
              </w:rPr>
              <w:t xml:space="preserve">la proiectul </w:t>
            </w:r>
            <w:r w:rsidR="007837AD">
              <w:rPr>
                <w:rFonts w:ascii="Times New Roman" w:hAnsi="Times New Roman"/>
                <w:b/>
                <w:bCs/>
                <w:sz w:val="20"/>
                <w:szCs w:val="20"/>
                <w:lang w:val="ro-MD"/>
              </w:rPr>
              <w:t>l</w:t>
            </w:r>
            <w:r w:rsidRPr="00F262A6">
              <w:rPr>
                <w:rFonts w:ascii="Times New Roman" w:hAnsi="Times New Roman"/>
                <w:b/>
                <w:bCs/>
                <w:sz w:val="20"/>
                <w:szCs w:val="20"/>
                <w:lang w:val="ro-MD"/>
              </w:rPr>
              <w:t>egii</w:t>
            </w:r>
            <w:r w:rsidR="00BC135F" w:rsidRPr="00F262A6">
              <w:rPr>
                <w:rFonts w:ascii="Times New Roman" w:hAnsi="Times New Roman"/>
                <w:b/>
                <w:bCs/>
                <w:sz w:val="20"/>
                <w:szCs w:val="20"/>
                <w:lang w:val="ro-MD"/>
              </w:rPr>
              <w:t xml:space="preserve"> cu privire la </w:t>
            </w:r>
            <w:r w:rsidR="00F34CBD" w:rsidRPr="00F262A6">
              <w:rPr>
                <w:rFonts w:ascii="Times New Roman" w:hAnsi="Times New Roman"/>
                <w:b/>
                <w:bCs/>
                <w:sz w:val="20"/>
                <w:szCs w:val="20"/>
                <w:lang w:val="ro-MD"/>
              </w:rPr>
              <w:t>energia electrică</w:t>
            </w:r>
          </w:p>
          <w:p w14:paraId="63598DAE" w14:textId="35B34EE5" w:rsidR="00F34CBD" w:rsidRPr="00F262A6" w:rsidRDefault="00F34CBD" w:rsidP="00F34CBD">
            <w:pPr>
              <w:spacing w:after="0" w:line="240" w:lineRule="auto"/>
              <w:jc w:val="center"/>
              <w:rPr>
                <w:rFonts w:ascii="Times New Roman" w:eastAsia="Times New Roman" w:hAnsi="Times New Roman" w:cs="Times New Roman"/>
                <w:sz w:val="20"/>
                <w:szCs w:val="20"/>
                <w:lang w:val="ro-MD"/>
              </w:rPr>
            </w:pPr>
          </w:p>
        </w:tc>
      </w:tr>
      <w:tr w:rsidR="001440F7" w:rsidRPr="000A7218" w14:paraId="12409FA9" w14:textId="77777777" w:rsidTr="00A41964">
        <w:trPr>
          <w:trHeight w:val="2022"/>
        </w:trPr>
        <w:tc>
          <w:tcPr>
            <w:tcW w:w="2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27B9EDF" w14:textId="77777777" w:rsidR="001440F7" w:rsidRPr="00F262A6" w:rsidRDefault="001440F7" w:rsidP="00A41964">
            <w:pPr>
              <w:spacing w:after="0" w:line="240" w:lineRule="auto"/>
              <w:jc w:val="center"/>
              <w:rPr>
                <w:rFonts w:ascii="Times New Roman" w:eastAsia="Times New Roman" w:hAnsi="Times New Roman" w:cs="Times New Roman"/>
                <w:sz w:val="20"/>
                <w:szCs w:val="20"/>
                <w:lang w:val="ro-MD"/>
              </w:rPr>
            </w:pPr>
            <w:r w:rsidRPr="00F262A6">
              <w:rPr>
                <w:rFonts w:ascii="Times New Roman" w:eastAsia="Times New Roman" w:hAnsi="Times New Roman" w:cs="Times New Roman"/>
                <w:b/>
                <w:bCs/>
                <w:sz w:val="20"/>
                <w:szCs w:val="20"/>
                <w:lang w:val="ro-MD"/>
              </w:rPr>
              <w:t>1</w:t>
            </w:r>
          </w:p>
        </w:tc>
        <w:tc>
          <w:tcPr>
            <w:tcW w:w="47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B687C" w14:textId="77777777" w:rsidR="00E44C69" w:rsidRDefault="001440F7" w:rsidP="00E44C69">
            <w:pPr>
              <w:spacing w:after="0" w:line="240" w:lineRule="auto"/>
              <w:jc w:val="both"/>
              <w:rPr>
                <w:rFonts w:ascii="Times New Roman" w:eastAsia="Times New Roman" w:hAnsi="Times New Roman" w:cs="Times New Roman"/>
                <w:b/>
                <w:bCs/>
                <w:sz w:val="20"/>
                <w:szCs w:val="20"/>
                <w:lang w:val="ro-MD"/>
              </w:rPr>
            </w:pPr>
            <w:r w:rsidRPr="00F262A6">
              <w:rPr>
                <w:rFonts w:ascii="Times New Roman" w:eastAsia="Times New Roman" w:hAnsi="Times New Roman" w:cs="Times New Roman"/>
                <w:b/>
                <w:bCs/>
                <w:sz w:val="20"/>
                <w:szCs w:val="20"/>
                <w:lang w:val="ro-MD"/>
              </w:rPr>
              <w:t xml:space="preserve">Titlul actului Uniunii Europene, </w:t>
            </w:r>
            <w:r w:rsidR="00E44C69" w:rsidRPr="00E44C69">
              <w:rPr>
                <w:rFonts w:ascii="Times New Roman" w:eastAsia="Times New Roman" w:hAnsi="Times New Roman" w:cs="Times New Roman"/>
                <w:b/>
                <w:bCs/>
                <w:sz w:val="20"/>
                <w:szCs w:val="20"/>
                <w:lang w:val="ro-MD"/>
              </w:rPr>
              <w:t>inclusiv cea mai recentă modificare, nr.CELEX:</w:t>
            </w:r>
          </w:p>
          <w:p w14:paraId="1B2D4173" w14:textId="77777777" w:rsidR="001D70BE" w:rsidRPr="00E44C69" w:rsidRDefault="001D70BE" w:rsidP="00E44C69">
            <w:pPr>
              <w:spacing w:after="0" w:line="240" w:lineRule="auto"/>
              <w:jc w:val="both"/>
              <w:rPr>
                <w:rFonts w:ascii="Times New Roman" w:eastAsia="Times New Roman" w:hAnsi="Times New Roman" w:cs="Times New Roman"/>
                <w:b/>
                <w:bCs/>
                <w:sz w:val="20"/>
                <w:szCs w:val="20"/>
                <w:lang w:val="ro-MD"/>
              </w:rPr>
            </w:pPr>
          </w:p>
          <w:p w14:paraId="656A5A52" w14:textId="22BD4152" w:rsidR="003325D3" w:rsidRPr="001D70BE" w:rsidRDefault="007428C0" w:rsidP="003325D3">
            <w:pPr>
              <w:pStyle w:val="NoSpacing"/>
              <w:rPr>
                <w:rFonts w:ascii="Times New Roman" w:hAnsi="Times New Roman" w:cs="Times New Roman"/>
                <w:sz w:val="20"/>
                <w:szCs w:val="20"/>
                <w:lang w:val="ro-MD"/>
              </w:rPr>
            </w:pPr>
            <w:r w:rsidRPr="001D70BE">
              <w:rPr>
                <w:rFonts w:ascii="Times New Roman" w:hAnsi="Times New Roman" w:cs="Times New Roman"/>
                <w:b/>
                <w:sz w:val="20"/>
                <w:szCs w:val="20"/>
                <w:lang w:val="ro-MD"/>
              </w:rPr>
              <w:t>Regulamentul (UE) 2019/943</w:t>
            </w:r>
            <w:r w:rsidR="003325D3" w:rsidRPr="001D70BE">
              <w:rPr>
                <w:rFonts w:ascii="Times New Roman" w:hAnsi="Times New Roman" w:cs="Times New Roman"/>
                <w:b/>
                <w:sz w:val="20"/>
                <w:szCs w:val="20"/>
                <w:lang w:val="ro-MD"/>
              </w:rPr>
              <w:t xml:space="preserve"> a Parlamentului European și a Consiliului din 5 iunie 2019 privind pia</w:t>
            </w:r>
            <w:r w:rsidR="00740FD6">
              <w:rPr>
                <w:rFonts w:ascii="Times New Roman" w:hAnsi="Times New Roman" w:cs="Times New Roman"/>
                <w:b/>
                <w:sz w:val="20"/>
                <w:szCs w:val="20"/>
                <w:lang w:val="ro-MD"/>
              </w:rPr>
              <w:t>ț</w:t>
            </w:r>
            <w:r w:rsidR="003325D3" w:rsidRPr="001D70BE">
              <w:rPr>
                <w:rFonts w:ascii="Times New Roman" w:hAnsi="Times New Roman" w:cs="Times New Roman"/>
                <w:b/>
                <w:sz w:val="20"/>
                <w:szCs w:val="20"/>
                <w:lang w:val="ro-MD"/>
              </w:rPr>
              <w:t>a internă de energie electrică</w:t>
            </w:r>
            <w:r w:rsidR="003325D3" w:rsidRPr="001D70BE">
              <w:rPr>
                <w:rFonts w:ascii="Times New Roman" w:hAnsi="Times New Roman" w:cs="Times New Roman"/>
                <w:sz w:val="20"/>
                <w:szCs w:val="20"/>
                <w:lang w:val="ro-MD"/>
              </w:rPr>
              <w:t xml:space="preserve"> </w:t>
            </w:r>
            <w:r w:rsidRPr="001D70BE">
              <w:rPr>
                <w:rFonts w:ascii="Times New Roman" w:hAnsi="Times New Roman" w:cs="Times New Roman"/>
                <w:sz w:val="20"/>
                <w:szCs w:val="20"/>
                <w:lang w:val="ro-MD"/>
              </w:rPr>
              <w:t>(reformare)</w:t>
            </w:r>
            <w:r w:rsidR="00E44C69" w:rsidRPr="001D70BE">
              <w:rPr>
                <w:rFonts w:ascii="Times New Roman" w:hAnsi="Times New Roman" w:cs="Times New Roman"/>
                <w:sz w:val="20"/>
                <w:szCs w:val="20"/>
                <w:lang w:val="ro-MD"/>
              </w:rPr>
              <w:t>, publicat în Jurnalul Oficial al Uniunii Europene L 158</w:t>
            </w:r>
            <w:r w:rsidR="006E2DEA">
              <w:rPr>
                <w:rFonts w:ascii="Times New Roman" w:hAnsi="Times New Roman" w:cs="Times New Roman"/>
                <w:sz w:val="20"/>
                <w:szCs w:val="20"/>
                <w:lang w:val="ro-MD"/>
              </w:rPr>
              <w:t xml:space="preserve"> din 14 iunie 2019, nr. CELEX: 0</w:t>
            </w:r>
            <w:r w:rsidR="00E44C69" w:rsidRPr="001D70BE">
              <w:rPr>
                <w:rFonts w:ascii="Times New Roman" w:hAnsi="Times New Roman" w:cs="Times New Roman"/>
                <w:sz w:val="20"/>
                <w:szCs w:val="20"/>
                <w:lang w:val="ro-MD"/>
              </w:rPr>
              <w:t>2019R0943,</w:t>
            </w:r>
          </w:p>
          <w:p w14:paraId="3F350CEC" w14:textId="3C17E630" w:rsidR="00C547C8" w:rsidRPr="001D70BE" w:rsidRDefault="00C547C8" w:rsidP="003325D3">
            <w:pPr>
              <w:pStyle w:val="NoSpacing"/>
              <w:rPr>
                <w:rFonts w:ascii="Times New Roman" w:hAnsi="Times New Roman" w:cs="Times New Roman"/>
                <w:sz w:val="20"/>
                <w:szCs w:val="20"/>
                <w:lang w:val="ro-MD"/>
              </w:rPr>
            </w:pPr>
            <w:r w:rsidRPr="001D70BE">
              <w:rPr>
                <w:rFonts w:ascii="Times New Roman" w:hAnsi="Times New Roman" w:cs="Times New Roman"/>
                <w:sz w:val="20"/>
                <w:szCs w:val="20"/>
                <w:lang w:val="ro-MD"/>
              </w:rPr>
              <w:t>Astfel cum a fost modificat prin:</w:t>
            </w:r>
          </w:p>
          <w:tbl>
            <w:tblPr>
              <w:tblW w:w="12189" w:type="dxa"/>
              <w:shd w:val="clear" w:color="auto" w:fill="FFFFFF"/>
              <w:tblLayout w:type="fixed"/>
              <w:tblCellMar>
                <w:left w:w="0" w:type="dxa"/>
                <w:right w:w="0" w:type="dxa"/>
              </w:tblCellMar>
              <w:tblLook w:val="04A0" w:firstRow="1" w:lastRow="0" w:firstColumn="1" w:lastColumn="0" w:noHBand="0" w:noVBand="1"/>
            </w:tblPr>
            <w:tblGrid>
              <w:gridCol w:w="518"/>
              <w:gridCol w:w="11412"/>
              <w:gridCol w:w="20"/>
              <w:gridCol w:w="20"/>
              <w:gridCol w:w="219"/>
            </w:tblGrid>
            <w:tr w:rsidR="00C547C8" w:rsidRPr="000A7218" w14:paraId="76938634" w14:textId="77777777" w:rsidTr="00B80164">
              <w:tc>
                <w:tcPr>
                  <w:tcW w:w="519" w:type="dxa"/>
                  <w:shd w:val="clear" w:color="auto" w:fill="FFFFFF"/>
                  <w:hideMark/>
                </w:tcPr>
                <w:p w14:paraId="713D8230" w14:textId="77777777" w:rsidR="00C547C8" w:rsidRPr="001D70BE" w:rsidRDefault="00C547C8" w:rsidP="003325D3">
                  <w:pPr>
                    <w:pStyle w:val="NoSpacing"/>
                    <w:rPr>
                      <w:rFonts w:ascii="Times New Roman" w:hAnsi="Times New Roman" w:cs="Times New Roman"/>
                      <w:sz w:val="20"/>
                      <w:szCs w:val="20"/>
                      <w:lang w:val="ro-MD"/>
                    </w:rPr>
                  </w:pPr>
                  <w:r w:rsidRPr="001D70BE">
                    <w:rPr>
                      <w:rFonts w:ascii="Times New Roman" w:hAnsi="Times New Roman" w:cs="Times New Roman"/>
                      <w:sz w:val="20"/>
                      <w:szCs w:val="20"/>
                      <w:lang w:val="ro-MD"/>
                    </w:rPr>
                    <w:t> M1</w:t>
                  </w:r>
                </w:p>
              </w:tc>
              <w:tc>
                <w:tcPr>
                  <w:tcW w:w="11435" w:type="dxa"/>
                  <w:shd w:val="clear" w:color="auto" w:fill="FFFFFF"/>
                  <w:hideMark/>
                </w:tcPr>
                <w:p w14:paraId="5FB85E14" w14:textId="05AC258A" w:rsidR="00C547C8" w:rsidRPr="001D70BE" w:rsidRDefault="003325D3" w:rsidP="003325D3">
                  <w:pPr>
                    <w:pStyle w:val="NoSpacing"/>
                    <w:rPr>
                      <w:rFonts w:ascii="Times New Roman" w:hAnsi="Times New Roman" w:cs="Times New Roman"/>
                      <w:color w:val="000000"/>
                      <w:sz w:val="20"/>
                      <w:szCs w:val="20"/>
                      <w:lang w:val="ro-MD"/>
                    </w:rPr>
                  </w:pPr>
                  <w:r w:rsidRPr="001D70BE">
                    <w:rPr>
                      <w:rFonts w:ascii="Times New Roman" w:hAnsi="Times New Roman" w:cs="Times New Roman"/>
                      <w:color w:val="211D1E"/>
                      <w:sz w:val="20"/>
                      <w:szCs w:val="20"/>
                      <w:lang w:val="ro-MD"/>
                    </w:rPr>
                    <w:t>Regulamentul (UE) 2022/869 al Parlamentului European și al Consiliului din 30 mai 2022</w:t>
                  </w:r>
                </w:p>
              </w:tc>
              <w:tc>
                <w:tcPr>
                  <w:tcW w:w="8" w:type="dxa"/>
                  <w:shd w:val="clear" w:color="auto" w:fill="FFFFFF"/>
                </w:tcPr>
                <w:p w14:paraId="3EFDFBCF" w14:textId="77777777" w:rsidR="00C547C8" w:rsidRPr="001D70BE" w:rsidRDefault="00C547C8" w:rsidP="00C547C8">
                  <w:pPr>
                    <w:pStyle w:val="NoSpacing"/>
                    <w:rPr>
                      <w:rFonts w:ascii="Times New Roman" w:hAnsi="Times New Roman" w:cs="Times New Roman"/>
                      <w:sz w:val="20"/>
                      <w:szCs w:val="20"/>
                      <w:lang w:val="ro-MD"/>
                    </w:rPr>
                  </w:pPr>
                </w:p>
              </w:tc>
              <w:tc>
                <w:tcPr>
                  <w:tcW w:w="8" w:type="dxa"/>
                  <w:shd w:val="clear" w:color="auto" w:fill="FFFFFF"/>
                </w:tcPr>
                <w:p w14:paraId="30B2062C" w14:textId="77777777" w:rsidR="00C547C8" w:rsidRPr="001D70BE" w:rsidRDefault="00C547C8" w:rsidP="00C547C8">
                  <w:pPr>
                    <w:pStyle w:val="NoSpacing"/>
                    <w:rPr>
                      <w:rFonts w:ascii="Times New Roman" w:hAnsi="Times New Roman" w:cs="Times New Roman"/>
                      <w:sz w:val="20"/>
                      <w:szCs w:val="20"/>
                      <w:lang w:val="ro-MD"/>
                    </w:rPr>
                  </w:pPr>
                </w:p>
              </w:tc>
              <w:tc>
                <w:tcPr>
                  <w:tcW w:w="90" w:type="pct"/>
                  <w:shd w:val="clear" w:color="auto" w:fill="FFFFFF"/>
                </w:tcPr>
                <w:p w14:paraId="38A394E2" w14:textId="77777777" w:rsidR="00C547C8" w:rsidRPr="001D70BE" w:rsidRDefault="00C547C8" w:rsidP="00C547C8">
                  <w:pPr>
                    <w:pStyle w:val="NoSpacing"/>
                    <w:rPr>
                      <w:rFonts w:ascii="Times New Roman" w:hAnsi="Times New Roman" w:cs="Times New Roman"/>
                      <w:sz w:val="20"/>
                      <w:szCs w:val="20"/>
                      <w:lang w:val="ro-MD"/>
                    </w:rPr>
                  </w:pPr>
                </w:p>
              </w:tc>
            </w:tr>
            <w:tr w:rsidR="00C547C8" w:rsidRPr="000A7218" w14:paraId="69DE9F4F" w14:textId="77777777" w:rsidTr="00B80164">
              <w:tc>
                <w:tcPr>
                  <w:tcW w:w="519" w:type="dxa"/>
                  <w:shd w:val="clear" w:color="auto" w:fill="FFFFFF"/>
                </w:tcPr>
                <w:p w14:paraId="14906C82" w14:textId="2AA1DC35" w:rsidR="00C547C8" w:rsidRPr="006E2DEA" w:rsidRDefault="006E2DEA" w:rsidP="00C547C8">
                  <w:pPr>
                    <w:pStyle w:val="NoSpacing"/>
                    <w:rPr>
                      <w:rFonts w:ascii="Times New Roman" w:hAnsi="Times New Roman" w:cs="Times New Roman"/>
                      <w:bCs/>
                      <w:sz w:val="20"/>
                      <w:szCs w:val="20"/>
                      <w:lang w:val="ro-MD"/>
                    </w:rPr>
                  </w:pPr>
                  <w:r>
                    <w:rPr>
                      <w:rFonts w:ascii="Times New Roman" w:hAnsi="Times New Roman" w:cs="Times New Roman"/>
                      <w:b/>
                      <w:bCs/>
                      <w:sz w:val="20"/>
                      <w:szCs w:val="20"/>
                      <w:lang w:val="ro-MD"/>
                    </w:rPr>
                    <w:t xml:space="preserve"> </w:t>
                  </w:r>
                  <w:r w:rsidRPr="006E2DEA">
                    <w:rPr>
                      <w:rFonts w:ascii="Times New Roman" w:hAnsi="Times New Roman" w:cs="Times New Roman"/>
                      <w:bCs/>
                      <w:sz w:val="20"/>
                      <w:szCs w:val="20"/>
                      <w:lang w:val="ro-MD"/>
                    </w:rPr>
                    <w:t>M2</w:t>
                  </w:r>
                </w:p>
              </w:tc>
              <w:tc>
                <w:tcPr>
                  <w:tcW w:w="11435" w:type="dxa"/>
                  <w:shd w:val="clear" w:color="auto" w:fill="FFFFFF"/>
                </w:tcPr>
                <w:p w14:paraId="2D0E2E92" w14:textId="77777777" w:rsidR="00C547C8" w:rsidRDefault="006E2DEA" w:rsidP="006E2DEA">
                  <w:pPr>
                    <w:pStyle w:val="NoSpacing"/>
                    <w:rPr>
                      <w:rFonts w:ascii="Times New Roman" w:hAnsi="Times New Roman" w:cs="Times New Roman"/>
                      <w:color w:val="211D1E"/>
                      <w:sz w:val="20"/>
                      <w:szCs w:val="20"/>
                      <w:lang w:val="ro-MD"/>
                    </w:rPr>
                  </w:pPr>
                  <w:r w:rsidRPr="001D70BE">
                    <w:rPr>
                      <w:rFonts w:ascii="Times New Roman" w:hAnsi="Times New Roman" w:cs="Times New Roman"/>
                      <w:color w:val="211D1E"/>
                      <w:sz w:val="20"/>
                      <w:szCs w:val="20"/>
                      <w:lang w:val="ro-MD"/>
                    </w:rPr>
                    <w:t>Regulamentul (UE) 202</w:t>
                  </w:r>
                  <w:r>
                    <w:rPr>
                      <w:rFonts w:ascii="Times New Roman" w:hAnsi="Times New Roman" w:cs="Times New Roman"/>
                      <w:color w:val="211D1E"/>
                      <w:sz w:val="20"/>
                      <w:szCs w:val="20"/>
                      <w:lang w:val="ro-MD"/>
                    </w:rPr>
                    <w:t>4/1747</w:t>
                  </w:r>
                  <w:r w:rsidRPr="001D70BE">
                    <w:rPr>
                      <w:rFonts w:ascii="Times New Roman" w:hAnsi="Times New Roman" w:cs="Times New Roman"/>
                      <w:color w:val="211D1E"/>
                      <w:sz w:val="20"/>
                      <w:szCs w:val="20"/>
                      <w:lang w:val="ro-MD"/>
                    </w:rPr>
                    <w:t xml:space="preserve"> al Parlamentului E</w:t>
                  </w:r>
                  <w:r>
                    <w:rPr>
                      <w:rFonts w:ascii="Times New Roman" w:hAnsi="Times New Roman" w:cs="Times New Roman"/>
                      <w:color w:val="211D1E"/>
                      <w:sz w:val="20"/>
                      <w:szCs w:val="20"/>
                      <w:lang w:val="ro-MD"/>
                    </w:rPr>
                    <w:t>uropean și al Consiliului din 13 iunie 2024</w:t>
                  </w:r>
                </w:p>
                <w:p w14:paraId="039F7532" w14:textId="4DF0E1AB" w:rsidR="006E2DEA" w:rsidRPr="00F262A6" w:rsidRDefault="006E2DEA" w:rsidP="006E2DEA">
                  <w:pPr>
                    <w:pStyle w:val="NoSpacing"/>
                    <w:rPr>
                      <w:rFonts w:ascii="Times New Roman" w:hAnsi="Times New Roman" w:cs="Times New Roman"/>
                      <w:sz w:val="20"/>
                      <w:szCs w:val="20"/>
                      <w:lang w:val="ro-MD"/>
                    </w:rPr>
                  </w:pPr>
                </w:p>
              </w:tc>
              <w:tc>
                <w:tcPr>
                  <w:tcW w:w="8" w:type="dxa"/>
                  <w:shd w:val="clear" w:color="auto" w:fill="FFFFFF"/>
                </w:tcPr>
                <w:p w14:paraId="175FBAF6" w14:textId="77777777" w:rsidR="00C547C8" w:rsidRPr="00F262A6" w:rsidRDefault="00C547C8" w:rsidP="00C547C8">
                  <w:pPr>
                    <w:pStyle w:val="NoSpacing"/>
                    <w:rPr>
                      <w:rFonts w:ascii="Times New Roman" w:hAnsi="Times New Roman" w:cs="Times New Roman"/>
                      <w:sz w:val="20"/>
                      <w:szCs w:val="20"/>
                      <w:lang w:val="ro-MD"/>
                    </w:rPr>
                  </w:pPr>
                </w:p>
              </w:tc>
              <w:tc>
                <w:tcPr>
                  <w:tcW w:w="8" w:type="dxa"/>
                  <w:shd w:val="clear" w:color="auto" w:fill="FFFFFF"/>
                </w:tcPr>
                <w:p w14:paraId="4E9420E5" w14:textId="77777777" w:rsidR="00C547C8" w:rsidRPr="00F262A6" w:rsidRDefault="00C547C8" w:rsidP="00C547C8">
                  <w:pPr>
                    <w:pStyle w:val="NoSpacing"/>
                    <w:rPr>
                      <w:rFonts w:ascii="Times New Roman" w:hAnsi="Times New Roman" w:cs="Times New Roman"/>
                      <w:sz w:val="20"/>
                      <w:szCs w:val="20"/>
                      <w:lang w:val="ro-MD"/>
                    </w:rPr>
                  </w:pPr>
                </w:p>
              </w:tc>
              <w:tc>
                <w:tcPr>
                  <w:tcW w:w="90" w:type="pct"/>
                  <w:shd w:val="clear" w:color="auto" w:fill="FFFFFF"/>
                </w:tcPr>
                <w:p w14:paraId="23BECD81" w14:textId="77777777" w:rsidR="00C547C8" w:rsidRPr="00F262A6" w:rsidRDefault="00C547C8" w:rsidP="00C547C8">
                  <w:pPr>
                    <w:pStyle w:val="NoSpacing"/>
                    <w:rPr>
                      <w:rFonts w:ascii="Times New Roman" w:hAnsi="Times New Roman" w:cs="Times New Roman"/>
                      <w:sz w:val="20"/>
                      <w:szCs w:val="20"/>
                      <w:lang w:val="ro-MD"/>
                    </w:rPr>
                  </w:pPr>
                </w:p>
              </w:tc>
            </w:tr>
          </w:tbl>
          <w:p w14:paraId="2A99B2A0" w14:textId="743D5CD0" w:rsidR="00B03DD5" w:rsidRPr="00F262A6" w:rsidRDefault="002D4194" w:rsidP="00E44C69">
            <w:pPr>
              <w:pStyle w:val="NoSpacing"/>
              <w:jc w:val="both"/>
              <w:rPr>
                <w:rFonts w:ascii="Times New Roman" w:hAnsi="Times New Roman" w:cs="Times New Roman"/>
                <w:sz w:val="20"/>
                <w:szCs w:val="20"/>
                <w:lang w:val="ro-MD"/>
              </w:rPr>
            </w:pPr>
            <w:r w:rsidRPr="00E44C69">
              <w:rPr>
                <w:rFonts w:ascii="Times New Roman" w:hAnsi="Times New Roman" w:cs="Times New Roman"/>
                <w:b/>
                <w:i/>
                <w:sz w:val="20"/>
                <w:szCs w:val="20"/>
                <w:lang w:val="ro-MD"/>
              </w:rPr>
              <w:t>Remarcă:</w:t>
            </w:r>
            <w:r w:rsidRPr="00F262A6">
              <w:rPr>
                <w:rFonts w:ascii="Times New Roman" w:hAnsi="Times New Roman" w:cs="Times New Roman"/>
                <w:sz w:val="20"/>
                <w:szCs w:val="20"/>
                <w:lang w:val="ro-MD"/>
              </w:rPr>
              <w:t xml:space="preserve"> </w:t>
            </w:r>
            <w:r w:rsidR="00E44C69" w:rsidRPr="00E44C69">
              <w:rPr>
                <w:rFonts w:ascii="Times New Roman" w:hAnsi="Times New Roman" w:cs="Times New Roman"/>
                <w:sz w:val="20"/>
                <w:szCs w:val="20"/>
                <w:lang w:val="ro-MD"/>
              </w:rPr>
              <w:t>Republica Moldova în calitate de parte contractantă în cadrul Tratatului de constituire a Comunită</w:t>
            </w:r>
            <w:r w:rsidR="00740FD6">
              <w:rPr>
                <w:rFonts w:ascii="Times New Roman" w:hAnsi="Times New Roman" w:cs="Times New Roman"/>
                <w:sz w:val="20"/>
                <w:szCs w:val="20"/>
                <w:lang w:val="ro-MD"/>
              </w:rPr>
              <w:t>ț</w:t>
            </w:r>
            <w:r w:rsidR="00E44C69" w:rsidRPr="00E44C69">
              <w:rPr>
                <w:rFonts w:ascii="Times New Roman" w:hAnsi="Times New Roman" w:cs="Times New Roman"/>
                <w:sz w:val="20"/>
                <w:szCs w:val="20"/>
                <w:lang w:val="ro-MD"/>
              </w:rPr>
              <w:t>ii Energetice, are obliga</w:t>
            </w:r>
            <w:r w:rsidR="00740FD6">
              <w:rPr>
                <w:rFonts w:ascii="Times New Roman" w:hAnsi="Times New Roman" w:cs="Times New Roman"/>
                <w:sz w:val="20"/>
                <w:szCs w:val="20"/>
                <w:lang w:val="ro-MD"/>
              </w:rPr>
              <w:t>ț</w:t>
            </w:r>
            <w:r w:rsidR="00E44C69" w:rsidRPr="00E44C69">
              <w:rPr>
                <w:rFonts w:ascii="Times New Roman" w:hAnsi="Times New Roman" w:cs="Times New Roman"/>
                <w:sz w:val="20"/>
                <w:szCs w:val="20"/>
                <w:lang w:val="ro-MD"/>
              </w:rPr>
              <w:t>ia de a-și onora angajamentele asumate în cadrul acestuia. Respectiv, în procesul de transpunere a legisla</w:t>
            </w:r>
            <w:r w:rsidR="00740FD6">
              <w:rPr>
                <w:rFonts w:ascii="Times New Roman" w:hAnsi="Times New Roman" w:cs="Times New Roman"/>
                <w:sz w:val="20"/>
                <w:szCs w:val="20"/>
                <w:lang w:val="ro-MD"/>
              </w:rPr>
              <w:t>ț</w:t>
            </w:r>
            <w:r w:rsidR="00E44C69" w:rsidRPr="00E44C69">
              <w:rPr>
                <w:rFonts w:ascii="Times New Roman" w:hAnsi="Times New Roman" w:cs="Times New Roman"/>
                <w:sz w:val="20"/>
                <w:szCs w:val="20"/>
                <w:lang w:val="ro-MD"/>
              </w:rPr>
              <w:t xml:space="preserve">iei UE, se va </w:t>
            </w:r>
            <w:r w:rsidR="00740FD6">
              <w:rPr>
                <w:rFonts w:ascii="Times New Roman" w:hAnsi="Times New Roman" w:cs="Times New Roman"/>
                <w:sz w:val="20"/>
                <w:szCs w:val="20"/>
                <w:lang w:val="ro-MD"/>
              </w:rPr>
              <w:t>ț</w:t>
            </w:r>
            <w:r w:rsidR="00E44C69" w:rsidRPr="00E44C69">
              <w:rPr>
                <w:rFonts w:ascii="Times New Roman" w:hAnsi="Times New Roman" w:cs="Times New Roman"/>
                <w:sz w:val="20"/>
                <w:szCs w:val="20"/>
                <w:lang w:val="ro-MD"/>
              </w:rPr>
              <w:t xml:space="preserve">ine cont </w:t>
            </w:r>
            <w:r w:rsidR="00E44C69">
              <w:rPr>
                <w:rFonts w:ascii="Times New Roman" w:hAnsi="Times New Roman" w:cs="Times New Roman"/>
                <w:sz w:val="20"/>
                <w:szCs w:val="20"/>
                <w:lang w:val="ro-MD"/>
              </w:rPr>
              <w:t>inclusiv de Decizia</w:t>
            </w:r>
            <w:r w:rsidR="00E44C69" w:rsidRPr="00E44C69">
              <w:rPr>
                <w:rFonts w:ascii="Times New Roman" w:hAnsi="Times New Roman" w:cs="Times New Roman"/>
                <w:sz w:val="20"/>
                <w:szCs w:val="20"/>
                <w:lang w:val="ro-MD"/>
              </w:rPr>
              <w:t xml:space="preserve"> Consiliului Ministerial al Comunită</w:t>
            </w:r>
            <w:r w:rsidR="00740FD6">
              <w:rPr>
                <w:rFonts w:ascii="Times New Roman" w:hAnsi="Times New Roman" w:cs="Times New Roman"/>
                <w:sz w:val="20"/>
                <w:szCs w:val="20"/>
                <w:lang w:val="ro-MD"/>
              </w:rPr>
              <w:t>ț</w:t>
            </w:r>
            <w:r w:rsidR="00E44C69" w:rsidRPr="00E44C69">
              <w:rPr>
                <w:rFonts w:ascii="Times New Roman" w:hAnsi="Times New Roman" w:cs="Times New Roman"/>
                <w:sz w:val="20"/>
                <w:szCs w:val="20"/>
                <w:lang w:val="ro-MD"/>
              </w:rPr>
              <w:t>ii Energetice nr.2022/03/MC-EnC din 15 decembrie 2022</w:t>
            </w:r>
            <w:r w:rsidRPr="00F262A6">
              <w:rPr>
                <w:rFonts w:ascii="Times New Roman" w:hAnsi="Times New Roman" w:cs="Times New Roman"/>
                <w:sz w:val="20"/>
                <w:szCs w:val="20"/>
                <w:lang w:val="ro-MD"/>
              </w:rPr>
              <w:t xml:space="preserve">, </w:t>
            </w:r>
            <w:r w:rsidR="00E44C69">
              <w:rPr>
                <w:rFonts w:ascii="Times New Roman" w:hAnsi="Times New Roman" w:cs="Times New Roman"/>
                <w:sz w:val="20"/>
                <w:szCs w:val="20"/>
                <w:lang w:val="ro-MD"/>
              </w:rPr>
              <w:t xml:space="preserve">prin care </w:t>
            </w:r>
            <w:r w:rsidR="002C6973">
              <w:rPr>
                <w:rFonts w:ascii="Times New Roman" w:hAnsi="Times New Roman" w:cs="Times New Roman"/>
                <w:sz w:val="20"/>
                <w:szCs w:val="20"/>
                <w:lang w:val="ro-MD"/>
              </w:rPr>
              <w:t>s-</w:t>
            </w:r>
            <w:r w:rsidRPr="00F262A6">
              <w:rPr>
                <w:rFonts w:ascii="Times New Roman" w:hAnsi="Times New Roman" w:cs="Times New Roman"/>
                <w:sz w:val="20"/>
                <w:szCs w:val="20"/>
                <w:lang w:val="ro-MD"/>
              </w:rPr>
              <w:t>a decis cu privire la includerea în acquis-ul Tratatului Comunită</w:t>
            </w:r>
            <w:r w:rsidR="00740FD6">
              <w:rPr>
                <w:rFonts w:ascii="Times New Roman" w:hAnsi="Times New Roman" w:cs="Times New Roman"/>
                <w:sz w:val="20"/>
                <w:szCs w:val="20"/>
                <w:lang w:val="ro-MD"/>
              </w:rPr>
              <w:t>ț</w:t>
            </w:r>
            <w:r w:rsidRPr="00F262A6">
              <w:rPr>
                <w:rFonts w:ascii="Times New Roman" w:hAnsi="Times New Roman" w:cs="Times New Roman"/>
                <w:sz w:val="20"/>
                <w:szCs w:val="20"/>
                <w:lang w:val="ro-MD"/>
              </w:rPr>
              <w:t>ii Energetice a</w:t>
            </w:r>
            <w:r w:rsidR="00105AA9" w:rsidRPr="00F262A6">
              <w:rPr>
                <w:rFonts w:ascii="Times New Roman" w:hAnsi="Times New Roman" w:cs="Times New Roman"/>
                <w:i/>
                <w:sz w:val="20"/>
                <w:szCs w:val="20"/>
                <w:lang w:val="ro-MD"/>
              </w:rPr>
              <w:t xml:space="preserve"> </w:t>
            </w:r>
            <w:r w:rsidR="00105AA9" w:rsidRPr="00E44C69">
              <w:rPr>
                <w:rFonts w:ascii="Times New Roman" w:hAnsi="Times New Roman" w:cs="Times New Roman"/>
                <w:b/>
                <w:sz w:val="20"/>
                <w:szCs w:val="20"/>
                <w:lang w:val="ro-MD"/>
              </w:rPr>
              <w:t xml:space="preserve">Regulamentului </w:t>
            </w:r>
            <w:r w:rsidR="00FE4083" w:rsidRPr="00E44C69">
              <w:rPr>
                <w:rFonts w:ascii="Times New Roman" w:hAnsi="Times New Roman" w:cs="Times New Roman"/>
                <w:b/>
                <w:sz w:val="20"/>
                <w:szCs w:val="20"/>
                <w:lang w:val="ro-MD"/>
              </w:rPr>
              <w:t>(UE) 2019/943</w:t>
            </w:r>
          </w:p>
        </w:tc>
      </w:tr>
      <w:tr w:rsidR="001440F7" w:rsidRPr="00F262A6" w14:paraId="314B2C7B" w14:textId="77777777" w:rsidTr="00A41964">
        <w:tc>
          <w:tcPr>
            <w:tcW w:w="2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439C825" w14:textId="77777777" w:rsidR="001440F7" w:rsidRPr="00F262A6" w:rsidRDefault="001440F7" w:rsidP="00A41964">
            <w:pPr>
              <w:spacing w:after="0" w:line="240" w:lineRule="auto"/>
              <w:jc w:val="center"/>
              <w:rPr>
                <w:rFonts w:ascii="Times New Roman" w:eastAsia="Times New Roman" w:hAnsi="Times New Roman" w:cs="Times New Roman"/>
                <w:sz w:val="20"/>
                <w:szCs w:val="20"/>
                <w:lang w:val="ro-MD"/>
              </w:rPr>
            </w:pPr>
            <w:r w:rsidRPr="00F262A6">
              <w:rPr>
                <w:rFonts w:ascii="Times New Roman" w:eastAsia="Times New Roman" w:hAnsi="Times New Roman" w:cs="Times New Roman"/>
                <w:b/>
                <w:bCs/>
                <w:sz w:val="20"/>
                <w:szCs w:val="20"/>
                <w:lang w:val="ro-MD"/>
              </w:rPr>
              <w:t>2</w:t>
            </w:r>
          </w:p>
        </w:tc>
        <w:tc>
          <w:tcPr>
            <w:tcW w:w="47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24A8" w14:textId="3EF01DAC" w:rsidR="001440F7" w:rsidRPr="00F262A6" w:rsidRDefault="001440F7" w:rsidP="003D1562">
            <w:pPr>
              <w:spacing w:after="0" w:line="240" w:lineRule="auto"/>
              <w:jc w:val="both"/>
              <w:rPr>
                <w:rFonts w:ascii="Times New Roman" w:eastAsia="Times New Roman" w:hAnsi="Times New Roman" w:cs="Times New Roman"/>
                <w:sz w:val="20"/>
                <w:szCs w:val="20"/>
                <w:lang w:val="ro-MD"/>
              </w:rPr>
            </w:pPr>
            <w:r w:rsidRPr="00F262A6">
              <w:rPr>
                <w:rFonts w:ascii="Times New Roman" w:eastAsia="Times New Roman" w:hAnsi="Times New Roman" w:cs="Times New Roman"/>
                <w:b/>
                <w:bCs/>
                <w:sz w:val="20"/>
                <w:szCs w:val="20"/>
                <w:lang w:val="ro-MD"/>
              </w:rPr>
              <w:t xml:space="preserve">Titlul proiectului de act normativ </w:t>
            </w:r>
            <w:r w:rsidR="00B43C3D" w:rsidRPr="00F262A6">
              <w:rPr>
                <w:rFonts w:ascii="Times New Roman" w:eastAsia="Times New Roman" w:hAnsi="Times New Roman" w:cs="Times New Roman"/>
                <w:b/>
                <w:bCs/>
                <w:sz w:val="20"/>
                <w:szCs w:val="20"/>
                <w:lang w:val="ro-MD"/>
              </w:rPr>
              <w:t>na</w:t>
            </w:r>
            <w:r w:rsidR="00740FD6">
              <w:rPr>
                <w:rFonts w:ascii="Times New Roman" w:eastAsia="Times New Roman" w:hAnsi="Times New Roman" w:cs="Times New Roman"/>
                <w:b/>
                <w:bCs/>
                <w:sz w:val="20"/>
                <w:szCs w:val="20"/>
                <w:lang w:val="ro-MD"/>
              </w:rPr>
              <w:t>ț</w:t>
            </w:r>
            <w:r w:rsidR="00B43C3D" w:rsidRPr="00F262A6">
              <w:rPr>
                <w:rFonts w:ascii="Times New Roman" w:eastAsia="Times New Roman" w:hAnsi="Times New Roman" w:cs="Times New Roman"/>
                <w:b/>
                <w:bCs/>
                <w:sz w:val="20"/>
                <w:szCs w:val="20"/>
                <w:lang w:val="ro-MD"/>
              </w:rPr>
              <w:t xml:space="preserve">ional: </w:t>
            </w:r>
            <w:r w:rsidR="00C615C3" w:rsidRPr="00F262A6">
              <w:rPr>
                <w:rFonts w:ascii="Times New Roman" w:eastAsia="Times New Roman" w:hAnsi="Times New Roman" w:cs="Times New Roman"/>
                <w:b/>
                <w:bCs/>
                <w:i/>
                <w:sz w:val="20"/>
                <w:szCs w:val="20"/>
                <w:lang w:val="ro-MD"/>
              </w:rPr>
              <w:t xml:space="preserve">Proiectul legii </w:t>
            </w:r>
            <w:r w:rsidR="00BC135F" w:rsidRPr="00F262A6">
              <w:rPr>
                <w:rFonts w:ascii="Times New Roman" w:eastAsia="Times New Roman" w:hAnsi="Times New Roman"/>
                <w:b/>
                <w:bCs/>
                <w:i/>
                <w:sz w:val="20"/>
                <w:szCs w:val="20"/>
                <w:lang w:val="ro-MD"/>
              </w:rPr>
              <w:t xml:space="preserve">cu privire la </w:t>
            </w:r>
            <w:r w:rsidR="003325D3" w:rsidRPr="00F262A6">
              <w:rPr>
                <w:rFonts w:ascii="Times New Roman" w:eastAsia="Times New Roman" w:hAnsi="Times New Roman"/>
                <w:b/>
                <w:bCs/>
                <w:i/>
                <w:sz w:val="20"/>
                <w:szCs w:val="20"/>
                <w:lang w:val="ro-MD"/>
              </w:rPr>
              <w:t>energia electrică</w:t>
            </w:r>
          </w:p>
        </w:tc>
      </w:tr>
      <w:tr w:rsidR="001440F7" w:rsidRPr="00F262A6" w14:paraId="1A7D999C" w14:textId="77777777" w:rsidTr="00A41964">
        <w:tc>
          <w:tcPr>
            <w:tcW w:w="2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BF6304B" w14:textId="77777777" w:rsidR="001440F7" w:rsidRPr="00F262A6" w:rsidRDefault="001440F7" w:rsidP="00A41964">
            <w:pPr>
              <w:spacing w:after="0" w:line="240" w:lineRule="auto"/>
              <w:jc w:val="center"/>
              <w:rPr>
                <w:rFonts w:ascii="Times New Roman" w:eastAsia="Times New Roman" w:hAnsi="Times New Roman" w:cs="Times New Roman"/>
                <w:sz w:val="20"/>
                <w:szCs w:val="20"/>
                <w:lang w:val="ro-MD"/>
              </w:rPr>
            </w:pPr>
            <w:r w:rsidRPr="00F262A6">
              <w:rPr>
                <w:rFonts w:ascii="Times New Roman" w:eastAsia="Times New Roman" w:hAnsi="Times New Roman" w:cs="Times New Roman"/>
                <w:b/>
                <w:bCs/>
                <w:sz w:val="20"/>
                <w:szCs w:val="20"/>
                <w:lang w:val="ro-MD"/>
              </w:rPr>
              <w:t>3</w:t>
            </w:r>
          </w:p>
        </w:tc>
        <w:tc>
          <w:tcPr>
            <w:tcW w:w="47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7D46" w14:textId="0389CC97" w:rsidR="001440F7" w:rsidRPr="00F262A6" w:rsidRDefault="001440F7" w:rsidP="009F4D0F">
            <w:pPr>
              <w:spacing w:after="0" w:line="240" w:lineRule="auto"/>
              <w:jc w:val="both"/>
              <w:rPr>
                <w:rFonts w:ascii="Times New Roman" w:eastAsia="Times New Roman" w:hAnsi="Times New Roman" w:cs="Times New Roman"/>
                <w:sz w:val="20"/>
                <w:szCs w:val="20"/>
                <w:lang w:val="ro-MD"/>
              </w:rPr>
            </w:pPr>
            <w:r w:rsidRPr="00F262A6">
              <w:rPr>
                <w:rFonts w:ascii="Times New Roman" w:eastAsia="Times New Roman" w:hAnsi="Times New Roman" w:cs="Times New Roman"/>
                <w:b/>
                <w:bCs/>
                <w:sz w:val="20"/>
                <w:szCs w:val="20"/>
                <w:lang w:val="ro-MD"/>
              </w:rPr>
              <w:t>Gradul general de compatibilitate</w:t>
            </w:r>
            <w:r w:rsidR="006262AC" w:rsidRPr="00F262A6">
              <w:rPr>
                <w:rFonts w:ascii="Times New Roman" w:eastAsia="Times New Roman" w:hAnsi="Times New Roman" w:cs="Times New Roman"/>
                <w:b/>
                <w:bCs/>
                <w:sz w:val="20"/>
                <w:szCs w:val="20"/>
                <w:lang w:val="ro-MD"/>
              </w:rPr>
              <w:t xml:space="preserve">: </w:t>
            </w:r>
            <w:r w:rsidR="009F4D0F">
              <w:rPr>
                <w:rFonts w:ascii="Times New Roman" w:eastAsia="Times New Roman" w:hAnsi="Times New Roman" w:cs="Times New Roman"/>
                <w:b/>
                <w:bCs/>
                <w:sz w:val="20"/>
                <w:szCs w:val="20"/>
                <w:lang w:val="ro-MD"/>
              </w:rPr>
              <w:t>par</w:t>
            </w:r>
            <w:r w:rsidR="00740FD6">
              <w:rPr>
                <w:rFonts w:ascii="Times New Roman" w:eastAsia="Times New Roman" w:hAnsi="Times New Roman" w:cs="Times New Roman"/>
                <w:b/>
                <w:bCs/>
                <w:sz w:val="20"/>
                <w:szCs w:val="20"/>
                <w:lang w:val="ro-MD"/>
              </w:rPr>
              <w:t>ț</w:t>
            </w:r>
            <w:r w:rsidR="009F4D0F">
              <w:rPr>
                <w:rFonts w:ascii="Times New Roman" w:eastAsia="Times New Roman" w:hAnsi="Times New Roman" w:cs="Times New Roman"/>
                <w:b/>
                <w:bCs/>
                <w:sz w:val="20"/>
                <w:szCs w:val="20"/>
                <w:lang w:val="ro-MD"/>
              </w:rPr>
              <w:t xml:space="preserve">ial </w:t>
            </w:r>
            <w:r w:rsidR="009F4D0F" w:rsidRPr="00A31F6F">
              <w:rPr>
                <w:rFonts w:ascii="Times New Roman" w:eastAsia="Times New Roman" w:hAnsi="Times New Roman" w:cs="Times New Roman"/>
                <w:b/>
                <w:bCs/>
                <w:sz w:val="20"/>
                <w:szCs w:val="20"/>
                <w:lang w:val="ro-MD"/>
              </w:rPr>
              <w:t>c</w:t>
            </w:r>
            <w:r w:rsidR="00B43C3D" w:rsidRPr="00A31F6F">
              <w:rPr>
                <w:rFonts w:ascii="Times New Roman" w:eastAsia="Times New Roman" w:hAnsi="Times New Roman" w:cs="Times New Roman"/>
                <w:b/>
                <w:bCs/>
                <w:sz w:val="20"/>
                <w:szCs w:val="20"/>
                <w:lang w:val="ro-MD"/>
              </w:rPr>
              <w:t>ompatibil</w:t>
            </w:r>
          </w:p>
        </w:tc>
      </w:tr>
      <w:tr w:rsidR="00E44C69" w:rsidRPr="00F262A6" w14:paraId="09C7BB05" w14:textId="77777777" w:rsidTr="00A41964">
        <w:tc>
          <w:tcPr>
            <w:tcW w:w="2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tcPr>
          <w:p w14:paraId="25AFFE1E" w14:textId="05BDA5BD" w:rsidR="00E44C69" w:rsidRPr="00F262A6" w:rsidRDefault="00E44C69" w:rsidP="00A41964">
            <w:pPr>
              <w:spacing w:after="0" w:line="240" w:lineRule="auto"/>
              <w:jc w:val="center"/>
              <w:rPr>
                <w:rFonts w:ascii="Times New Roman" w:eastAsia="Times New Roman" w:hAnsi="Times New Roman" w:cs="Times New Roman"/>
                <w:b/>
                <w:bCs/>
                <w:sz w:val="20"/>
                <w:szCs w:val="20"/>
                <w:lang w:val="ro-MD"/>
              </w:rPr>
            </w:pPr>
            <w:r>
              <w:rPr>
                <w:rFonts w:ascii="Times New Roman" w:eastAsia="Times New Roman" w:hAnsi="Times New Roman" w:cs="Times New Roman"/>
                <w:b/>
                <w:bCs/>
                <w:sz w:val="20"/>
                <w:szCs w:val="20"/>
                <w:lang w:val="ro-MD"/>
              </w:rPr>
              <w:t>4</w:t>
            </w:r>
          </w:p>
        </w:tc>
        <w:tc>
          <w:tcPr>
            <w:tcW w:w="47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B49512" w14:textId="22A3DA3E" w:rsidR="00E44C69" w:rsidRPr="00F262A6" w:rsidRDefault="00E44C69" w:rsidP="003130BB">
            <w:pPr>
              <w:spacing w:after="0" w:line="240" w:lineRule="auto"/>
              <w:jc w:val="both"/>
              <w:rPr>
                <w:rFonts w:ascii="Times New Roman" w:eastAsia="Times New Roman" w:hAnsi="Times New Roman" w:cs="Times New Roman"/>
                <w:b/>
                <w:bCs/>
                <w:sz w:val="20"/>
                <w:szCs w:val="20"/>
                <w:lang w:val="ro-MD"/>
              </w:rPr>
            </w:pPr>
            <w:r w:rsidRPr="00E44C69">
              <w:rPr>
                <w:rFonts w:ascii="Times New Roman" w:eastAsia="Times New Roman" w:hAnsi="Times New Roman" w:cs="Times New Roman"/>
                <w:b/>
                <w:bCs/>
                <w:sz w:val="20"/>
                <w:szCs w:val="20"/>
                <w:lang w:val="ro-MD"/>
              </w:rPr>
              <w:t>Autoritatea/persona responsabilă: Ministerul Energiei și Agen</w:t>
            </w:r>
            <w:r w:rsidR="00740FD6">
              <w:rPr>
                <w:rFonts w:ascii="Times New Roman" w:eastAsia="Times New Roman" w:hAnsi="Times New Roman" w:cs="Times New Roman"/>
                <w:b/>
                <w:bCs/>
                <w:sz w:val="20"/>
                <w:szCs w:val="20"/>
                <w:lang w:val="ro-MD"/>
              </w:rPr>
              <w:t>ț</w:t>
            </w:r>
            <w:r w:rsidRPr="00E44C69">
              <w:rPr>
                <w:rFonts w:ascii="Times New Roman" w:eastAsia="Times New Roman" w:hAnsi="Times New Roman" w:cs="Times New Roman"/>
                <w:b/>
                <w:bCs/>
                <w:sz w:val="20"/>
                <w:szCs w:val="20"/>
                <w:lang w:val="ro-MD"/>
              </w:rPr>
              <w:t>ia Na</w:t>
            </w:r>
            <w:r w:rsidR="00740FD6">
              <w:rPr>
                <w:rFonts w:ascii="Times New Roman" w:eastAsia="Times New Roman" w:hAnsi="Times New Roman" w:cs="Times New Roman"/>
                <w:b/>
                <w:bCs/>
                <w:sz w:val="20"/>
                <w:szCs w:val="20"/>
                <w:lang w:val="ro-MD"/>
              </w:rPr>
              <w:t>ț</w:t>
            </w:r>
            <w:r w:rsidRPr="00E44C69">
              <w:rPr>
                <w:rFonts w:ascii="Times New Roman" w:eastAsia="Times New Roman" w:hAnsi="Times New Roman" w:cs="Times New Roman"/>
                <w:b/>
                <w:bCs/>
                <w:sz w:val="20"/>
                <w:szCs w:val="20"/>
                <w:lang w:val="ro-MD"/>
              </w:rPr>
              <w:t>ională pentru Reglementare în Energetică</w:t>
            </w:r>
          </w:p>
        </w:tc>
      </w:tr>
      <w:tr w:rsidR="00E44C69" w:rsidRPr="00F262A6" w14:paraId="06CD1C27" w14:textId="77777777" w:rsidTr="00A41964">
        <w:tc>
          <w:tcPr>
            <w:tcW w:w="2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tcPr>
          <w:p w14:paraId="4001D54A" w14:textId="578C0585" w:rsidR="00E44C69" w:rsidRPr="00F262A6" w:rsidRDefault="00E44C69" w:rsidP="00A41964">
            <w:pPr>
              <w:spacing w:after="0" w:line="240" w:lineRule="auto"/>
              <w:jc w:val="center"/>
              <w:rPr>
                <w:rFonts w:ascii="Times New Roman" w:eastAsia="Times New Roman" w:hAnsi="Times New Roman" w:cs="Times New Roman"/>
                <w:b/>
                <w:bCs/>
                <w:sz w:val="20"/>
                <w:szCs w:val="20"/>
                <w:lang w:val="ro-MD"/>
              </w:rPr>
            </w:pPr>
            <w:r>
              <w:rPr>
                <w:rFonts w:ascii="Times New Roman" w:eastAsia="Times New Roman" w:hAnsi="Times New Roman" w:cs="Times New Roman"/>
                <w:b/>
                <w:bCs/>
                <w:sz w:val="20"/>
                <w:szCs w:val="20"/>
                <w:lang w:val="ro-MD"/>
              </w:rPr>
              <w:t>5</w:t>
            </w:r>
          </w:p>
        </w:tc>
        <w:tc>
          <w:tcPr>
            <w:tcW w:w="47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604F40" w14:textId="036E12A0" w:rsidR="00E44C69" w:rsidRPr="00F262A6" w:rsidRDefault="00E44C69" w:rsidP="003130BB">
            <w:pPr>
              <w:spacing w:after="0" w:line="240" w:lineRule="auto"/>
              <w:jc w:val="both"/>
              <w:rPr>
                <w:rFonts w:ascii="Times New Roman" w:eastAsia="Times New Roman" w:hAnsi="Times New Roman" w:cs="Times New Roman"/>
                <w:b/>
                <w:bCs/>
                <w:sz w:val="20"/>
                <w:szCs w:val="20"/>
                <w:lang w:val="ro-MD"/>
              </w:rPr>
            </w:pPr>
            <w:r w:rsidRPr="00E44C69">
              <w:rPr>
                <w:rFonts w:ascii="Times New Roman" w:eastAsia="Times New Roman" w:hAnsi="Times New Roman" w:cs="Times New Roman"/>
                <w:b/>
                <w:bCs/>
                <w:sz w:val="20"/>
                <w:szCs w:val="20"/>
                <w:lang w:val="ro-MD"/>
              </w:rPr>
              <w:t>Data întocmirii/actualizării: august 2024</w:t>
            </w:r>
          </w:p>
        </w:tc>
      </w:tr>
    </w:tbl>
    <w:p w14:paraId="267F8451" w14:textId="74F0C7AC" w:rsidR="00401606" w:rsidRPr="00E44C69" w:rsidRDefault="001E7660" w:rsidP="003130BB">
      <w:pPr>
        <w:tabs>
          <w:tab w:val="left" w:pos="3422"/>
        </w:tabs>
        <w:spacing w:after="0" w:line="240" w:lineRule="auto"/>
        <w:ind w:left="48"/>
        <w:rPr>
          <w:rFonts w:ascii="Times New Roman" w:eastAsia="Times New Roman" w:hAnsi="Times New Roman" w:cs="Times New Roman"/>
          <w:b/>
          <w:bCs/>
          <w:sz w:val="20"/>
          <w:szCs w:val="20"/>
          <w:lang w:val="ro-MD"/>
        </w:rPr>
      </w:pPr>
      <w:r>
        <w:rPr>
          <w:rFonts w:ascii="Times New Roman" w:eastAsia="Times New Roman" w:hAnsi="Times New Roman" w:cs="Times New Roman"/>
          <w:b/>
          <w:bCs/>
          <w:sz w:val="20"/>
          <w:szCs w:val="20"/>
          <w:lang w:val="ro-MD"/>
        </w:rPr>
        <w:t xml:space="preserve"> </w:t>
      </w:r>
    </w:p>
    <w:tbl>
      <w:tblPr>
        <w:tblW w:w="53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41"/>
        <w:gridCol w:w="4936"/>
        <w:gridCol w:w="1520"/>
        <w:gridCol w:w="4023"/>
      </w:tblGrid>
      <w:tr w:rsidR="00241E84" w:rsidRPr="00241E84" w14:paraId="2159D40C" w14:textId="77777777" w:rsidTr="00EB2231">
        <w:trPr>
          <w:tblHeader/>
          <w:jc w:val="center"/>
        </w:trPr>
        <w:tc>
          <w:tcPr>
            <w:tcW w:w="1580" w:type="pct"/>
            <w:shd w:val="clear" w:color="auto" w:fill="F0F0F0"/>
            <w:tcMar>
              <w:top w:w="24" w:type="dxa"/>
              <w:left w:w="48" w:type="dxa"/>
              <w:bottom w:w="24" w:type="dxa"/>
              <w:right w:w="48" w:type="dxa"/>
            </w:tcMar>
            <w:vAlign w:val="center"/>
            <w:hideMark/>
          </w:tcPr>
          <w:p w14:paraId="00110479" w14:textId="57446E5B" w:rsidR="00E44C69" w:rsidRPr="00241E84" w:rsidRDefault="00E44C69" w:rsidP="0031094D">
            <w:pPr>
              <w:spacing w:after="0" w:line="240" w:lineRule="auto"/>
              <w:jc w:val="center"/>
              <w:rPr>
                <w:rFonts w:ascii="Times New Roman" w:eastAsia="Times New Roman" w:hAnsi="Times New Roman" w:cs="Times New Roman"/>
                <w:sz w:val="20"/>
                <w:szCs w:val="20"/>
                <w:lang w:val="ro-RO"/>
              </w:rPr>
            </w:pPr>
            <w:r w:rsidRPr="00241E84">
              <w:rPr>
                <w:rFonts w:ascii="Times New Roman" w:eastAsia="Times New Roman" w:hAnsi="Times New Roman" w:cs="Times New Roman"/>
                <w:b/>
                <w:bCs/>
                <w:sz w:val="20"/>
                <w:szCs w:val="20"/>
                <w:lang w:val="ro-RO"/>
              </w:rPr>
              <w:t>Actul Uniunii Europene</w:t>
            </w:r>
          </w:p>
        </w:tc>
        <w:tc>
          <w:tcPr>
            <w:tcW w:w="1611" w:type="pct"/>
            <w:shd w:val="clear" w:color="auto" w:fill="F0F0F0"/>
            <w:tcMar>
              <w:top w:w="24" w:type="dxa"/>
              <w:left w:w="48" w:type="dxa"/>
              <w:bottom w:w="24" w:type="dxa"/>
              <w:right w:w="48" w:type="dxa"/>
            </w:tcMar>
            <w:vAlign w:val="center"/>
            <w:hideMark/>
          </w:tcPr>
          <w:p w14:paraId="27E53C52" w14:textId="06F45A90" w:rsidR="00E44C69" w:rsidRPr="00241E84" w:rsidRDefault="00E44C69" w:rsidP="0031094D">
            <w:pPr>
              <w:spacing w:after="120" w:line="240" w:lineRule="auto"/>
              <w:ind w:firstLine="284"/>
              <w:jc w:val="center"/>
              <w:rPr>
                <w:rFonts w:ascii="Times New Roman" w:eastAsia="Times New Roman" w:hAnsi="Times New Roman" w:cs="Times New Roman"/>
                <w:sz w:val="20"/>
                <w:szCs w:val="20"/>
                <w:lang w:val="ro-RO"/>
              </w:rPr>
            </w:pPr>
            <w:r w:rsidRPr="00241E84">
              <w:rPr>
                <w:rFonts w:ascii="Times New Roman" w:eastAsia="Times New Roman" w:hAnsi="Times New Roman" w:cs="Times New Roman"/>
                <w:b/>
                <w:bCs/>
                <w:sz w:val="20"/>
                <w:szCs w:val="20"/>
                <w:lang w:val="ro-RO"/>
              </w:rPr>
              <w:t>Proiectul de act normativ na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ional</w:t>
            </w:r>
          </w:p>
        </w:tc>
        <w:tc>
          <w:tcPr>
            <w:tcW w:w="496" w:type="pct"/>
            <w:shd w:val="clear" w:color="auto" w:fill="F0F0F0"/>
            <w:tcMar>
              <w:top w:w="24" w:type="dxa"/>
              <w:left w:w="48" w:type="dxa"/>
              <w:bottom w:w="24" w:type="dxa"/>
              <w:right w:w="48" w:type="dxa"/>
            </w:tcMar>
            <w:vAlign w:val="center"/>
            <w:hideMark/>
          </w:tcPr>
          <w:p w14:paraId="2047EFA2" w14:textId="77777777" w:rsidR="00E44C69" w:rsidRPr="00241E84" w:rsidRDefault="00E44C69" w:rsidP="0031094D">
            <w:pPr>
              <w:spacing w:after="0" w:line="240" w:lineRule="auto"/>
              <w:jc w:val="center"/>
              <w:rPr>
                <w:rFonts w:ascii="Times New Roman" w:eastAsia="Times New Roman" w:hAnsi="Times New Roman" w:cs="Times New Roman"/>
                <w:sz w:val="20"/>
                <w:szCs w:val="20"/>
                <w:lang w:val="ro-RO"/>
              </w:rPr>
            </w:pPr>
            <w:r w:rsidRPr="00241E84">
              <w:rPr>
                <w:rFonts w:ascii="Times New Roman" w:eastAsia="Times New Roman" w:hAnsi="Times New Roman" w:cs="Times New Roman"/>
                <w:b/>
                <w:bCs/>
                <w:sz w:val="20"/>
                <w:szCs w:val="20"/>
                <w:lang w:val="ro-RO"/>
              </w:rPr>
              <w:t>Gradul de compatibilitate</w:t>
            </w:r>
          </w:p>
        </w:tc>
        <w:tc>
          <w:tcPr>
            <w:tcW w:w="1313" w:type="pct"/>
            <w:shd w:val="clear" w:color="auto" w:fill="F0F0F0"/>
            <w:tcMar>
              <w:top w:w="24" w:type="dxa"/>
              <w:left w:w="48" w:type="dxa"/>
              <w:bottom w:w="24" w:type="dxa"/>
              <w:right w:w="48" w:type="dxa"/>
            </w:tcMar>
            <w:vAlign w:val="center"/>
            <w:hideMark/>
          </w:tcPr>
          <w:p w14:paraId="6C184A55" w14:textId="0FEB7DC0" w:rsidR="00E44C69" w:rsidRPr="00241E84" w:rsidRDefault="00E44C69" w:rsidP="0031094D">
            <w:pPr>
              <w:spacing w:after="0" w:line="240" w:lineRule="auto"/>
              <w:jc w:val="center"/>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Observa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iile</w:t>
            </w:r>
          </w:p>
          <w:p w14:paraId="1E8CF9DA" w14:textId="3EFFE01B" w:rsidR="00E44C69" w:rsidRPr="00241E84" w:rsidRDefault="001D70BE" w:rsidP="0031094D">
            <w:pPr>
              <w:pStyle w:val="Default"/>
              <w:jc w:val="center"/>
              <w:rPr>
                <w:rFonts w:ascii="Times New Roman" w:hAnsi="Times New Roman" w:cs="Times New Roman"/>
                <w:color w:val="auto"/>
                <w:sz w:val="20"/>
                <w:szCs w:val="20"/>
                <w:lang w:val="pt-BR"/>
              </w:rPr>
            </w:pPr>
            <w:r w:rsidRPr="00241E84">
              <w:rPr>
                <w:rFonts w:ascii="Times New Roman" w:eastAsia="Times New Roman" w:hAnsi="Times New Roman" w:cs="Times New Roman"/>
                <w:bCs/>
                <w:color w:val="auto"/>
                <w:sz w:val="20"/>
                <w:szCs w:val="20"/>
                <w:lang w:val="ro-RO"/>
              </w:rPr>
              <w:t xml:space="preserve">Este </w:t>
            </w:r>
            <w:r w:rsidRPr="00241E84">
              <w:rPr>
                <w:rFonts w:ascii="Times New Roman" w:eastAsia="Times New Roman" w:hAnsi="Times New Roman" w:cs="Times New Roman"/>
                <w:color w:val="auto"/>
                <w:sz w:val="20"/>
                <w:szCs w:val="20"/>
                <w:lang w:val="ro-RO"/>
              </w:rPr>
              <w:t xml:space="preserve">reflectată varianta adaptată și aprobată a </w:t>
            </w:r>
            <w:r w:rsidR="00A31F6F" w:rsidRPr="00241E84">
              <w:rPr>
                <w:rFonts w:ascii="Times New Roman" w:eastAsia="Times New Roman" w:hAnsi="Times New Roman" w:cs="Times New Roman"/>
                <w:bCs/>
                <w:color w:val="auto"/>
                <w:sz w:val="20"/>
                <w:szCs w:val="20"/>
                <w:lang w:val="ro-RO"/>
              </w:rPr>
              <w:t>R</w:t>
            </w:r>
            <w:r w:rsidRPr="00241E84">
              <w:rPr>
                <w:rFonts w:ascii="Times New Roman" w:eastAsia="Times New Roman" w:hAnsi="Times New Roman" w:cs="Times New Roman"/>
                <w:bCs/>
                <w:color w:val="auto"/>
                <w:sz w:val="20"/>
                <w:szCs w:val="20"/>
                <w:lang w:val="ro-RO"/>
              </w:rPr>
              <w:t xml:space="preserve">egulamentului (UE) 2019/943 </w:t>
            </w:r>
            <w:r w:rsidRPr="00241E84">
              <w:rPr>
                <w:rFonts w:ascii="Times New Roman" w:eastAsia="Times New Roman" w:hAnsi="Times New Roman" w:cs="Times New Roman"/>
                <w:color w:val="auto"/>
                <w:sz w:val="20"/>
                <w:szCs w:val="20"/>
                <w:lang w:val="ro-RO"/>
              </w:rPr>
              <w:t>prin Decizia Consiliului Ministerial al Comunită</w:t>
            </w:r>
            <w:r w:rsidR="00740FD6" w:rsidRPr="00241E84">
              <w:rPr>
                <w:rFonts w:ascii="Times New Roman" w:eastAsia="Times New Roman" w:hAnsi="Times New Roman" w:cs="Times New Roman"/>
                <w:color w:val="auto"/>
                <w:sz w:val="20"/>
                <w:szCs w:val="20"/>
                <w:lang w:val="ro-RO"/>
              </w:rPr>
              <w:t>ț</w:t>
            </w:r>
            <w:r w:rsidRPr="00241E84">
              <w:rPr>
                <w:rFonts w:ascii="Times New Roman" w:eastAsia="Times New Roman" w:hAnsi="Times New Roman" w:cs="Times New Roman"/>
                <w:color w:val="auto"/>
                <w:sz w:val="20"/>
                <w:szCs w:val="20"/>
                <w:lang w:val="ro-RO"/>
              </w:rPr>
              <w:t>ii Energetice nr.2022/03/MC-EnC</w:t>
            </w:r>
          </w:p>
        </w:tc>
      </w:tr>
      <w:tr w:rsidR="00241E84" w:rsidRPr="00241E84" w14:paraId="27EEFF22" w14:textId="77777777" w:rsidTr="00EB2231">
        <w:trPr>
          <w:jc w:val="center"/>
        </w:trPr>
        <w:tc>
          <w:tcPr>
            <w:tcW w:w="1580" w:type="pct"/>
            <w:shd w:val="clear" w:color="auto" w:fill="F0F0F0"/>
            <w:tcMar>
              <w:top w:w="24" w:type="dxa"/>
              <w:left w:w="48" w:type="dxa"/>
              <w:bottom w:w="24" w:type="dxa"/>
              <w:right w:w="48" w:type="dxa"/>
            </w:tcMar>
            <w:hideMark/>
          </w:tcPr>
          <w:p w14:paraId="0E289E83" w14:textId="4CBFDCAF" w:rsidR="00434D01" w:rsidRPr="00241E84" w:rsidRDefault="00434D01" w:rsidP="00A41964">
            <w:pPr>
              <w:pStyle w:val="NoSpacing"/>
              <w:jc w:val="center"/>
              <w:rPr>
                <w:rFonts w:ascii="Times New Roman" w:hAnsi="Times New Roman" w:cs="Times New Roman"/>
                <w:b/>
                <w:sz w:val="20"/>
                <w:szCs w:val="20"/>
                <w:lang w:val="ro-RO"/>
              </w:rPr>
            </w:pPr>
            <w:r w:rsidRPr="00241E84">
              <w:rPr>
                <w:rFonts w:ascii="Times New Roman" w:hAnsi="Times New Roman" w:cs="Times New Roman"/>
                <w:b/>
                <w:sz w:val="20"/>
                <w:szCs w:val="20"/>
                <w:lang w:val="ro-RO"/>
              </w:rPr>
              <w:t>6</w:t>
            </w:r>
          </w:p>
        </w:tc>
        <w:tc>
          <w:tcPr>
            <w:tcW w:w="1611" w:type="pct"/>
            <w:shd w:val="clear" w:color="auto" w:fill="F0F0F0"/>
            <w:tcMar>
              <w:top w:w="24" w:type="dxa"/>
              <w:left w:w="48" w:type="dxa"/>
              <w:bottom w:w="24" w:type="dxa"/>
              <w:right w:w="48" w:type="dxa"/>
            </w:tcMar>
            <w:hideMark/>
          </w:tcPr>
          <w:p w14:paraId="4755CC60" w14:textId="393092FC" w:rsidR="00434D01" w:rsidRPr="00241E84" w:rsidRDefault="00434D01" w:rsidP="00A41964">
            <w:pPr>
              <w:spacing w:after="0" w:line="240" w:lineRule="auto"/>
              <w:ind w:firstLine="284"/>
              <w:jc w:val="center"/>
              <w:rPr>
                <w:rFonts w:ascii="Times New Roman" w:eastAsia="Times New Roman" w:hAnsi="Times New Roman" w:cs="Times New Roman"/>
                <w:sz w:val="20"/>
                <w:szCs w:val="20"/>
                <w:lang w:val="ro-RO"/>
              </w:rPr>
            </w:pPr>
            <w:r w:rsidRPr="00241E84">
              <w:rPr>
                <w:rFonts w:ascii="Times New Roman" w:eastAsia="Times New Roman" w:hAnsi="Times New Roman" w:cs="Times New Roman"/>
                <w:b/>
                <w:bCs/>
                <w:sz w:val="20"/>
                <w:szCs w:val="20"/>
                <w:lang w:val="ro-RO"/>
              </w:rPr>
              <w:t>7</w:t>
            </w:r>
          </w:p>
        </w:tc>
        <w:tc>
          <w:tcPr>
            <w:tcW w:w="496" w:type="pct"/>
            <w:shd w:val="clear" w:color="auto" w:fill="F0F0F0"/>
            <w:tcMar>
              <w:top w:w="24" w:type="dxa"/>
              <w:left w:w="48" w:type="dxa"/>
              <w:bottom w:w="24" w:type="dxa"/>
              <w:right w:w="48" w:type="dxa"/>
            </w:tcMar>
            <w:hideMark/>
          </w:tcPr>
          <w:p w14:paraId="418E4EF9" w14:textId="3179E9F9" w:rsidR="00434D01" w:rsidRPr="00241E84" w:rsidRDefault="00434D01" w:rsidP="00A41964">
            <w:pPr>
              <w:spacing w:after="0" w:line="240" w:lineRule="auto"/>
              <w:jc w:val="center"/>
              <w:rPr>
                <w:rFonts w:ascii="Times New Roman" w:eastAsia="Times New Roman" w:hAnsi="Times New Roman" w:cs="Times New Roman"/>
                <w:sz w:val="20"/>
                <w:szCs w:val="20"/>
                <w:lang w:val="ro-RO"/>
              </w:rPr>
            </w:pPr>
            <w:r w:rsidRPr="00241E84">
              <w:rPr>
                <w:rFonts w:ascii="Times New Roman" w:eastAsia="Times New Roman" w:hAnsi="Times New Roman" w:cs="Times New Roman"/>
                <w:b/>
                <w:bCs/>
                <w:sz w:val="20"/>
                <w:szCs w:val="20"/>
                <w:lang w:val="ro-RO"/>
              </w:rPr>
              <w:t>8</w:t>
            </w:r>
          </w:p>
        </w:tc>
        <w:tc>
          <w:tcPr>
            <w:tcW w:w="1313" w:type="pct"/>
            <w:shd w:val="clear" w:color="auto" w:fill="F0F0F0"/>
            <w:tcMar>
              <w:top w:w="24" w:type="dxa"/>
              <w:left w:w="48" w:type="dxa"/>
              <w:bottom w:w="24" w:type="dxa"/>
              <w:right w:w="48" w:type="dxa"/>
            </w:tcMar>
            <w:hideMark/>
          </w:tcPr>
          <w:p w14:paraId="595834D0" w14:textId="77777777" w:rsidR="00434D01" w:rsidRPr="00241E84" w:rsidRDefault="00434D01" w:rsidP="00A41964">
            <w:pPr>
              <w:spacing w:after="0" w:line="240" w:lineRule="auto"/>
              <w:jc w:val="center"/>
              <w:rPr>
                <w:rFonts w:ascii="Times New Roman" w:eastAsia="Times New Roman" w:hAnsi="Times New Roman" w:cs="Times New Roman"/>
                <w:sz w:val="20"/>
                <w:szCs w:val="20"/>
              </w:rPr>
            </w:pPr>
            <w:r w:rsidRPr="00241E84">
              <w:rPr>
                <w:rFonts w:ascii="Times New Roman" w:eastAsia="Times New Roman" w:hAnsi="Times New Roman" w:cs="Times New Roman"/>
                <w:b/>
                <w:bCs/>
                <w:sz w:val="20"/>
                <w:szCs w:val="20"/>
              </w:rPr>
              <w:t>9</w:t>
            </w:r>
          </w:p>
        </w:tc>
      </w:tr>
      <w:tr w:rsidR="00241E84" w:rsidRPr="00241E84" w14:paraId="7378F625" w14:textId="77777777" w:rsidTr="00EB2231">
        <w:trPr>
          <w:jc w:val="center"/>
        </w:trPr>
        <w:tc>
          <w:tcPr>
            <w:tcW w:w="1580" w:type="pct"/>
            <w:shd w:val="clear" w:color="auto" w:fill="auto"/>
            <w:tcMar>
              <w:top w:w="24" w:type="dxa"/>
              <w:left w:w="48" w:type="dxa"/>
              <w:bottom w:w="24" w:type="dxa"/>
              <w:right w:w="48" w:type="dxa"/>
            </w:tcMar>
          </w:tcPr>
          <w:p w14:paraId="16D3F9A3" w14:textId="77777777" w:rsidR="00C94A49" w:rsidRPr="00241E84" w:rsidRDefault="00C94A49" w:rsidP="001F3D60">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CAPITOLUL I</w:t>
            </w:r>
          </w:p>
          <w:p w14:paraId="5D1C8DAC" w14:textId="77777777" w:rsidR="00C94A49" w:rsidRPr="00241E84" w:rsidRDefault="00C94A49" w:rsidP="001F3D60">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OBIECT, DOMENIU DE APLICARE ȘI DEFINIŢII</w:t>
            </w:r>
          </w:p>
          <w:p w14:paraId="09DFE0C7" w14:textId="77777777" w:rsidR="00C94A49" w:rsidRPr="00241E84" w:rsidRDefault="00C94A49" w:rsidP="001F3D60">
            <w:pPr>
              <w:pStyle w:val="NoSpacing"/>
              <w:jc w:val="both"/>
              <w:rPr>
                <w:rFonts w:ascii="Times New Roman" w:hAnsi="Times New Roman" w:cs="Times New Roman"/>
                <w:b/>
                <w:sz w:val="20"/>
                <w:szCs w:val="20"/>
                <w:lang w:val="ro-RO"/>
              </w:rPr>
            </w:pPr>
          </w:p>
          <w:p w14:paraId="2B73E6D0" w14:textId="77777777" w:rsidR="00C94A49" w:rsidRPr="00241E84" w:rsidRDefault="00C94A49" w:rsidP="001F3D60">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1</w:t>
            </w:r>
          </w:p>
          <w:p w14:paraId="186A7F8C" w14:textId="77777777" w:rsidR="00C94A49" w:rsidRPr="00241E84" w:rsidRDefault="00C94A49" w:rsidP="001F3D60">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Obiectul și domeniul de aplicare</w:t>
            </w:r>
          </w:p>
          <w:p w14:paraId="6CBEDE20" w14:textId="77777777" w:rsidR="00C94A49" w:rsidRPr="00241E84" w:rsidRDefault="00C94A49" w:rsidP="001F3D60">
            <w:pPr>
              <w:pStyle w:val="NoSpacing"/>
              <w:jc w:val="both"/>
              <w:rPr>
                <w:rFonts w:ascii="Times New Roman" w:hAnsi="Times New Roman" w:cs="Times New Roman"/>
                <w:b/>
                <w:sz w:val="20"/>
                <w:szCs w:val="20"/>
                <w:lang w:val="ro-RO"/>
              </w:rPr>
            </w:pPr>
          </w:p>
          <w:p w14:paraId="48ABEA5C" w14:textId="77777777" w:rsidR="00C94A49" w:rsidRPr="00241E84" w:rsidRDefault="00C94A49" w:rsidP="001F3D6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Prezentul regulament are drept obiective:</w:t>
            </w:r>
          </w:p>
          <w:p w14:paraId="19FDE104" w14:textId="0A0E613C" w:rsidR="00C94A49" w:rsidRPr="00241E84" w:rsidRDefault="00C94A49" w:rsidP="008B333A">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stabilirea unui fundament pentru realizarea eficientă a obiectivelor uniunii energetice și a obiectivului de realizare a neutralită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climatice cel târziu până în 2050 și, în special, a cadrului privind clima și energia pentru 2030, permi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ând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să emită semnale pentru creșterea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a cotei ce revine energiei din surse regenerabile, 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alimentării, a integrării sistemului cu implicarea mai multor purtători de energie, a flexibilită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 sustenabilită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 decarbonizării și a inovării;</w:t>
            </w:r>
          </w:p>
          <w:p w14:paraId="5745C7B9" w14:textId="16B05B94" w:rsidR="00C94A49" w:rsidRPr="00241E84" w:rsidRDefault="00C94A49" w:rsidP="008B333A">
            <w:pPr>
              <w:pStyle w:val="NoSpacing"/>
              <w:ind w:firstLine="312"/>
              <w:jc w:val="both"/>
              <w:rPr>
                <w:rFonts w:ascii="Times New Roman" w:hAnsi="Times New Roman" w:cs="Times New Roman"/>
                <w:sz w:val="20"/>
                <w:szCs w:val="20"/>
                <w:lang w:val="ro-RO"/>
              </w:rPr>
            </w:pPr>
          </w:p>
        </w:tc>
        <w:tc>
          <w:tcPr>
            <w:tcW w:w="1611" w:type="pct"/>
            <w:shd w:val="clear" w:color="auto" w:fill="auto"/>
            <w:tcMar>
              <w:top w:w="24" w:type="dxa"/>
              <w:left w:w="48" w:type="dxa"/>
              <w:bottom w:w="24" w:type="dxa"/>
              <w:right w:w="48" w:type="dxa"/>
            </w:tcMar>
          </w:tcPr>
          <w:p w14:paraId="366D1442" w14:textId="77777777" w:rsidR="00C94A49" w:rsidRPr="00241E84" w:rsidRDefault="00C94A49" w:rsidP="00AE3EED">
            <w:pPr>
              <w:spacing w:after="120" w:line="240" w:lineRule="auto"/>
              <w:ind w:firstLine="284"/>
              <w:jc w:val="both"/>
              <w:rPr>
                <w:rFonts w:ascii="Times New Roman" w:eastAsia="Times New Roman" w:hAnsi="Times New Roman" w:cs="Times New Roman"/>
                <w:b/>
                <w:sz w:val="20"/>
                <w:szCs w:val="20"/>
                <w:lang w:val="ro-RO"/>
              </w:rPr>
            </w:pPr>
            <w:r w:rsidRPr="00241E84">
              <w:rPr>
                <w:rFonts w:ascii="Times New Roman" w:eastAsia="Times New Roman" w:hAnsi="Times New Roman" w:cs="Times New Roman"/>
                <w:b/>
                <w:sz w:val="20"/>
                <w:szCs w:val="20"/>
                <w:lang w:val="ro-RO"/>
              </w:rPr>
              <w:t>Capitolul I</w:t>
            </w:r>
          </w:p>
          <w:p w14:paraId="0A8C0B42" w14:textId="033011BB" w:rsidR="00C94A49" w:rsidRPr="00241E84" w:rsidRDefault="00C94A49" w:rsidP="00AE3EED">
            <w:pPr>
              <w:spacing w:after="120" w:line="240" w:lineRule="auto"/>
              <w:ind w:firstLine="284"/>
              <w:jc w:val="both"/>
              <w:rPr>
                <w:rFonts w:ascii="Times New Roman" w:eastAsia="Times New Roman" w:hAnsi="Times New Roman" w:cs="Times New Roman"/>
                <w:b/>
                <w:sz w:val="20"/>
                <w:szCs w:val="20"/>
                <w:lang w:val="ro-RO"/>
              </w:rPr>
            </w:pPr>
            <w:r w:rsidRPr="00241E84">
              <w:rPr>
                <w:rFonts w:ascii="Times New Roman" w:eastAsia="Times New Roman" w:hAnsi="Times New Roman" w:cs="Times New Roman"/>
                <w:b/>
                <w:sz w:val="20"/>
                <w:szCs w:val="20"/>
                <w:lang w:val="ro-RO"/>
              </w:rPr>
              <w:t>DISPOZIȚII GENERALE</w:t>
            </w:r>
          </w:p>
          <w:p w14:paraId="45ABE673" w14:textId="3AB906D7" w:rsidR="00C94A49" w:rsidRPr="00241E84" w:rsidRDefault="00C94A49" w:rsidP="00AE3EED">
            <w:pPr>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b/>
                <w:sz w:val="20"/>
                <w:szCs w:val="20"/>
                <w:lang w:val="ro-RO"/>
              </w:rPr>
              <w:t>Articolul 3. Obiectivele de reglementare</w:t>
            </w:r>
          </w:p>
          <w:p w14:paraId="6715528C" w14:textId="43BE3F88" w:rsidR="00C94A49" w:rsidRPr="00241E84" w:rsidRDefault="00C94A49" w:rsidP="00AE3EED">
            <w:pPr>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(2)</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Obiectivele de reglementare ale prezentei legi sunt următoarele:</w:t>
            </w:r>
          </w:p>
          <w:p w14:paraId="2B0BD595" w14:textId="0D6AEA6E" w:rsidR="00C94A49" w:rsidRPr="00241E84" w:rsidRDefault="00C94A49" w:rsidP="00C94A49">
            <w:pPr>
              <w:spacing w:after="120" w:line="240" w:lineRule="auto"/>
              <w:ind w:firstLine="284"/>
              <w:jc w:val="both"/>
              <w:rPr>
                <w:rFonts w:ascii="Times New Roman" w:eastAsia="Times New Roman" w:hAnsi="Times New Roman" w:cs="Times New Roman"/>
                <w:i/>
                <w:sz w:val="20"/>
                <w:szCs w:val="20"/>
                <w:lang w:val="ro-RO"/>
              </w:rPr>
            </w:pPr>
            <w:r w:rsidRPr="00241E84">
              <w:rPr>
                <w:rFonts w:ascii="Times New Roman" w:eastAsia="Times New Roman" w:hAnsi="Times New Roman" w:cs="Times New Roman"/>
                <w:sz w:val="20"/>
                <w:szCs w:val="20"/>
                <w:lang w:val="ro-RO"/>
              </w:rPr>
              <w:t>a)</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stabilirea unui fundament pentru realizarea eficientă a obiectivelor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ale Republicii Moldova și în special, a cadrului privind clima și energia pentru 2030, permi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ând pie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ei să emită semnale pentru creșterea eficien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ei, a ponderii mai mari a surselor regenerabile de energie, a securită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aprovizionării  cu energie electrică, a flexibilită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a sustenabilită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a decarbonizării și a inovării;</w:t>
            </w:r>
          </w:p>
        </w:tc>
        <w:tc>
          <w:tcPr>
            <w:tcW w:w="496" w:type="pct"/>
            <w:shd w:val="clear" w:color="auto" w:fill="auto"/>
            <w:tcMar>
              <w:top w:w="24" w:type="dxa"/>
              <w:left w:w="48" w:type="dxa"/>
              <w:bottom w:w="24" w:type="dxa"/>
              <w:right w:w="48" w:type="dxa"/>
            </w:tcMar>
          </w:tcPr>
          <w:p w14:paraId="2E2B9D2F" w14:textId="77777777" w:rsidR="00C94A49" w:rsidRPr="00241E84" w:rsidRDefault="00C94A49" w:rsidP="00921B44">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p w14:paraId="5A39E632" w14:textId="77777777" w:rsidR="00C94A49" w:rsidRPr="00241E84" w:rsidRDefault="00C94A49" w:rsidP="00921B44">
            <w:pPr>
              <w:spacing w:after="0" w:line="240" w:lineRule="auto"/>
              <w:jc w:val="both"/>
              <w:rPr>
                <w:rFonts w:ascii="Times New Roman" w:eastAsia="Times New Roman" w:hAnsi="Times New Roman" w:cs="Times New Roman"/>
                <w:bCs/>
                <w:sz w:val="20"/>
                <w:szCs w:val="20"/>
                <w:lang w:val="ro-RO"/>
              </w:rPr>
            </w:pPr>
          </w:p>
          <w:p w14:paraId="7A40E8FF" w14:textId="77777777" w:rsidR="00C94A49" w:rsidRPr="00241E84" w:rsidRDefault="00C94A49" w:rsidP="00921B44">
            <w:pPr>
              <w:spacing w:after="0" w:line="240" w:lineRule="auto"/>
              <w:jc w:val="both"/>
              <w:rPr>
                <w:rFonts w:ascii="Times New Roman" w:eastAsia="Times New Roman" w:hAnsi="Times New Roman" w:cs="Times New Roman"/>
                <w:bCs/>
                <w:sz w:val="20"/>
                <w:szCs w:val="20"/>
                <w:lang w:val="ro-RO"/>
              </w:rPr>
            </w:pPr>
          </w:p>
          <w:p w14:paraId="273780DD" w14:textId="77777777" w:rsidR="00C94A49" w:rsidRPr="00241E84" w:rsidRDefault="00C94A49" w:rsidP="00921B44">
            <w:pPr>
              <w:spacing w:after="0" w:line="240" w:lineRule="auto"/>
              <w:jc w:val="both"/>
              <w:rPr>
                <w:rFonts w:ascii="Times New Roman" w:eastAsia="Times New Roman" w:hAnsi="Times New Roman" w:cs="Times New Roman"/>
                <w:bCs/>
                <w:sz w:val="20"/>
                <w:szCs w:val="20"/>
                <w:lang w:val="ro-RO"/>
              </w:rPr>
            </w:pPr>
          </w:p>
          <w:p w14:paraId="17576C70" w14:textId="77777777" w:rsidR="00C94A49" w:rsidRPr="00241E84" w:rsidRDefault="00C94A49" w:rsidP="00921B44">
            <w:pPr>
              <w:spacing w:after="0" w:line="240" w:lineRule="auto"/>
              <w:jc w:val="both"/>
              <w:rPr>
                <w:rFonts w:ascii="Times New Roman" w:eastAsia="Times New Roman" w:hAnsi="Times New Roman" w:cs="Times New Roman"/>
                <w:bCs/>
                <w:sz w:val="20"/>
                <w:szCs w:val="20"/>
                <w:lang w:val="ro-RO"/>
              </w:rPr>
            </w:pPr>
          </w:p>
          <w:p w14:paraId="0FE7C97A" w14:textId="77777777" w:rsidR="00C94A49" w:rsidRPr="00241E84" w:rsidRDefault="00C94A49" w:rsidP="00921B44">
            <w:pPr>
              <w:spacing w:after="0" w:line="240" w:lineRule="auto"/>
              <w:jc w:val="both"/>
              <w:rPr>
                <w:rFonts w:ascii="Times New Roman" w:eastAsia="Times New Roman" w:hAnsi="Times New Roman" w:cs="Times New Roman"/>
                <w:bCs/>
                <w:sz w:val="20"/>
                <w:szCs w:val="20"/>
                <w:lang w:val="ro-RO"/>
              </w:rPr>
            </w:pPr>
          </w:p>
          <w:p w14:paraId="000D72A6" w14:textId="5D7AB76F" w:rsidR="00C94A49" w:rsidRPr="00241E84" w:rsidRDefault="00C94A49" w:rsidP="00921B44">
            <w:pPr>
              <w:spacing w:after="0" w:line="240" w:lineRule="auto"/>
              <w:jc w:val="both"/>
              <w:rPr>
                <w:rFonts w:ascii="Times New Roman" w:eastAsia="Times New Roman" w:hAnsi="Times New Roman" w:cs="Times New Roman"/>
                <w:bCs/>
                <w:sz w:val="20"/>
                <w:szCs w:val="20"/>
                <w:lang w:val="ro-RO"/>
              </w:rPr>
            </w:pPr>
          </w:p>
        </w:tc>
        <w:tc>
          <w:tcPr>
            <w:tcW w:w="1313" w:type="pct"/>
            <w:vMerge w:val="restart"/>
            <w:shd w:val="clear" w:color="auto" w:fill="auto"/>
            <w:tcMar>
              <w:top w:w="24" w:type="dxa"/>
              <w:left w:w="48" w:type="dxa"/>
              <w:bottom w:w="24" w:type="dxa"/>
              <w:right w:w="48" w:type="dxa"/>
            </w:tcMar>
          </w:tcPr>
          <w:p w14:paraId="7BE4C163" w14:textId="77777777" w:rsidR="00C94A49" w:rsidRPr="00241E84" w:rsidRDefault="00C94A49" w:rsidP="002E35A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CHAPTER I</w:t>
            </w:r>
          </w:p>
          <w:p w14:paraId="11DBDD97" w14:textId="77777777" w:rsidR="00C94A49" w:rsidRPr="00241E84" w:rsidRDefault="00C94A49" w:rsidP="002E35A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SUBJECT MATTER, SCOPE AND DEFINITIONS</w:t>
            </w:r>
          </w:p>
          <w:p w14:paraId="3AD0AF9D" w14:textId="77777777" w:rsidR="00C94A49" w:rsidRPr="00241E84" w:rsidRDefault="00C94A49" w:rsidP="002E35A4">
            <w:pPr>
              <w:spacing w:after="0" w:line="240" w:lineRule="auto"/>
              <w:jc w:val="both"/>
              <w:rPr>
                <w:rFonts w:ascii="Times New Roman" w:eastAsia="Times New Roman" w:hAnsi="Times New Roman" w:cs="Times New Roman"/>
                <w:b/>
                <w:bCs/>
                <w:sz w:val="20"/>
                <w:szCs w:val="20"/>
              </w:rPr>
            </w:pPr>
          </w:p>
          <w:p w14:paraId="72EDF7FE" w14:textId="77777777" w:rsidR="00C94A49" w:rsidRPr="00241E84" w:rsidRDefault="00C94A49" w:rsidP="002E35A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Article 1</w:t>
            </w:r>
          </w:p>
          <w:p w14:paraId="2E4FC2EF" w14:textId="77777777" w:rsidR="00C94A49" w:rsidRPr="00241E84" w:rsidRDefault="00C94A49" w:rsidP="002E35A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Subject matter and scope</w:t>
            </w:r>
          </w:p>
          <w:p w14:paraId="44F627CF" w14:textId="77777777" w:rsidR="00C94A49" w:rsidRPr="00241E84" w:rsidRDefault="00C94A49" w:rsidP="002E35A4">
            <w:pPr>
              <w:spacing w:after="0" w:line="240" w:lineRule="auto"/>
              <w:jc w:val="both"/>
              <w:rPr>
                <w:rFonts w:ascii="Times New Roman" w:eastAsia="Times New Roman" w:hAnsi="Times New Roman" w:cs="Times New Roman"/>
                <w:b/>
                <w:bCs/>
                <w:sz w:val="20"/>
                <w:szCs w:val="20"/>
              </w:rPr>
            </w:pPr>
          </w:p>
          <w:p w14:paraId="32621A00" w14:textId="77777777" w:rsidR="00C94A49" w:rsidRPr="00241E84" w:rsidRDefault="00C94A49" w:rsidP="002E35A4">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This Regulation aims to:</w:t>
            </w:r>
          </w:p>
          <w:p w14:paraId="788C37C1" w14:textId="77777777" w:rsidR="00C94A49" w:rsidRPr="00241E84" w:rsidRDefault="00C94A49" w:rsidP="002E35A4">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set the basis for an efficient achievement of the objectives of the Energy Community and in particular the climate and energy framework for 2030 by enabling market signals to be delivered for increased efficiency, higher share of renewable energy sources, security of supply, flexibility, sustainability, decarbonisation and innovation;</w:t>
            </w:r>
          </w:p>
          <w:p w14:paraId="3643EB70" w14:textId="77777777" w:rsidR="00C94A49" w:rsidRPr="00241E84" w:rsidRDefault="00C94A49" w:rsidP="002E35A4">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set fundamental principles for well-functioning, integrated electricity markets, which allow all resource providers and electricity </w:t>
            </w:r>
            <w:r w:rsidRPr="00241E84">
              <w:rPr>
                <w:rFonts w:ascii="Times New Roman" w:eastAsia="Times New Roman" w:hAnsi="Times New Roman" w:cs="Times New Roman"/>
                <w:bCs/>
                <w:sz w:val="20"/>
                <w:szCs w:val="20"/>
              </w:rPr>
              <w:lastRenderedPageBreak/>
              <w:t>customers non-discriminatory market access, empower consumers, ensure competitiveness on the global market as well as demand response, energy storage and energy efficiency, and facilitate aggregation of distributed demand and supply, and enable market and sectoral integration and market-based remuneration of electricity generated from renewable sources;</w:t>
            </w:r>
          </w:p>
          <w:p w14:paraId="66ABF922" w14:textId="77777777" w:rsidR="00C94A49" w:rsidRPr="00241E84" w:rsidRDefault="00C94A49" w:rsidP="002E35A4">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(c) set fair rules for cross-border exchanges in electricity, thus enhancing competition within the internal market for electricity, taking into account the particular characteristics of national and regional markets, including the establishment of a compensation mechanism for cross-border flows of electricity, the setting of harmonised principles on cross-border transmission charges and the allocation of available capacities of interconnections between national transmission systems;</w:t>
            </w:r>
          </w:p>
          <w:p w14:paraId="46886EFD" w14:textId="77777777" w:rsidR="00C94A49" w:rsidRPr="00241E84" w:rsidRDefault="00C94A49" w:rsidP="00F51709">
            <w:pPr>
              <w:spacing w:after="0" w:line="240" w:lineRule="auto"/>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(d) facilitate the emergence of a well-functioning and transparent wholesale market, contributing to a high level of security of electricity supply, and provide for mechanisms to harmonise the rules for cross-border exchanges in electricity.</w:t>
            </w:r>
          </w:p>
          <w:p w14:paraId="33A4181E" w14:textId="77777777" w:rsidR="00C94A49" w:rsidRPr="00241E84" w:rsidRDefault="00C94A49" w:rsidP="00F51709">
            <w:pPr>
              <w:spacing w:after="0" w:line="240" w:lineRule="auto"/>
              <w:rPr>
                <w:rFonts w:ascii="Times New Roman" w:eastAsia="Times New Roman" w:hAnsi="Times New Roman" w:cs="Times New Roman"/>
                <w:bCs/>
                <w:sz w:val="20"/>
                <w:szCs w:val="20"/>
              </w:rPr>
            </w:pPr>
          </w:p>
          <w:p w14:paraId="05DC6770" w14:textId="65E6EB30" w:rsidR="00C94A49" w:rsidRPr="00241E84" w:rsidRDefault="00C94A49" w:rsidP="00F51709">
            <w:pPr>
              <w:spacing w:after="0" w:line="240" w:lineRule="auto"/>
              <w:rPr>
                <w:rFonts w:ascii="Times New Roman" w:eastAsia="Times New Roman" w:hAnsi="Times New Roman" w:cs="Times New Roman"/>
                <w:bCs/>
                <w:sz w:val="20"/>
                <w:szCs w:val="20"/>
                <w:lang w:val="ro-MD"/>
              </w:rPr>
            </w:pPr>
            <w:r w:rsidRPr="00241E84">
              <w:rPr>
                <w:rFonts w:ascii="Times New Roman" w:eastAsia="Times New Roman" w:hAnsi="Times New Roman" w:cs="Times New Roman"/>
                <w:bCs/>
                <w:sz w:val="20"/>
                <w:szCs w:val="20"/>
                <w:lang w:val="ro-MD"/>
              </w:rPr>
              <w:t>Notă: prevederile de la art. 1 lit. (e) și (f) din Regulamentul  (UE) 2019/943 au fost  adoptate recent la 13.06.2024, prin Regulamentul (UE) 2024/1747 și încă nu au fost incluse în acquis-ul Tratatului Comunită</w:t>
            </w:r>
            <w:r w:rsidR="00740FD6" w:rsidRPr="00241E84">
              <w:rPr>
                <w:rFonts w:ascii="Times New Roman" w:eastAsia="Times New Roman" w:hAnsi="Times New Roman" w:cs="Times New Roman"/>
                <w:bCs/>
                <w:sz w:val="20"/>
                <w:szCs w:val="20"/>
                <w:lang w:val="ro-MD"/>
              </w:rPr>
              <w:t>ț</w:t>
            </w:r>
            <w:r w:rsidRPr="00241E84">
              <w:rPr>
                <w:rFonts w:ascii="Times New Roman" w:eastAsia="Times New Roman" w:hAnsi="Times New Roman" w:cs="Times New Roman"/>
                <w:bCs/>
                <w:sz w:val="20"/>
                <w:szCs w:val="20"/>
                <w:lang w:val="ro-MD"/>
              </w:rPr>
              <w:t>ii Energetice.</w:t>
            </w:r>
          </w:p>
        </w:tc>
      </w:tr>
      <w:tr w:rsidR="00241E84" w:rsidRPr="00241E84" w14:paraId="731A298E" w14:textId="77777777" w:rsidTr="00EB2231">
        <w:trPr>
          <w:jc w:val="center"/>
        </w:trPr>
        <w:tc>
          <w:tcPr>
            <w:tcW w:w="1580" w:type="pct"/>
            <w:shd w:val="clear" w:color="auto" w:fill="auto"/>
            <w:tcMar>
              <w:top w:w="24" w:type="dxa"/>
              <w:left w:w="48" w:type="dxa"/>
              <w:bottom w:w="24" w:type="dxa"/>
              <w:right w:w="48" w:type="dxa"/>
            </w:tcMar>
          </w:tcPr>
          <w:p w14:paraId="40637D5F" w14:textId="588CA0C3" w:rsidR="00C94A49" w:rsidRPr="00241E84" w:rsidRDefault="00C94A49" w:rsidP="00C94A4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stabilirea unor principii fundamentale pentru buna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elor integrate ale energiei electrice, care să </w:t>
            </w:r>
            <w:r w:rsidRPr="00241E84">
              <w:rPr>
                <w:rFonts w:ascii="Times New Roman" w:hAnsi="Times New Roman" w:cs="Times New Roman"/>
                <w:sz w:val="20"/>
                <w:szCs w:val="20"/>
                <w:lang w:val="ro-RO"/>
              </w:rPr>
              <w:lastRenderedPageBreak/>
              <w:t>asigure accesul nediscriminatoriu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al tuturor furnizorilor de resurse și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energie electrică, să permită dezvoltarea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la termen ale energiei electrice pentru a permite furnizorilor și consumatorilor să se acopere sau să se protejeze împotriva riscului de volatilitate viitoare 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la energia electrică, să capaciteze și să protejeze consumatorii, să asigure competitivitatea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mondială, să sporească securitatea aprovizionării și flexibilitatea prin răspunsul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consum, stocarea energiei și alte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flexibilitate din surse nefosile, să asigure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energetică, să faciliteze agregarea cererii și a ofertei distribuite, precum și care să permită integrarea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și a sectorului și remunerarea bazată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 energiei electrice produse din surse regenerabile;</w:t>
            </w:r>
          </w:p>
        </w:tc>
        <w:tc>
          <w:tcPr>
            <w:tcW w:w="1611" w:type="pct"/>
            <w:shd w:val="clear" w:color="auto" w:fill="auto"/>
            <w:tcMar>
              <w:top w:w="24" w:type="dxa"/>
              <w:left w:w="48" w:type="dxa"/>
              <w:bottom w:w="24" w:type="dxa"/>
              <w:right w:w="48" w:type="dxa"/>
            </w:tcMar>
          </w:tcPr>
          <w:p w14:paraId="1FDC5966" w14:textId="572BE9F2" w:rsidR="00C94A49" w:rsidRPr="00241E84" w:rsidRDefault="00C94A49" w:rsidP="00C94A49">
            <w:pPr>
              <w:spacing w:after="120" w:line="240" w:lineRule="auto"/>
              <w:ind w:firstLine="284"/>
              <w:jc w:val="both"/>
              <w:rPr>
                <w:rFonts w:ascii="Times New Roman" w:eastAsia="Times New Roman" w:hAnsi="Times New Roman" w:cs="Times New Roman"/>
                <w:b/>
                <w:sz w:val="20"/>
                <w:szCs w:val="20"/>
                <w:lang w:val="ro-RO"/>
              </w:rPr>
            </w:pPr>
            <w:r w:rsidRPr="00241E84">
              <w:rPr>
                <w:rFonts w:ascii="Times New Roman" w:eastAsia="Times New Roman" w:hAnsi="Times New Roman" w:cs="Times New Roman"/>
                <w:b/>
                <w:sz w:val="20"/>
                <w:szCs w:val="20"/>
                <w:lang w:val="ro-RO"/>
              </w:rPr>
              <w:lastRenderedPageBreak/>
              <w:t>Articolul 1.</w:t>
            </w:r>
            <w:r w:rsidR="001E7660" w:rsidRPr="00241E84">
              <w:rPr>
                <w:rFonts w:ascii="Times New Roman" w:eastAsia="Times New Roman" w:hAnsi="Times New Roman" w:cs="Times New Roman"/>
                <w:b/>
                <w:sz w:val="20"/>
                <w:szCs w:val="20"/>
                <w:lang w:val="ro-RO"/>
              </w:rPr>
              <w:t xml:space="preserve"> </w:t>
            </w:r>
            <w:r w:rsidRPr="00241E84">
              <w:rPr>
                <w:rFonts w:ascii="Times New Roman" w:eastAsia="Times New Roman" w:hAnsi="Times New Roman" w:cs="Times New Roman"/>
                <w:b/>
                <w:sz w:val="20"/>
                <w:szCs w:val="20"/>
                <w:lang w:val="ro-RO"/>
              </w:rPr>
              <w:t>Scopul legii și sfera de aplicare</w:t>
            </w:r>
          </w:p>
          <w:p w14:paraId="43CD79E2" w14:textId="7A976EBB" w:rsidR="00C94A49" w:rsidRPr="00241E84" w:rsidRDefault="00C94A49" w:rsidP="00C94A49">
            <w:pPr>
              <w:spacing w:after="120" w:line="240" w:lineRule="auto"/>
              <w:ind w:firstLine="284"/>
              <w:jc w:val="both"/>
              <w:rPr>
                <w:rFonts w:ascii="Times New Roman" w:eastAsia="Times New Roman" w:hAnsi="Times New Roman" w:cs="Times New Roman"/>
                <w:b/>
                <w:sz w:val="20"/>
                <w:szCs w:val="20"/>
                <w:lang w:val="ro-RO"/>
              </w:rPr>
            </w:pPr>
            <w:r w:rsidRPr="00241E84">
              <w:rPr>
                <w:rFonts w:ascii="Times New Roman" w:eastAsia="Times New Roman" w:hAnsi="Times New Roman" w:cs="Times New Roman"/>
                <w:sz w:val="20"/>
                <w:szCs w:val="20"/>
                <w:lang w:val="ro-RO"/>
              </w:rPr>
              <w:lastRenderedPageBreak/>
              <w:t>(2)</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Prezenta lege are ca obiectiv crearea unei pie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 integrate de energie electrică, competitivă, axată pe consumator, flexibilă, echitabilă și transparentă. Legea stabilește principiile fundamentale pentru func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ionarea eficientă a unei pie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ei integrate de energie electrică, care să asigure accesul nediscriminatoriu la pia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 tuturor furnizorilor de resurse și consumatorilor, să abiliteze consumatorii, să asigure competitivitatea și consumul dispecerizabil, stocarea energiei și eficien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a energetică și să faciliteze agregarea cererii și a ofertei distribuite de energie electrică, să permită integrarea pie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ei energiei electrice și integrarea sectorială, precum și remunerarea pentru energia electrică produsă din surse regenerabile în baza mecanismelor de pia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w:t>
            </w:r>
          </w:p>
        </w:tc>
        <w:tc>
          <w:tcPr>
            <w:tcW w:w="496" w:type="pct"/>
            <w:shd w:val="clear" w:color="auto" w:fill="auto"/>
            <w:tcMar>
              <w:top w:w="24" w:type="dxa"/>
              <w:left w:w="48" w:type="dxa"/>
              <w:bottom w:w="24" w:type="dxa"/>
              <w:right w:w="48" w:type="dxa"/>
            </w:tcMar>
          </w:tcPr>
          <w:p w14:paraId="3CC99ACF" w14:textId="7A009054" w:rsidR="00C94A49" w:rsidRPr="00241E84" w:rsidRDefault="00C94A49" w:rsidP="00C94A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vMerge/>
            <w:shd w:val="clear" w:color="auto" w:fill="auto"/>
            <w:tcMar>
              <w:top w:w="24" w:type="dxa"/>
              <w:left w:w="48" w:type="dxa"/>
              <w:bottom w:w="24" w:type="dxa"/>
              <w:right w:w="48" w:type="dxa"/>
            </w:tcMar>
          </w:tcPr>
          <w:p w14:paraId="1D44CA86" w14:textId="77777777" w:rsidR="00C94A49" w:rsidRPr="00241E84" w:rsidRDefault="00C94A49" w:rsidP="00C94A49">
            <w:pPr>
              <w:spacing w:after="0" w:line="240" w:lineRule="auto"/>
              <w:jc w:val="both"/>
              <w:rPr>
                <w:rFonts w:ascii="Times New Roman" w:eastAsia="Times New Roman" w:hAnsi="Times New Roman" w:cs="Times New Roman"/>
                <w:b/>
                <w:bCs/>
                <w:sz w:val="20"/>
                <w:szCs w:val="20"/>
              </w:rPr>
            </w:pPr>
          </w:p>
        </w:tc>
      </w:tr>
      <w:tr w:rsidR="00241E84" w:rsidRPr="00241E84" w14:paraId="37E5A040" w14:textId="77777777" w:rsidTr="00EB2231">
        <w:trPr>
          <w:jc w:val="center"/>
        </w:trPr>
        <w:tc>
          <w:tcPr>
            <w:tcW w:w="1580" w:type="pct"/>
            <w:shd w:val="clear" w:color="auto" w:fill="auto"/>
            <w:tcMar>
              <w:top w:w="24" w:type="dxa"/>
              <w:left w:w="48" w:type="dxa"/>
              <w:bottom w:w="24" w:type="dxa"/>
              <w:right w:w="48" w:type="dxa"/>
            </w:tcMar>
          </w:tcPr>
          <w:p w14:paraId="29344FC0" w14:textId="45FA11F0" w:rsidR="00C94A49" w:rsidRPr="00241E84" w:rsidRDefault="00C94A49" w:rsidP="00C94A4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stabilirea de norme echitabile pentru schimburile transfrontaliere de energie electrică, pentru a îmbunătă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internă de energie electrică, luând în considerare caracteristicile specifice ale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și regionale, inclusiv instituirea unui mecanism de compensare pentru fluxurile transfrontaliere de energie electrică, stabilirea de principii armonizate privind tarifele pentru transportul transfrontalier și alocarea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interconectare disponibile între sistemele de transport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w:t>
            </w:r>
          </w:p>
          <w:p w14:paraId="3620E531" w14:textId="77777777" w:rsidR="00C94A49" w:rsidRPr="00241E84" w:rsidRDefault="00C94A49" w:rsidP="00C94A49">
            <w:pPr>
              <w:pStyle w:val="NoSpacing"/>
              <w:jc w:val="both"/>
              <w:rPr>
                <w:rFonts w:ascii="Times New Roman" w:hAnsi="Times New Roman" w:cs="Times New Roman"/>
                <w:b/>
                <w:sz w:val="20"/>
                <w:szCs w:val="20"/>
                <w:lang w:val="ro-RO"/>
              </w:rPr>
            </w:pPr>
          </w:p>
        </w:tc>
        <w:tc>
          <w:tcPr>
            <w:tcW w:w="1611" w:type="pct"/>
            <w:shd w:val="clear" w:color="auto" w:fill="auto"/>
            <w:tcMar>
              <w:top w:w="24" w:type="dxa"/>
              <w:left w:w="48" w:type="dxa"/>
              <w:bottom w:w="24" w:type="dxa"/>
              <w:right w:w="48" w:type="dxa"/>
            </w:tcMar>
          </w:tcPr>
          <w:p w14:paraId="30C75D42" w14:textId="65F34E58" w:rsidR="00C94A49" w:rsidRPr="00241E84" w:rsidRDefault="00C94A49" w:rsidP="00C94A49">
            <w:pPr>
              <w:spacing w:after="120" w:line="240" w:lineRule="auto"/>
              <w:ind w:firstLine="284"/>
              <w:rPr>
                <w:rFonts w:ascii="Times New Roman" w:eastAsia="Times New Roman" w:hAnsi="Times New Roman" w:cs="Times New Roman"/>
                <w:b/>
                <w:sz w:val="20"/>
                <w:szCs w:val="20"/>
                <w:lang w:val="ro-RO"/>
              </w:rPr>
            </w:pPr>
            <w:r w:rsidRPr="00241E84">
              <w:rPr>
                <w:rFonts w:ascii="Times New Roman" w:eastAsia="Times New Roman" w:hAnsi="Times New Roman" w:cs="Times New Roman"/>
                <w:b/>
                <w:sz w:val="20"/>
                <w:szCs w:val="20"/>
                <w:lang w:val="ro-RO"/>
              </w:rPr>
              <w:t>Articolul 3. Obiectivele de reglementare</w:t>
            </w:r>
          </w:p>
          <w:p w14:paraId="6B518A1C" w14:textId="2BEABFA4" w:rsidR="00C94A49" w:rsidRPr="00241E84" w:rsidRDefault="00C94A49" w:rsidP="00C94A49">
            <w:pPr>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(2)</w:t>
            </w:r>
            <w:r w:rsidR="001E7660" w:rsidRPr="00241E84">
              <w:rPr>
                <w:rFonts w:ascii="Times New Roman" w:eastAsia="Times New Roman" w:hAnsi="Times New Roman" w:cs="Times New Roman"/>
                <w:b/>
                <w:sz w:val="20"/>
                <w:szCs w:val="20"/>
                <w:lang w:val="ro-RO"/>
              </w:rPr>
              <w:t xml:space="preserve"> </w:t>
            </w:r>
            <w:r w:rsidRPr="00241E84">
              <w:rPr>
                <w:rFonts w:ascii="Times New Roman" w:eastAsia="Times New Roman" w:hAnsi="Times New Roman" w:cs="Times New Roman"/>
                <w:sz w:val="20"/>
                <w:szCs w:val="20"/>
                <w:lang w:val="ro-RO"/>
              </w:rPr>
              <w:t>Obiectivele de reglementare ale prezentei legi sunt următoarele:</w:t>
            </w:r>
          </w:p>
          <w:p w14:paraId="270553A8" w14:textId="4DB2B305" w:rsidR="00C94A49" w:rsidRPr="00241E84" w:rsidRDefault="00C94A49" w:rsidP="00C94A49">
            <w:pPr>
              <w:spacing w:after="120" w:line="240" w:lineRule="auto"/>
              <w:ind w:firstLine="284"/>
              <w:jc w:val="both"/>
              <w:rPr>
                <w:rFonts w:ascii="Times New Roman" w:eastAsia="Times New Roman" w:hAnsi="Times New Roman" w:cs="Times New Roman"/>
                <w:b/>
                <w:sz w:val="20"/>
                <w:szCs w:val="20"/>
                <w:lang w:val="ro-RO"/>
              </w:rPr>
            </w:pPr>
            <w:r w:rsidRPr="00241E84">
              <w:rPr>
                <w:rFonts w:ascii="Times New Roman" w:eastAsia="Times New Roman" w:hAnsi="Times New Roman" w:cs="Times New Roman"/>
                <w:sz w:val="20"/>
                <w:szCs w:val="20"/>
                <w:lang w:val="ro-RO"/>
              </w:rPr>
              <w:t>m)</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stabilirea de norme echitabile pentru schimburile transfrontaliere de energie electrică, pentru a îmbunătă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 concuren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a pe pie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 de energie electrică, luând în considerare caracteristicile specifice ale pie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elor na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ionale și regionale, inclusiv instituirea unui mecanism de compensare pentru fluxurile transfrontaliere de energie electrică, stabilirea de principii armonizate privind tarifele pentru transportul transfrontalier și alocarea capacită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ilor de interconexiuni disponibile între sistemele na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ionale de transport;</w:t>
            </w:r>
          </w:p>
        </w:tc>
        <w:tc>
          <w:tcPr>
            <w:tcW w:w="496" w:type="pct"/>
            <w:shd w:val="clear" w:color="auto" w:fill="auto"/>
            <w:tcMar>
              <w:top w:w="24" w:type="dxa"/>
              <w:left w:w="48" w:type="dxa"/>
              <w:bottom w:w="24" w:type="dxa"/>
              <w:right w:w="48" w:type="dxa"/>
            </w:tcMar>
          </w:tcPr>
          <w:p w14:paraId="1267191E" w14:textId="02ADCEBF" w:rsidR="00C94A49" w:rsidRPr="00241E84" w:rsidRDefault="00C94A49" w:rsidP="00C94A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vMerge/>
            <w:shd w:val="clear" w:color="auto" w:fill="auto"/>
            <w:tcMar>
              <w:top w:w="24" w:type="dxa"/>
              <w:left w:w="48" w:type="dxa"/>
              <w:bottom w:w="24" w:type="dxa"/>
              <w:right w:w="48" w:type="dxa"/>
            </w:tcMar>
          </w:tcPr>
          <w:p w14:paraId="183B5982" w14:textId="77777777" w:rsidR="00C94A49" w:rsidRPr="00241E84" w:rsidRDefault="00C94A49" w:rsidP="00C94A49">
            <w:pPr>
              <w:spacing w:after="0" w:line="240" w:lineRule="auto"/>
              <w:jc w:val="both"/>
              <w:rPr>
                <w:rFonts w:ascii="Times New Roman" w:eastAsia="Times New Roman" w:hAnsi="Times New Roman" w:cs="Times New Roman"/>
                <w:b/>
                <w:bCs/>
                <w:sz w:val="20"/>
                <w:szCs w:val="20"/>
              </w:rPr>
            </w:pPr>
          </w:p>
        </w:tc>
      </w:tr>
      <w:tr w:rsidR="00241E84" w:rsidRPr="00241E84" w14:paraId="70405227" w14:textId="77777777" w:rsidTr="00EB2231">
        <w:trPr>
          <w:jc w:val="center"/>
        </w:trPr>
        <w:tc>
          <w:tcPr>
            <w:tcW w:w="1580" w:type="pct"/>
            <w:shd w:val="clear" w:color="auto" w:fill="auto"/>
            <w:tcMar>
              <w:top w:w="24" w:type="dxa"/>
              <w:left w:w="48" w:type="dxa"/>
              <w:bottom w:w="24" w:type="dxa"/>
              <w:right w:w="48" w:type="dxa"/>
            </w:tcMar>
          </w:tcPr>
          <w:p w14:paraId="1272ABD4" w14:textId="463A87E4" w:rsidR="00C94A49" w:rsidRPr="00241E84" w:rsidRDefault="00C94A49" w:rsidP="00C94A4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facilitarea realizării unei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angro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și transparente, care să contribuie la un nivel ridicat al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alimentării cu energie electrică și să prevadă mecanisme de armonizare a normelor pentru schimburile transfrontaliere de energie electrică.</w:t>
            </w:r>
          </w:p>
          <w:p w14:paraId="45856E80" w14:textId="77777777" w:rsidR="00C94A49" w:rsidRPr="00241E84" w:rsidRDefault="00C94A49" w:rsidP="00C94A49">
            <w:pPr>
              <w:pStyle w:val="NoSpacing"/>
              <w:jc w:val="both"/>
              <w:rPr>
                <w:rFonts w:ascii="Times New Roman" w:hAnsi="Times New Roman" w:cs="Times New Roman"/>
                <w:b/>
                <w:sz w:val="20"/>
                <w:szCs w:val="20"/>
                <w:lang w:val="ro-RO"/>
              </w:rPr>
            </w:pPr>
          </w:p>
        </w:tc>
        <w:tc>
          <w:tcPr>
            <w:tcW w:w="1611" w:type="pct"/>
            <w:shd w:val="clear" w:color="auto" w:fill="auto"/>
            <w:tcMar>
              <w:top w:w="24" w:type="dxa"/>
              <w:left w:w="48" w:type="dxa"/>
              <w:bottom w:w="24" w:type="dxa"/>
              <w:right w:w="48" w:type="dxa"/>
            </w:tcMar>
          </w:tcPr>
          <w:p w14:paraId="0B879324" w14:textId="77777777" w:rsidR="00C94A49" w:rsidRPr="00241E84" w:rsidRDefault="00C94A49" w:rsidP="00C94A49">
            <w:pPr>
              <w:spacing w:after="120" w:line="240" w:lineRule="auto"/>
              <w:ind w:firstLine="284"/>
              <w:rPr>
                <w:rFonts w:ascii="Times New Roman" w:eastAsia="Times New Roman" w:hAnsi="Times New Roman" w:cs="Times New Roman"/>
                <w:b/>
                <w:sz w:val="20"/>
                <w:szCs w:val="20"/>
                <w:lang w:val="ro-RO"/>
              </w:rPr>
            </w:pPr>
            <w:r w:rsidRPr="00241E84">
              <w:rPr>
                <w:rFonts w:ascii="Times New Roman" w:eastAsia="Times New Roman" w:hAnsi="Times New Roman" w:cs="Times New Roman"/>
                <w:b/>
                <w:sz w:val="20"/>
                <w:szCs w:val="20"/>
                <w:lang w:val="ro-RO"/>
              </w:rPr>
              <w:t>Articolul 3. Obiectivele de reglementare</w:t>
            </w:r>
          </w:p>
          <w:p w14:paraId="6B2480C0" w14:textId="73C5D639" w:rsidR="00C94A49" w:rsidRPr="00241E84" w:rsidRDefault="00C94A49" w:rsidP="00C94A49">
            <w:pPr>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(2)</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Obiectivele de reglementare ale prezentei legi sunt următoarele:</w:t>
            </w:r>
          </w:p>
          <w:p w14:paraId="726C3A30" w14:textId="402BAE7F" w:rsidR="00C94A49" w:rsidRPr="00241E84" w:rsidRDefault="00C94A49" w:rsidP="00C94A49">
            <w:pPr>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h)</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facilitarea realizării unei pie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 angro de energie electrică func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ională și transparentă, care să contribuie la un nivel ridicat de securitate a aprovizionării cu energie electrică și să prevadă mecanisme de armonizare a normelor pentru schimburile transfrontaliere de energie electrică;</w:t>
            </w:r>
          </w:p>
          <w:p w14:paraId="2AECF50D" w14:textId="77777777" w:rsidR="00C94A49" w:rsidRPr="00241E84" w:rsidRDefault="00C94A49" w:rsidP="00C94A49">
            <w:pPr>
              <w:spacing w:after="120" w:line="240" w:lineRule="auto"/>
              <w:ind w:firstLine="284"/>
              <w:jc w:val="both"/>
              <w:rPr>
                <w:rFonts w:ascii="Times New Roman" w:eastAsia="Times New Roman" w:hAnsi="Times New Roman" w:cs="Times New Roman"/>
                <w:b/>
                <w:sz w:val="20"/>
                <w:szCs w:val="20"/>
                <w:lang w:val="ro-RO"/>
              </w:rPr>
            </w:pPr>
          </w:p>
        </w:tc>
        <w:tc>
          <w:tcPr>
            <w:tcW w:w="496" w:type="pct"/>
            <w:shd w:val="clear" w:color="auto" w:fill="auto"/>
            <w:tcMar>
              <w:top w:w="24" w:type="dxa"/>
              <w:left w:w="48" w:type="dxa"/>
              <w:bottom w:w="24" w:type="dxa"/>
              <w:right w:w="48" w:type="dxa"/>
            </w:tcMar>
          </w:tcPr>
          <w:p w14:paraId="5F81B150" w14:textId="60E11BF9" w:rsidR="00C94A49" w:rsidRPr="00241E84" w:rsidRDefault="00C94A49" w:rsidP="00C94A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vMerge/>
            <w:shd w:val="clear" w:color="auto" w:fill="auto"/>
            <w:tcMar>
              <w:top w:w="24" w:type="dxa"/>
              <w:left w:w="48" w:type="dxa"/>
              <w:bottom w:w="24" w:type="dxa"/>
              <w:right w:w="48" w:type="dxa"/>
            </w:tcMar>
          </w:tcPr>
          <w:p w14:paraId="0D7C2FBE" w14:textId="77777777" w:rsidR="00C94A49" w:rsidRPr="00241E84" w:rsidRDefault="00C94A49" w:rsidP="00C94A49">
            <w:pPr>
              <w:spacing w:after="0" w:line="240" w:lineRule="auto"/>
              <w:jc w:val="both"/>
              <w:rPr>
                <w:rFonts w:ascii="Times New Roman" w:eastAsia="Times New Roman" w:hAnsi="Times New Roman" w:cs="Times New Roman"/>
                <w:b/>
                <w:bCs/>
                <w:sz w:val="20"/>
                <w:szCs w:val="20"/>
              </w:rPr>
            </w:pPr>
          </w:p>
        </w:tc>
      </w:tr>
      <w:tr w:rsidR="00241E84" w:rsidRPr="00241E84" w14:paraId="53F6D58A" w14:textId="77777777" w:rsidTr="00EB2231">
        <w:trPr>
          <w:jc w:val="center"/>
        </w:trPr>
        <w:tc>
          <w:tcPr>
            <w:tcW w:w="1580" w:type="pct"/>
            <w:shd w:val="clear" w:color="auto" w:fill="auto"/>
            <w:tcMar>
              <w:top w:w="24" w:type="dxa"/>
              <w:left w:w="48" w:type="dxa"/>
              <w:bottom w:w="24" w:type="dxa"/>
              <w:right w:w="48" w:type="dxa"/>
            </w:tcMar>
          </w:tcPr>
          <w:p w14:paraId="639CE2D7" w14:textId="741CC0FF" w:rsidR="00C94A49" w:rsidRPr="00241E84" w:rsidRDefault="00C94A49" w:rsidP="00C94A4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(e) sprijinirea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pe termen lung în producerea de energie din surse regenerabile, în flexibilitate și în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pentru asigurarea unui nivel accesibil din punct de vedere financiar al facturilor la energie ale consumatorilor și reducerea dependen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acestora de fluctua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de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energiei electrice pe termen scurt, în special de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urile combustibililor fosili pe termen mediu și lung; </w:t>
            </w:r>
          </w:p>
        </w:tc>
        <w:tc>
          <w:tcPr>
            <w:tcW w:w="1611" w:type="pct"/>
            <w:shd w:val="clear" w:color="auto" w:fill="auto"/>
            <w:tcMar>
              <w:top w:w="24" w:type="dxa"/>
              <w:left w:w="48" w:type="dxa"/>
              <w:bottom w:w="24" w:type="dxa"/>
              <w:right w:w="48" w:type="dxa"/>
            </w:tcMar>
          </w:tcPr>
          <w:p w14:paraId="74710F6E" w14:textId="77777777" w:rsidR="00C94A49" w:rsidRPr="00241E84" w:rsidRDefault="00C94A49" w:rsidP="00C94A49">
            <w:pPr>
              <w:spacing w:after="120" w:line="240" w:lineRule="auto"/>
              <w:ind w:firstLine="284"/>
              <w:jc w:val="both"/>
              <w:rPr>
                <w:rFonts w:ascii="Times New Roman" w:eastAsia="Times New Roman" w:hAnsi="Times New Roman" w:cs="Times New Roman"/>
                <w:b/>
                <w:sz w:val="20"/>
                <w:szCs w:val="20"/>
                <w:lang w:val="ro-RO"/>
              </w:rPr>
            </w:pPr>
            <w:r w:rsidRPr="00241E84">
              <w:rPr>
                <w:rFonts w:ascii="Times New Roman" w:eastAsia="Times New Roman" w:hAnsi="Times New Roman" w:cs="Times New Roman"/>
                <w:b/>
                <w:sz w:val="20"/>
                <w:szCs w:val="20"/>
                <w:lang w:val="ro-RO"/>
              </w:rPr>
              <w:t>Articolul 3. Obiectivele de reglementare</w:t>
            </w:r>
          </w:p>
          <w:p w14:paraId="3069F6BB" w14:textId="2672B209" w:rsidR="00C94A49" w:rsidRPr="00241E84" w:rsidRDefault="00C94A49" w:rsidP="00C94A49">
            <w:pPr>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(2)</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Obiectivele de reglementare ale prezentei legi sunt următoarele:</w:t>
            </w:r>
          </w:p>
          <w:p w14:paraId="14B7371D" w14:textId="334F4EDC" w:rsidR="00C94A49" w:rsidRPr="00241E84" w:rsidRDefault="00C94A49" w:rsidP="00C94A49">
            <w:pPr>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c)</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crearea condi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necesare pentru realizarea unor investi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adecvate în sistemul electroenergetic, pentru asigurarea de capacită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 suficiente de producere a energiei electrice, de capacită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 suficiente în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elele electrice de transport și de distribu</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în interconexiuni, luând în considerare obiectivele de interconectare a sistemelor electroenergetice stabilite în cadrul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precum și investi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în producerea variabilă și flexibilă a energiei electrice, stocarea energiei sau implementarea electromobilită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necesare pentru func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ionarea stabilă și fiabilă a sistemului electroenergetic și pentru asigurarea securită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aprovizionării cu energie electrică;</w:t>
            </w:r>
          </w:p>
        </w:tc>
        <w:tc>
          <w:tcPr>
            <w:tcW w:w="496" w:type="pct"/>
            <w:shd w:val="clear" w:color="auto" w:fill="auto"/>
            <w:tcMar>
              <w:top w:w="24" w:type="dxa"/>
              <w:left w:w="48" w:type="dxa"/>
              <w:bottom w:w="24" w:type="dxa"/>
              <w:right w:w="48" w:type="dxa"/>
            </w:tcMar>
          </w:tcPr>
          <w:p w14:paraId="53CA0151" w14:textId="4512A56F" w:rsidR="00C94A49" w:rsidRPr="00241E84" w:rsidRDefault="00C94A49" w:rsidP="00C94A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vMerge/>
            <w:shd w:val="clear" w:color="auto" w:fill="auto"/>
            <w:tcMar>
              <w:top w:w="24" w:type="dxa"/>
              <w:left w:w="48" w:type="dxa"/>
              <w:bottom w:w="24" w:type="dxa"/>
              <w:right w:w="48" w:type="dxa"/>
            </w:tcMar>
          </w:tcPr>
          <w:p w14:paraId="07A15998" w14:textId="77777777" w:rsidR="00C94A49" w:rsidRPr="00241E84" w:rsidRDefault="00C94A49" w:rsidP="00C94A49">
            <w:pPr>
              <w:spacing w:after="0" w:line="240" w:lineRule="auto"/>
              <w:jc w:val="both"/>
              <w:rPr>
                <w:rFonts w:ascii="Times New Roman" w:eastAsia="Times New Roman" w:hAnsi="Times New Roman" w:cs="Times New Roman"/>
                <w:b/>
                <w:bCs/>
                <w:sz w:val="20"/>
                <w:szCs w:val="20"/>
              </w:rPr>
            </w:pPr>
          </w:p>
        </w:tc>
      </w:tr>
      <w:tr w:rsidR="00241E84" w:rsidRPr="00241E84" w14:paraId="0DD1E207" w14:textId="77777777" w:rsidTr="00EB2231">
        <w:trPr>
          <w:jc w:val="center"/>
        </w:trPr>
        <w:tc>
          <w:tcPr>
            <w:tcW w:w="1580" w:type="pct"/>
            <w:shd w:val="clear" w:color="auto" w:fill="auto"/>
            <w:tcMar>
              <w:top w:w="24" w:type="dxa"/>
              <w:left w:w="48" w:type="dxa"/>
              <w:bottom w:w="24" w:type="dxa"/>
              <w:right w:w="48" w:type="dxa"/>
            </w:tcMar>
          </w:tcPr>
          <w:p w14:paraId="2C98590C" w14:textId="37DF2CD4" w:rsidR="00C94A49" w:rsidRPr="00241E84" w:rsidRDefault="00C94A49" w:rsidP="00C94A49">
            <w:pPr>
              <w:pStyle w:val="NoSpacing"/>
              <w:jc w:val="both"/>
              <w:rPr>
                <w:rFonts w:ascii="Times New Roman" w:hAnsi="Times New Roman" w:cs="Times New Roman"/>
                <w:b/>
                <w:sz w:val="20"/>
                <w:szCs w:val="20"/>
                <w:lang w:val="ro-RO"/>
              </w:rPr>
            </w:pPr>
            <w:r w:rsidRPr="00241E84">
              <w:rPr>
                <w:rFonts w:ascii="Times New Roman" w:hAnsi="Times New Roman" w:cs="Times New Roman"/>
                <w:sz w:val="20"/>
                <w:szCs w:val="20"/>
                <w:lang w:val="ro-RO"/>
              </w:rPr>
              <w:t>(f) stabilirea unui cadru pentru adoptarea de măsuri de abordare a crizelor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energiei electrice.</w:t>
            </w:r>
          </w:p>
          <w:p w14:paraId="6B9CF6C6" w14:textId="77777777" w:rsidR="00C94A49" w:rsidRPr="00241E84" w:rsidRDefault="00C94A49" w:rsidP="00C94A49">
            <w:pPr>
              <w:pStyle w:val="NoSpacing"/>
              <w:ind w:firstLine="312"/>
              <w:jc w:val="both"/>
              <w:rPr>
                <w:rFonts w:ascii="Times New Roman" w:hAnsi="Times New Roman" w:cs="Times New Roman"/>
                <w:sz w:val="20"/>
                <w:szCs w:val="20"/>
                <w:lang w:val="ro-RO"/>
              </w:rPr>
            </w:pPr>
          </w:p>
          <w:p w14:paraId="797DE3A8" w14:textId="6C6FA8A4" w:rsidR="00C94A49" w:rsidRPr="00241E84" w:rsidRDefault="00C94A49" w:rsidP="00C94A49">
            <w:pPr>
              <w:pStyle w:val="NoSpacing"/>
              <w:jc w:val="both"/>
              <w:rPr>
                <w:rFonts w:ascii="Times New Roman" w:hAnsi="Times New Roman" w:cs="Times New Roman"/>
                <w:b/>
                <w:sz w:val="20"/>
                <w:szCs w:val="20"/>
                <w:lang w:val="ro-RO"/>
              </w:rPr>
            </w:pPr>
          </w:p>
        </w:tc>
        <w:tc>
          <w:tcPr>
            <w:tcW w:w="1611" w:type="pct"/>
            <w:shd w:val="clear" w:color="auto" w:fill="auto"/>
            <w:tcMar>
              <w:top w:w="24" w:type="dxa"/>
              <w:left w:w="48" w:type="dxa"/>
              <w:bottom w:w="24" w:type="dxa"/>
              <w:right w:w="48" w:type="dxa"/>
            </w:tcMar>
          </w:tcPr>
          <w:p w14:paraId="6D9398EB" w14:textId="4B5107D2" w:rsidR="00C94A49" w:rsidRPr="00241E84" w:rsidRDefault="00C94A49" w:rsidP="00C94A49">
            <w:pPr>
              <w:spacing w:after="120" w:line="240" w:lineRule="auto"/>
              <w:ind w:firstLine="284"/>
              <w:jc w:val="both"/>
              <w:rPr>
                <w:rFonts w:ascii="Times New Roman" w:eastAsia="Times New Roman" w:hAnsi="Times New Roman" w:cs="Times New Roman"/>
                <w:b/>
                <w:sz w:val="20"/>
                <w:szCs w:val="20"/>
                <w:lang w:val="ro-RO"/>
              </w:rPr>
            </w:pPr>
            <w:r w:rsidRPr="00241E84">
              <w:rPr>
                <w:rFonts w:ascii="Times New Roman" w:eastAsia="Times New Roman" w:hAnsi="Times New Roman" w:cs="Times New Roman"/>
                <w:sz w:val="20"/>
                <w:szCs w:val="20"/>
                <w:lang w:val="ro-RO"/>
              </w:rPr>
              <w:t>d)</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promovarea unei politici tarifare adecvate, în special bazată pe performan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 și stimulente, care să asigure func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ionarea eficientă și viabilitatea financiară a întreprinderilor electroenergetice reglementate și a întregului sector electroenergetic, precum și a unei politici tarifare orientate spre creșterea eficien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ei energetice de-a lungul ciclului de producere, transport, distribu</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și utilizare a energiei electrice;</w:t>
            </w:r>
          </w:p>
        </w:tc>
        <w:tc>
          <w:tcPr>
            <w:tcW w:w="496" w:type="pct"/>
            <w:shd w:val="clear" w:color="auto" w:fill="auto"/>
            <w:tcMar>
              <w:top w:w="24" w:type="dxa"/>
              <w:left w:w="48" w:type="dxa"/>
              <w:bottom w:w="24" w:type="dxa"/>
              <w:right w:w="48" w:type="dxa"/>
            </w:tcMar>
          </w:tcPr>
          <w:p w14:paraId="525E56FF" w14:textId="25AC0D29" w:rsidR="00C94A49" w:rsidRPr="00241E84" w:rsidRDefault="00C94A49" w:rsidP="00C94A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Par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 compatibil</w:t>
            </w:r>
          </w:p>
        </w:tc>
        <w:tc>
          <w:tcPr>
            <w:tcW w:w="1313" w:type="pct"/>
            <w:vMerge/>
            <w:shd w:val="clear" w:color="auto" w:fill="auto"/>
            <w:tcMar>
              <w:top w:w="24" w:type="dxa"/>
              <w:left w:w="48" w:type="dxa"/>
              <w:bottom w:w="24" w:type="dxa"/>
              <w:right w:w="48" w:type="dxa"/>
            </w:tcMar>
          </w:tcPr>
          <w:p w14:paraId="083C5692" w14:textId="77777777" w:rsidR="00C94A49" w:rsidRPr="00241E84" w:rsidRDefault="00C94A49" w:rsidP="00C94A49">
            <w:pPr>
              <w:spacing w:after="0" w:line="240" w:lineRule="auto"/>
              <w:jc w:val="both"/>
              <w:rPr>
                <w:rFonts w:ascii="Times New Roman" w:eastAsia="Times New Roman" w:hAnsi="Times New Roman" w:cs="Times New Roman"/>
                <w:b/>
                <w:bCs/>
                <w:sz w:val="20"/>
                <w:szCs w:val="20"/>
                <w:lang w:val="ro-RO"/>
              </w:rPr>
            </w:pPr>
          </w:p>
        </w:tc>
      </w:tr>
      <w:tr w:rsidR="00241E84" w:rsidRPr="00241E84" w14:paraId="0FF5AA53" w14:textId="77777777" w:rsidTr="00EB2231">
        <w:trPr>
          <w:jc w:val="center"/>
        </w:trPr>
        <w:tc>
          <w:tcPr>
            <w:tcW w:w="1580" w:type="pct"/>
            <w:shd w:val="clear" w:color="auto" w:fill="auto"/>
            <w:tcMar>
              <w:top w:w="24" w:type="dxa"/>
              <w:left w:w="48" w:type="dxa"/>
              <w:bottom w:w="24" w:type="dxa"/>
              <w:right w:w="48" w:type="dxa"/>
            </w:tcMar>
          </w:tcPr>
          <w:p w14:paraId="00E4486A" w14:textId="77777777" w:rsidR="00434D01" w:rsidRPr="00241E84" w:rsidRDefault="00434D01" w:rsidP="002F701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2</w:t>
            </w:r>
          </w:p>
          <w:p w14:paraId="50BACA1F" w14:textId="0EC320DC" w:rsidR="00434D01" w:rsidRPr="00241E84" w:rsidRDefault="00434D01" w:rsidP="002F701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Defini</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ii</w:t>
            </w:r>
          </w:p>
          <w:p w14:paraId="0E7D66E9" w14:textId="77777777" w:rsidR="00434D01" w:rsidRPr="00241E84" w:rsidRDefault="00434D01" w:rsidP="002F701D">
            <w:pPr>
              <w:pStyle w:val="NoSpacing"/>
              <w:jc w:val="both"/>
              <w:rPr>
                <w:rFonts w:ascii="Times New Roman" w:hAnsi="Times New Roman" w:cs="Times New Roman"/>
                <w:b/>
                <w:sz w:val="20"/>
                <w:szCs w:val="20"/>
                <w:lang w:val="ro-RO"/>
              </w:rPr>
            </w:pPr>
          </w:p>
          <w:p w14:paraId="28E8E945" w14:textId="4B0595E7" w:rsidR="00434D01" w:rsidRPr="00241E84" w:rsidRDefault="00434D01" w:rsidP="002F701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Se aplică următoarele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p w14:paraId="4295481F" w14:textId="39CE0CA1" w:rsidR="00434D01" w:rsidRPr="00241E84" w:rsidRDefault="00434D01" w:rsidP="002F701D">
            <w:pPr>
              <w:pStyle w:val="NoSpacing"/>
              <w:jc w:val="both"/>
              <w:rPr>
                <w:sz w:val="20"/>
                <w:szCs w:val="20"/>
                <w:lang w:val="ro-RO"/>
              </w:rPr>
            </w:pPr>
            <w:r w:rsidRPr="00241E84">
              <w:rPr>
                <w:rFonts w:ascii="Times New Roman" w:hAnsi="Times New Roman" w:cs="Times New Roman"/>
                <w:sz w:val="20"/>
                <w:szCs w:val="20"/>
                <w:lang w:val="ro-RO"/>
              </w:rPr>
              <w:t>1. „capacitate de interconexiune” înseamnă o linie de transport care traversează sau trece peste grani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dintre statele membre și care face legătura între sistemele de transport ale statelor membre;</w:t>
            </w:r>
          </w:p>
        </w:tc>
        <w:tc>
          <w:tcPr>
            <w:tcW w:w="1611" w:type="pct"/>
            <w:shd w:val="clear" w:color="auto" w:fill="auto"/>
            <w:tcMar>
              <w:top w:w="24" w:type="dxa"/>
              <w:left w:w="48" w:type="dxa"/>
              <w:bottom w:w="24" w:type="dxa"/>
              <w:right w:w="48" w:type="dxa"/>
            </w:tcMar>
          </w:tcPr>
          <w:p w14:paraId="080A48D4" w14:textId="3AD67B89" w:rsidR="00CB7749" w:rsidRPr="00241E84" w:rsidRDefault="00CB7749" w:rsidP="00AE3EED">
            <w:pPr>
              <w:spacing w:after="120" w:line="240" w:lineRule="auto"/>
              <w:ind w:firstLine="284"/>
              <w:jc w:val="both"/>
              <w:rPr>
                <w:rFonts w:ascii="Times New Roman" w:eastAsia="Times New Roman" w:hAnsi="Times New Roman" w:cs="Times New Roman"/>
                <w:b/>
                <w:sz w:val="20"/>
                <w:szCs w:val="20"/>
                <w:lang w:val="ro-RO" w:eastAsia="en-GB"/>
              </w:rPr>
            </w:pPr>
            <w:r w:rsidRPr="00241E84">
              <w:rPr>
                <w:rFonts w:ascii="Times New Roman" w:eastAsia="Times New Roman" w:hAnsi="Times New Roman" w:cs="Times New Roman"/>
                <w:b/>
                <w:sz w:val="20"/>
                <w:szCs w:val="20"/>
                <w:lang w:val="ro-RO" w:eastAsia="en-GB"/>
              </w:rPr>
              <w:t>Articolul 2.</w:t>
            </w:r>
            <w:r w:rsidR="001E7660" w:rsidRPr="00241E84">
              <w:rPr>
                <w:rFonts w:ascii="Times New Roman" w:eastAsia="Times New Roman" w:hAnsi="Times New Roman" w:cs="Times New Roman"/>
                <w:b/>
                <w:sz w:val="20"/>
                <w:szCs w:val="20"/>
                <w:lang w:val="ro-RO" w:eastAsia="en-GB"/>
              </w:rPr>
              <w:t xml:space="preserve"> </w:t>
            </w:r>
            <w:r w:rsidRPr="00241E84">
              <w:rPr>
                <w:rFonts w:ascii="Times New Roman" w:eastAsia="Times New Roman" w:hAnsi="Times New Roman" w:cs="Times New Roman"/>
                <w:b/>
                <w:sz w:val="20"/>
                <w:szCs w:val="20"/>
                <w:lang w:val="ro-RO" w:eastAsia="en-GB"/>
              </w:rPr>
              <w:t>No</w:t>
            </w:r>
            <w:r w:rsidR="00740FD6" w:rsidRPr="00241E84">
              <w:rPr>
                <w:rFonts w:ascii="Times New Roman" w:eastAsia="Times New Roman" w:hAnsi="Times New Roman" w:cs="Times New Roman"/>
                <w:b/>
                <w:sz w:val="20"/>
                <w:szCs w:val="20"/>
                <w:lang w:val="ro-RO" w:eastAsia="en-GB"/>
              </w:rPr>
              <w:t>ț</w:t>
            </w:r>
            <w:r w:rsidRPr="00241E84">
              <w:rPr>
                <w:rFonts w:ascii="Times New Roman" w:eastAsia="Times New Roman" w:hAnsi="Times New Roman" w:cs="Times New Roman"/>
                <w:b/>
                <w:sz w:val="20"/>
                <w:szCs w:val="20"/>
                <w:lang w:val="ro-RO" w:eastAsia="en-GB"/>
              </w:rPr>
              <w:t>iuni principale</w:t>
            </w:r>
          </w:p>
          <w:p w14:paraId="0E9AC1C4" w14:textId="41A73574" w:rsidR="00CB7749" w:rsidRPr="00241E84" w:rsidRDefault="00CB7749" w:rsidP="00AE3EED">
            <w:pPr>
              <w:spacing w:after="120" w:line="240" w:lineRule="auto"/>
              <w:ind w:firstLine="284"/>
              <w:jc w:val="both"/>
              <w:rPr>
                <w:rFonts w:ascii="Times New Roman" w:eastAsia="Times New Roman" w:hAnsi="Times New Roman" w:cs="Times New Roman"/>
                <w:sz w:val="20"/>
                <w:szCs w:val="20"/>
                <w:lang w:val="ro-RO" w:eastAsia="en-GB"/>
              </w:rPr>
            </w:pPr>
            <w:r w:rsidRPr="00241E84">
              <w:rPr>
                <w:rFonts w:ascii="Times New Roman" w:eastAsia="Times New Roman" w:hAnsi="Times New Roman" w:cs="Times New Roman"/>
                <w:sz w:val="20"/>
                <w:szCs w:val="20"/>
                <w:lang w:val="ro-RO" w:eastAsia="en-GB"/>
              </w:rPr>
              <w:t>În sensul prezentei legi, următoarele no</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iuni principale semnifică:</w:t>
            </w:r>
          </w:p>
          <w:p w14:paraId="2EDACE5F" w14:textId="371A2DCC" w:rsidR="00434D01" w:rsidRPr="00241E84" w:rsidRDefault="00CB7749" w:rsidP="00AE3EED">
            <w:pPr>
              <w:spacing w:after="120" w:line="240" w:lineRule="auto"/>
              <w:ind w:firstLine="284"/>
              <w:jc w:val="both"/>
              <w:rPr>
                <w:rFonts w:ascii="Times New Roman" w:eastAsia="Times New Roman" w:hAnsi="Times New Roman" w:cs="Times New Roman"/>
                <w:sz w:val="20"/>
                <w:szCs w:val="20"/>
                <w:lang w:val="ro-RO" w:eastAsia="en-GB"/>
              </w:rPr>
            </w:pPr>
            <w:r w:rsidRPr="00241E84">
              <w:rPr>
                <w:rFonts w:ascii="Times New Roman" w:eastAsia="Times New Roman" w:hAnsi="Times New Roman" w:cs="Times New Roman"/>
                <w:sz w:val="20"/>
                <w:szCs w:val="20"/>
                <w:lang w:val="ro-RO" w:eastAsia="en-GB"/>
              </w:rPr>
              <w:t>11)</w:t>
            </w:r>
            <w:r w:rsidR="001E7660" w:rsidRPr="00241E84">
              <w:rPr>
                <w:rFonts w:ascii="Times New Roman" w:eastAsia="Times New Roman" w:hAnsi="Times New Roman" w:cs="Times New Roman"/>
                <w:sz w:val="20"/>
                <w:szCs w:val="20"/>
                <w:lang w:val="ro-RO" w:eastAsia="en-GB"/>
              </w:rPr>
              <w:t xml:space="preserve"> </w:t>
            </w:r>
            <w:r w:rsidRPr="00241E84">
              <w:rPr>
                <w:rFonts w:ascii="Times New Roman" w:eastAsia="Times New Roman" w:hAnsi="Times New Roman" w:cs="Times New Roman"/>
                <w:i/>
                <w:sz w:val="20"/>
                <w:szCs w:val="20"/>
                <w:lang w:val="ro-RO" w:eastAsia="en-GB"/>
              </w:rPr>
              <w:t>interconexiune</w:t>
            </w:r>
            <w:r w:rsidRPr="00241E84">
              <w:rPr>
                <w:rFonts w:ascii="Times New Roman" w:eastAsia="Times New Roman" w:hAnsi="Times New Roman" w:cs="Times New Roman"/>
                <w:sz w:val="20"/>
                <w:szCs w:val="20"/>
                <w:lang w:val="ro-RO" w:eastAsia="en-GB"/>
              </w:rPr>
              <w:t xml:space="preserve"> - linie electrică de transport care traversează sau ce trece peste frontiera dintre Republica Moldova și Păr</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ile Contractante și/sau dintre Republica Moldova și Statele Membre ale Uniunii Europene și care conectează sistemele electroenergetice ale Republicii Moldova și ale Păr</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ilor Contractante și/sau ale Republicii Moldova și ale Statelor Membre ale Uniunii Europene;</w:t>
            </w:r>
          </w:p>
        </w:tc>
        <w:tc>
          <w:tcPr>
            <w:tcW w:w="496" w:type="pct"/>
            <w:shd w:val="clear" w:color="auto" w:fill="auto"/>
            <w:tcMar>
              <w:top w:w="24" w:type="dxa"/>
              <w:left w:w="48" w:type="dxa"/>
              <w:bottom w:w="24" w:type="dxa"/>
              <w:right w:w="48" w:type="dxa"/>
            </w:tcMar>
          </w:tcPr>
          <w:p w14:paraId="1B2BD952" w14:textId="5A015FCC" w:rsidR="00434D01" w:rsidRPr="00241E84" w:rsidRDefault="00CB7749" w:rsidP="00921B44">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Compatibil </w:t>
            </w:r>
          </w:p>
        </w:tc>
        <w:tc>
          <w:tcPr>
            <w:tcW w:w="1313" w:type="pct"/>
            <w:shd w:val="clear" w:color="auto" w:fill="auto"/>
            <w:tcMar>
              <w:top w:w="24" w:type="dxa"/>
              <w:left w:w="48" w:type="dxa"/>
              <w:bottom w:w="24" w:type="dxa"/>
              <w:right w:w="48" w:type="dxa"/>
            </w:tcMar>
          </w:tcPr>
          <w:p w14:paraId="6B7E8739" w14:textId="77777777" w:rsidR="00434D01" w:rsidRPr="00241E84" w:rsidRDefault="00434D01" w:rsidP="002E35A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Article 2</w:t>
            </w:r>
          </w:p>
          <w:p w14:paraId="701676A9" w14:textId="77777777" w:rsidR="00434D01" w:rsidRPr="00241E84" w:rsidRDefault="00434D01" w:rsidP="002E35A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Definitions</w:t>
            </w:r>
          </w:p>
          <w:p w14:paraId="28D33366" w14:textId="77777777" w:rsidR="00434D01" w:rsidRPr="00241E84" w:rsidRDefault="00434D01" w:rsidP="002E35A4">
            <w:pPr>
              <w:spacing w:after="0" w:line="240" w:lineRule="auto"/>
              <w:jc w:val="both"/>
              <w:rPr>
                <w:rFonts w:ascii="Times New Roman" w:eastAsia="Times New Roman" w:hAnsi="Times New Roman" w:cs="Times New Roman"/>
                <w:b/>
                <w:bCs/>
                <w:sz w:val="20"/>
                <w:szCs w:val="20"/>
              </w:rPr>
            </w:pPr>
          </w:p>
          <w:p w14:paraId="4967893A" w14:textId="77777777" w:rsidR="00434D01" w:rsidRPr="00241E84" w:rsidRDefault="00434D01" w:rsidP="002E35A4">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The following definitions apply:</w:t>
            </w:r>
          </w:p>
          <w:p w14:paraId="6F2595ED" w14:textId="24084040" w:rsidR="00434D01" w:rsidRPr="00241E84" w:rsidRDefault="00434D01" w:rsidP="00921B44">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‘interconnector’ means a transmission line which crosses or spans a border between </w:t>
            </w:r>
            <w:r w:rsidRPr="00241E84">
              <w:rPr>
                <w:rFonts w:ascii="Times New Roman" w:eastAsia="Times New Roman" w:hAnsi="Times New Roman" w:cs="Times New Roman"/>
                <w:b/>
                <w:bCs/>
                <w:sz w:val="20"/>
                <w:szCs w:val="20"/>
              </w:rPr>
              <w:t>Contracting Parties of the Energy Community or between Contracting Parties and Member States of the European Union</w:t>
            </w:r>
            <w:r w:rsidRPr="00241E84">
              <w:rPr>
                <w:rFonts w:ascii="Times New Roman" w:eastAsia="Times New Roman" w:hAnsi="Times New Roman" w:cs="Times New Roman"/>
                <w:bCs/>
                <w:sz w:val="20"/>
                <w:szCs w:val="20"/>
              </w:rPr>
              <w:t xml:space="preserve"> and which connects the national transmission systems of the </w:t>
            </w:r>
            <w:r w:rsidRPr="00241E84">
              <w:rPr>
                <w:rFonts w:ascii="Times New Roman" w:eastAsia="Times New Roman" w:hAnsi="Times New Roman" w:cs="Times New Roman"/>
                <w:b/>
                <w:bCs/>
                <w:sz w:val="20"/>
                <w:szCs w:val="20"/>
              </w:rPr>
              <w:t>Contracting Parties of the Energy Community or of the Contracting Parties of the Energy Community and the Member States of the European Union</w:t>
            </w:r>
            <w:r w:rsidRPr="00241E84">
              <w:rPr>
                <w:rFonts w:ascii="Times New Roman" w:eastAsia="Times New Roman" w:hAnsi="Times New Roman" w:cs="Times New Roman"/>
                <w:bCs/>
                <w:sz w:val="20"/>
                <w:szCs w:val="20"/>
              </w:rPr>
              <w:t>;</w:t>
            </w:r>
          </w:p>
        </w:tc>
      </w:tr>
      <w:tr w:rsidR="00241E84" w:rsidRPr="00241E84" w14:paraId="5CE71786" w14:textId="77777777" w:rsidTr="00EB2231">
        <w:trPr>
          <w:jc w:val="center"/>
        </w:trPr>
        <w:tc>
          <w:tcPr>
            <w:tcW w:w="1580" w:type="pct"/>
            <w:shd w:val="clear" w:color="auto" w:fill="auto"/>
            <w:tcMar>
              <w:top w:w="24" w:type="dxa"/>
              <w:left w:w="48" w:type="dxa"/>
              <w:bottom w:w="24" w:type="dxa"/>
              <w:right w:w="48" w:type="dxa"/>
            </w:tcMar>
          </w:tcPr>
          <w:p w14:paraId="0C07DDCE" w14:textId="2DB87CC0" w:rsidR="00434D01" w:rsidRPr="00241E84" w:rsidRDefault="00434D01" w:rsidP="002F701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„autoritate de reglementare” înseamnă o autoritate de reglementare desemnată de fiecare stat membru în temeiul articolului 57 alineatul (1) din Directiva (UE) 2019/944;</w:t>
            </w:r>
          </w:p>
        </w:tc>
        <w:tc>
          <w:tcPr>
            <w:tcW w:w="1611" w:type="pct"/>
            <w:shd w:val="clear" w:color="auto" w:fill="auto"/>
            <w:tcMar>
              <w:top w:w="24" w:type="dxa"/>
              <w:left w:w="48" w:type="dxa"/>
              <w:bottom w:w="24" w:type="dxa"/>
              <w:right w:w="48" w:type="dxa"/>
            </w:tcMar>
          </w:tcPr>
          <w:p w14:paraId="4B150C58" w14:textId="7F540B9D" w:rsidR="00CB7749" w:rsidRPr="00241E84" w:rsidRDefault="00CB7749" w:rsidP="00AE3EED">
            <w:pPr>
              <w:pStyle w:val="cb"/>
              <w:tabs>
                <w:tab w:val="left" w:pos="93"/>
              </w:tabs>
              <w:spacing w:before="0" w:beforeAutospacing="0" w:after="120" w:afterAutospacing="0"/>
              <w:ind w:firstLine="284"/>
              <w:jc w:val="both"/>
              <w:rPr>
                <w:b/>
                <w:bCs/>
                <w:sz w:val="20"/>
                <w:szCs w:val="20"/>
                <w:lang w:val="ro-RO"/>
              </w:rPr>
            </w:pPr>
            <w:r w:rsidRPr="00241E84">
              <w:rPr>
                <w:b/>
                <w:bCs/>
                <w:sz w:val="20"/>
                <w:szCs w:val="20"/>
                <w:lang w:val="ro-RO"/>
              </w:rPr>
              <w:t>Sec</w:t>
            </w:r>
            <w:r w:rsidR="00740FD6" w:rsidRPr="00241E84">
              <w:rPr>
                <w:b/>
                <w:bCs/>
                <w:sz w:val="20"/>
                <w:szCs w:val="20"/>
                <w:lang w:val="ro-RO"/>
              </w:rPr>
              <w:t>ț</w:t>
            </w:r>
            <w:r w:rsidRPr="00241E84">
              <w:rPr>
                <w:b/>
                <w:bCs/>
                <w:sz w:val="20"/>
                <w:szCs w:val="20"/>
                <w:lang w:val="ro-RO"/>
              </w:rPr>
              <w:t xml:space="preserve">iunea 2 </w:t>
            </w:r>
          </w:p>
          <w:p w14:paraId="6CB48CFD" w14:textId="1C589128" w:rsidR="00434D01" w:rsidRPr="00241E84" w:rsidRDefault="00CB7749" w:rsidP="00AE3EED">
            <w:pPr>
              <w:pStyle w:val="cb"/>
              <w:tabs>
                <w:tab w:val="left" w:pos="93"/>
              </w:tabs>
              <w:spacing w:before="0" w:beforeAutospacing="0" w:after="120" w:afterAutospacing="0"/>
              <w:ind w:firstLine="284"/>
              <w:jc w:val="both"/>
              <w:rPr>
                <w:b/>
                <w:bCs/>
                <w:sz w:val="20"/>
                <w:szCs w:val="20"/>
                <w:lang w:val="ro-RO"/>
              </w:rPr>
            </w:pPr>
            <w:r w:rsidRPr="00241E84">
              <w:rPr>
                <w:b/>
                <w:bCs/>
                <w:sz w:val="20"/>
                <w:szCs w:val="20"/>
                <w:lang w:val="ro-RO"/>
              </w:rPr>
              <w:t>Competen</w:t>
            </w:r>
            <w:r w:rsidR="00740FD6" w:rsidRPr="00241E84">
              <w:rPr>
                <w:b/>
                <w:bCs/>
                <w:sz w:val="20"/>
                <w:szCs w:val="20"/>
                <w:lang w:val="ro-RO"/>
              </w:rPr>
              <w:t>ț</w:t>
            </w:r>
            <w:r w:rsidRPr="00241E84">
              <w:rPr>
                <w:b/>
                <w:bCs/>
                <w:sz w:val="20"/>
                <w:szCs w:val="20"/>
                <w:lang w:val="ro-RO"/>
              </w:rPr>
              <w:t>e de reglementare</w:t>
            </w:r>
          </w:p>
          <w:p w14:paraId="793F1BE2" w14:textId="16182A85" w:rsidR="00434D01" w:rsidRPr="00241E84" w:rsidRDefault="00CB7749" w:rsidP="00AE3EED">
            <w:pPr>
              <w:pStyle w:val="cb"/>
              <w:tabs>
                <w:tab w:val="left" w:pos="93"/>
              </w:tabs>
              <w:spacing w:before="0" w:beforeAutospacing="0" w:after="120" w:afterAutospacing="0"/>
              <w:ind w:firstLine="284"/>
              <w:jc w:val="both"/>
              <w:rPr>
                <w:b/>
                <w:bCs/>
                <w:sz w:val="20"/>
                <w:szCs w:val="20"/>
                <w:lang w:val="ro-RO"/>
              </w:rPr>
            </w:pPr>
            <w:r w:rsidRPr="00241E84">
              <w:rPr>
                <w:b/>
                <w:bCs/>
                <w:sz w:val="20"/>
                <w:szCs w:val="20"/>
                <w:lang w:val="ro-RO"/>
              </w:rPr>
              <w:t>Articolul 7.</w:t>
            </w:r>
            <w:r w:rsidR="001E7660" w:rsidRPr="00241E84">
              <w:rPr>
                <w:b/>
                <w:bCs/>
                <w:sz w:val="20"/>
                <w:szCs w:val="20"/>
                <w:lang w:val="ro-RO"/>
              </w:rPr>
              <w:t xml:space="preserve"> </w:t>
            </w:r>
            <w:r w:rsidRPr="00241E84">
              <w:rPr>
                <w:b/>
                <w:bCs/>
                <w:sz w:val="20"/>
                <w:szCs w:val="20"/>
                <w:lang w:val="ro-RO"/>
              </w:rPr>
              <w:t>Autoritatea de reglementare</w:t>
            </w:r>
          </w:p>
          <w:p w14:paraId="24D4EFC5" w14:textId="56A42BDD" w:rsidR="00B900DD" w:rsidRPr="00241E84" w:rsidRDefault="00B900DD" w:rsidP="00AE3EED">
            <w:pPr>
              <w:pStyle w:val="cb"/>
              <w:tabs>
                <w:tab w:val="left" w:pos="93"/>
              </w:tabs>
              <w:spacing w:before="0" w:beforeAutospacing="0" w:after="120" w:afterAutospacing="0"/>
              <w:ind w:firstLine="284"/>
              <w:jc w:val="both"/>
              <w:rPr>
                <w:sz w:val="20"/>
                <w:szCs w:val="20"/>
                <w:lang w:val="ro-RO"/>
              </w:rPr>
            </w:pPr>
            <w:r w:rsidRPr="00241E84">
              <w:rPr>
                <w:sz w:val="20"/>
                <w:szCs w:val="20"/>
                <w:lang w:val="ro-RO"/>
              </w:rPr>
              <w:t>(1)</w:t>
            </w:r>
            <w:r w:rsidR="001E7660" w:rsidRPr="00241E84">
              <w:rPr>
                <w:sz w:val="20"/>
                <w:szCs w:val="20"/>
                <w:lang w:val="ro-RO"/>
              </w:rPr>
              <w:t xml:space="preserve"> </w:t>
            </w:r>
            <w:r w:rsidRPr="00241E84">
              <w:rPr>
                <w:sz w:val="20"/>
                <w:szCs w:val="20"/>
                <w:lang w:val="ro-RO"/>
              </w:rPr>
              <w:t>Autoritatea învestită cu competen</w:t>
            </w:r>
            <w:r w:rsidR="00740FD6" w:rsidRPr="00241E84">
              <w:rPr>
                <w:sz w:val="20"/>
                <w:szCs w:val="20"/>
                <w:lang w:val="ro-RO"/>
              </w:rPr>
              <w:t>ț</w:t>
            </w:r>
            <w:r w:rsidRPr="00241E84">
              <w:rPr>
                <w:sz w:val="20"/>
                <w:szCs w:val="20"/>
                <w:lang w:val="ro-RO"/>
              </w:rPr>
              <w:t>e de reglementare și monitorizare a activită</w:t>
            </w:r>
            <w:r w:rsidR="00740FD6" w:rsidRPr="00241E84">
              <w:rPr>
                <w:sz w:val="20"/>
                <w:szCs w:val="20"/>
                <w:lang w:val="ro-RO"/>
              </w:rPr>
              <w:t>ț</w:t>
            </w:r>
            <w:r w:rsidRPr="00241E84">
              <w:rPr>
                <w:sz w:val="20"/>
                <w:szCs w:val="20"/>
                <w:lang w:val="ro-RO"/>
              </w:rPr>
              <w:t>ilor din sectorul electroenergetic este Agen</w:t>
            </w:r>
            <w:r w:rsidR="00740FD6" w:rsidRPr="00241E84">
              <w:rPr>
                <w:sz w:val="20"/>
                <w:szCs w:val="20"/>
                <w:lang w:val="ro-RO"/>
              </w:rPr>
              <w:t>ț</w:t>
            </w:r>
            <w:r w:rsidRPr="00241E84">
              <w:rPr>
                <w:sz w:val="20"/>
                <w:szCs w:val="20"/>
                <w:lang w:val="ro-RO"/>
              </w:rPr>
              <w:t>ia Na</w:t>
            </w:r>
            <w:r w:rsidR="00740FD6" w:rsidRPr="00241E84">
              <w:rPr>
                <w:sz w:val="20"/>
                <w:szCs w:val="20"/>
                <w:lang w:val="ro-RO"/>
              </w:rPr>
              <w:t>ț</w:t>
            </w:r>
            <w:r w:rsidRPr="00241E84">
              <w:rPr>
                <w:sz w:val="20"/>
                <w:szCs w:val="20"/>
                <w:lang w:val="ro-RO"/>
              </w:rPr>
              <w:t>ională pentru Reglementare Energetică (denumită în continuare – Agen</w:t>
            </w:r>
            <w:r w:rsidR="00740FD6" w:rsidRPr="00241E84">
              <w:rPr>
                <w:sz w:val="20"/>
                <w:szCs w:val="20"/>
                <w:lang w:val="ro-RO"/>
              </w:rPr>
              <w:t>ț</w:t>
            </w:r>
            <w:r w:rsidRPr="00241E84">
              <w:rPr>
                <w:sz w:val="20"/>
                <w:szCs w:val="20"/>
                <w:lang w:val="ro-RO"/>
              </w:rPr>
              <w:t>ia).</w:t>
            </w:r>
          </w:p>
        </w:tc>
        <w:tc>
          <w:tcPr>
            <w:tcW w:w="496" w:type="pct"/>
            <w:shd w:val="clear" w:color="auto" w:fill="auto"/>
            <w:tcMar>
              <w:top w:w="24" w:type="dxa"/>
              <w:left w:w="48" w:type="dxa"/>
              <w:bottom w:w="24" w:type="dxa"/>
              <w:right w:w="48" w:type="dxa"/>
            </w:tcMar>
          </w:tcPr>
          <w:p w14:paraId="17FF1A6E" w14:textId="027F2B69" w:rsidR="00434D01" w:rsidRPr="00241E84" w:rsidRDefault="00CB7749" w:rsidP="00D20E2E">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Compatibil </w:t>
            </w:r>
          </w:p>
        </w:tc>
        <w:tc>
          <w:tcPr>
            <w:tcW w:w="1313" w:type="pct"/>
            <w:shd w:val="clear" w:color="auto" w:fill="auto"/>
            <w:tcMar>
              <w:top w:w="24" w:type="dxa"/>
              <w:left w:w="48" w:type="dxa"/>
              <w:bottom w:w="24" w:type="dxa"/>
              <w:right w:w="48" w:type="dxa"/>
            </w:tcMar>
          </w:tcPr>
          <w:p w14:paraId="79DE36BE" w14:textId="319E6C44" w:rsidR="00434D01" w:rsidRPr="00241E84" w:rsidRDefault="00434D01" w:rsidP="00D20E2E">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‘regulatory authority’ means a regulatory authority designated by each </w:t>
            </w:r>
            <w:r w:rsidRPr="00241E84">
              <w:rPr>
                <w:rFonts w:ascii="Times New Roman" w:eastAsia="Times New Roman" w:hAnsi="Times New Roman" w:cs="Times New Roman"/>
                <w:b/>
                <w:bCs/>
                <w:sz w:val="20"/>
                <w:szCs w:val="20"/>
              </w:rPr>
              <w:t>Contracting Party</w:t>
            </w:r>
            <w:r w:rsidRPr="00241E84">
              <w:rPr>
                <w:rFonts w:ascii="Times New Roman" w:eastAsia="Times New Roman" w:hAnsi="Times New Roman" w:cs="Times New Roman"/>
                <w:bCs/>
                <w:sz w:val="20"/>
                <w:szCs w:val="20"/>
              </w:rPr>
              <w:t xml:space="preserve"> pursuant to Article 57(1)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56483BAF" w14:textId="77777777" w:rsidTr="00EB2231">
        <w:trPr>
          <w:jc w:val="center"/>
        </w:trPr>
        <w:tc>
          <w:tcPr>
            <w:tcW w:w="1580" w:type="pct"/>
            <w:shd w:val="clear" w:color="auto" w:fill="auto"/>
            <w:tcMar>
              <w:top w:w="24" w:type="dxa"/>
              <w:left w:w="48" w:type="dxa"/>
              <w:bottom w:w="24" w:type="dxa"/>
              <w:right w:w="48" w:type="dxa"/>
            </w:tcMar>
          </w:tcPr>
          <w:p w14:paraId="1A8315B6" w14:textId="4EE0E835" w:rsidR="00434D01" w:rsidRPr="00241E84" w:rsidRDefault="00434D01" w:rsidP="00EA767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„flux transfrontalier” înseamnă un flux fizic de energie electrică într-o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de transport a unui stat membru, care rezultă din impactul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producătorilor, a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sau atât a producătorilor, cât și a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din afara acelui stat membru asupra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sale de transport;</w:t>
            </w:r>
          </w:p>
        </w:tc>
        <w:tc>
          <w:tcPr>
            <w:tcW w:w="1611" w:type="pct"/>
            <w:shd w:val="clear" w:color="auto" w:fill="auto"/>
            <w:tcMar>
              <w:top w:w="24" w:type="dxa"/>
              <w:left w:w="48" w:type="dxa"/>
              <w:bottom w:w="24" w:type="dxa"/>
              <w:right w:w="48" w:type="dxa"/>
            </w:tcMar>
          </w:tcPr>
          <w:p w14:paraId="31E4B040" w14:textId="2055B47A" w:rsidR="00434D01" w:rsidRPr="00241E84" w:rsidRDefault="006C1B74" w:rsidP="00AE3EED">
            <w:pPr>
              <w:pStyle w:val="NoSpacing"/>
              <w:spacing w:after="120"/>
              <w:ind w:firstLine="284"/>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55)</w:t>
            </w:r>
            <w:r w:rsidR="001E7660" w:rsidRPr="00241E84">
              <w:rPr>
                <w:rFonts w:ascii="Times New Roman" w:hAnsi="Times New Roman" w:cs="Times New Roman"/>
                <w:sz w:val="20"/>
                <w:szCs w:val="20"/>
                <w:lang w:val="ro-RO"/>
              </w:rPr>
              <w:t xml:space="preserve"> </w:t>
            </w:r>
            <w:r w:rsidRPr="00241E84">
              <w:rPr>
                <w:rFonts w:ascii="Times New Roman" w:hAnsi="Times New Roman" w:cs="Times New Roman"/>
                <w:i/>
                <w:sz w:val="20"/>
                <w:szCs w:val="20"/>
                <w:lang w:val="ro-RO"/>
              </w:rPr>
              <w:t>flux transfrontalier</w:t>
            </w:r>
            <w:r w:rsidRPr="00241E84">
              <w:rPr>
                <w:rFonts w:ascii="Times New Roman" w:hAnsi="Times New Roman" w:cs="Times New Roman"/>
                <w:sz w:val="20"/>
                <w:szCs w:val="20"/>
                <w:lang w:val="ro-RO"/>
              </w:rPr>
              <w:t xml:space="preserve"> - flux fizic de energie electrică în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elele electrice de transport ale Republicii Moldova, care rezultă din impactul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producătorilor și/sau consumatorilor din afara Republicii Moldova asupra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sale electrice de transport;</w:t>
            </w:r>
          </w:p>
        </w:tc>
        <w:tc>
          <w:tcPr>
            <w:tcW w:w="496" w:type="pct"/>
            <w:shd w:val="clear" w:color="auto" w:fill="auto"/>
            <w:tcMar>
              <w:top w:w="24" w:type="dxa"/>
              <w:left w:w="48" w:type="dxa"/>
              <w:bottom w:w="24" w:type="dxa"/>
              <w:right w:w="48" w:type="dxa"/>
            </w:tcMar>
          </w:tcPr>
          <w:p w14:paraId="2D4A4584" w14:textId="10E78031" w:rsidR="00434D01" w:rsidRPr="00241E84" w:rsidRDefault="00434D01" w:rsidP="00EA767F">
            <w:pPr>
              <w:pStyle w:val="NoSpacing"/>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0BCCE6F" w14:textId="08529220" w:rsidR="00434D01" w:rsidRPr="00241E84" w:rsidRDefault="00434D01" w:rsidP="00D20E2E">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‘cross-border flow’ means a physical flow of electricity on a transmission network of a </w:t>
            </w:r>
            <w:r w:rsidRPr="00241E84">
              <w:rPr>
                <w:rFonts w:ascii="Times New Roman" w:eastAsia="Times New Roman" w:hAnsi="Times New Roman" w:cs="Times New Roman"/>
                <w:b/>
                <w:bCs/>
                <w:sz w:val="20"/>
                <w:szCs w:val="20"/>
              </w:rPr>
              <w:t>Party to the EnergyCommunity</w:t>
            </w:r>
            <w:r w:rsidRPr="00241E84">
              <w:rPr>
                <w:rFonts w:ascii="Times New Roman" w:eastAsia="Times New Roman" w:hAnsi="Times New Roman" w:cs="Times New Roman"/>
                <w:bCs/>
                <w:sz w:val="20"/>
                <w:szCs w:val="20"/>
              </w:rPr>
              <w:t xml:space="preserve"> that results fromthe impact of the activity of producers, customers, or both, outside that </w:t>
            </w:r>
            <w:r w:rsidRPr="00241E84">
              <w:rPr>
                <w:rFonts w:ascii="Times New Roman" w:eastAsia="Times New Roman" w:hAnsi="Times New Roman" w:cs="Times New Roman"/>
                <w:b/>
                <w:bCs/>
                <w:sz w:val="20"/>
                <w:szCs w:val="20"/>
              </w:rPr>
              <w:t>Party to the Energy Community</w:t>
            </w:r>
            <w:r w:rsidRPr="00241E84">
              <w:rPr>
                <w:rFonts w:ascii="Times New Roman" w:eastAsia="Times New Roman" w:hAnsi="Times New Roman" w:cs="Times New Roman"/>
                <w:bCs/>
                <w:sz w:val="20"/>
                <w:szCs w:val="20"/>
              </w:rPr>
              <w:t xml:space="preserve"> on its transmission network;</w:t>
            </w:r>
          </w:p>
        </w:tc>
      </w:tr>
      <w:tr w:rsidR="00241E84" w:rsidRPr="00241E84" w14:paraId="20420B19" w14:textId="77777777" w:rsidTr="00EB2231">
        <w:trPr>
          <w:jc w:val="center"/>
        </w:trPr>
        <w:tc>
          <w:tcPr>
            <w:tcW w:w="1580" w:type="pct"/>
            <w:shd w:val="clear" w:color="auto" w:fill="auto"/>
            <w:tcMar>
              <w:top w:w="24" w:type="dxa"/>
              <w:left w:w="48" w:type="dxa"/>
              <w:bottom w:w="24" w:type="dxa"/>
              <w:right w:w="48" w:type="dxa"/>
            </w:tcMar>
          </w:tcPr>
          <w:p w14:paraId="4124D6EE" w14:textId="4F9D121D" w:rsidR="00434D01" w:rsidRPr="00241E84" w:rsidRDefault="00434D01" w:rsidP="00EA767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„congestie” înseamnă o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 care nu pot fi satisfăcute toate solicitările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de a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 între zone din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deoarece acestea ar afecta semnificativ fluxurile fizice pe elemente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care nu pot face fa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fluxurilor respective;</w:t>
            </w:r>
          </w:p>
        </w:tc>
        <w:tc>
          <w:tcPr>
            <w:tcW w:w="1611" w:type="pct"/>
            <w:shd w:val="clear" w:color="auto" w:fill="auto"/>
            <w:tcMar>
              <w:top w:w="24" w:type="dxa"/>
              <w:left w:w="48" w:type="dxa"/>
              <w:bottom w:w="24" w:type="dxa"/>
              <w:right w:w="48" w:type="dxa"/>
            </w:tcMar>
          </w:tcPr>
          <w:p w14:paraId="3D56400D" w14:textId="0535D744" w:rsidR="00434D01" w:rsidRPr="00241E84" w:rsidRDefault="006C1B74" w:rsidP="00AE3EED">
            <w:pPr>
              <w:pStyle w:val="NoSpacing"/>
              <w:spacing w:after="120"/>
              <w:ind w:firstLine="284"/>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27)</w:t>
            </w:r>
            <w:r w:rsidR="001E7660" w:rsidRPr="00241E84">
              <w:rPr>
                <w:rFonts w:ascii="Times New Roman" w:hAnsi="Times New Roman" w:cs="Times New Roman"/>
                <w:sz w:val="20"/>
                <w:szCs w:val="20"/>
                <w:lang w:val="ro-RO"/>
              </w:rPr>
              <w:t xml:space="preserve"> </w:t>
            </w:r>
            <w:r w:rsidRPr="00241E84">
              <w:rPr>
                <w:rFonts w:ascii="Times New Roman" w:hAnsi="Times New Roman" w:cs="Times New Roman"/>
                <w:i/>
                <w:sz w:val="20"/>
                <w:szCs w:val="20"/>
                <w:lang w:val="ro-RO"/>
              </w:rPr>
              <w:t>congestie</w:t>
            </w:r>
            <w:r w:rsidRPr="00241E84">
              <w:rPr>
                <w:rFonts w:ascii="Times New Roman" w:hAnsi="Times New Roman" w:cs="Times New Roman"/>
                <w:sz w:val="20"/>
                <w:szCs w:val="20"/>
                <w:lang w:val="ro-RO"/>
              </w:rPr>
              <w:t xml:space="preserve"> -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 care nu pot fi satisfăcute toate solicitările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energiei electrice de a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 între zone din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deoarece acestea ar afecta semnificativ fluxurile fizice pe elemente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care nu pot face fată fluxurilor respective;</w:t>
            </w:r>
          </w:p>
        </w:tc>
        <w:tc>
          <w:tcPr>
            <w:tcW w:w="496" w:type="pct"/>
            <w:shd w:val="clear" w:color="auto" w:fill="auto"/>
            <w:tcMar>
              <w:top w:w="24" w:type="dxa"/>
              <w:left w:w="48" w:type="dxa"/>
              <w:bottom w:w="24" w:type="dxa"/>
              <w:right w:w="48" w:type="dxa"/>
            </w:tcMar>
          </w:tcPr>
          <w:p w14:paraId="30E41987" w14:textId="5AB079AB" w:rsidR="00434D01" w:rsidRPr="00241E84" w:rsidRDefault="00434D01" w:rsidP="00EA767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Compatibil</w:t>
            </w:r>
          </w:p>
        </w:tc>
        <w:tc>
          <w:tcPr>
            <w:tcW w:w="1313" w:type="pct"/>
            <w:shd w:val="clear" w:color="auto" w:fill="auto"/>
            <w:tcMar>
              <w:top w:w="24" w:type="dxa"/>
              <w:left w:w="48" w:type="dxa"/>
              <w:bottom w:w="24" w:type="dxa"/>
              <w:right w:w="48" w:type="dxa"/>
            </w:tcMar>
          </w:tcPr>
          <w:p w14:paraId="49B42D7E" w14:textId="35E96530" w:rsidR="00434D01" w:rsidRPr="00241E84" w:rsidRDefault="00434D01" w:rsidP="00D20E2E">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(4) ‘congestion’ means a situation in which all requests from market participants to trade between network areas cannot be accommodated because they would significantly affect the physical flows on network elements which cannot accommodate those flows;</w:t>
            </w:r>
          </w:p>
        </w:tc>
      </w:tr>
      <w:tr w:rsidR="00241E84" w:rsidRPr="00241E84" w14:paraId="65DB01AE" w14:textId="77777777" w:rsidTr="00EB2231">
        <w:trPr>
          <w:jc w:val="center"/>
        </w:trPr>
        <w:tc>
          <w:tcPr>
            <w:tcW w:w="1580" w:type="pct"/>
            <w:shd w:val="clear" w:color="auto" w:fill="auto"/>
            <w:tcMar>
              <w:top w:w="24" w:type="dxa"/>
              <w:left w:w="48" w:type="dxa"/>
              <w:bottom w:w="24" w:type="dxa"/>
              <w:right w:w="48" w:type="dxa"/>
            </w:tcMar>
          </w:tcPr>
          <w:p w14:paraId="6979EA2D" w14:textId="14DAB68F" w:rsidR="00434D01" w:rsidRPr="00241E84" w:rsidRDefault="00434D01" w:rsidP="00EA767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„capacitate de interconexiune nouă” înseamnă o capacitate de interconexiune care nu era finalizată la 4 august 2003;</w:t>
            </w:r>
          </w:p>
        </w:tc>
        <w:tc>
          <w:tcPr>
            <w:tcW w:w="1611" w:type="pct"/>
            <w:shd w:val="clear" w:color="auto" w:fill="auto"/>
            <w:tcMar>
              <w:top w:w="24" w:type="dxa"/>
              <w:left w:w="48" w:type="dxa"/>
              <w:bottom w:w="24" w:type="dxa"/>
              <w:right w:w="48" w:type="dxa"/>
            </w:tcMar>
          </w:tcPr>
          <w:p w14:paraId="0519A2CF" w14:textId="18CD12EB" w:rsidR="00434D01" w:rsidRPr="00241E84" w:rsidRDefault="006C1B74" w:rsidP="00AE3EED">
            <w:pPr>
              <w:pStyle w:val="NoSpacing"/>
              <w:spacing w:after="120"/>
              <w:ind w:firstLine="284"/>
              <w:jc w:val="both"/>
              <w:rPr>
                <w:rFonts w:ascii="Times New Roman" w:hAnsi="Times New Roman" w:cs="Times New Roman"/>
                <w:bCs/>
                <w:sz w:val="20"/>
                <w:szCs w:val="20"/>
                <w:lang w:val="ro-RO"/>
              </w:rPr>
            </w:pPr>
            <w:r w:rsidRPr="00241E84">
              <w:rPr>
                <w:rFonts w:ascii="Times New Roman" w:hAnsi="Times New Roman" w:cs="Times New Roman"/>
                <w:bCs/>
                <w:sz w:val="20"/>
                <w:szCs w:val="20"/>
                <w:lang w:val="ro-RO"/>
              </w:rPr>
              <w:t>12)</w:t>
            </w:r>
            <w:r w:rsidR="001E7660" w:rsidRPr="00241E84">
              <w:rPr>
                <w:rFonts w:ascii="Times New Roman" w:hAnsi="Times New Roman" w:cs="Times New Roman"/>
                <w:bCs/>
                <w:sz w:val="20"/>
                <w:szCs w:val="20"/>
                <w:lang w:val="ro-RO"/>
              </w:rPr>
              <w:t xml:space="preserve"> </w:t>
            </w:r>
            <w:r w:rsidRPr="00241E84">
              <w:rPr>
                <w:rFonts w:ascii="Times New Roman" w:hAnsi="Times New Roman" w:cs="Times New Roman"/>
                <w:bCs/>
                <w:i/>
                <w:sz w:val="20"/>
                <w:szCs w:val="20"/>
                <w:lang w:val="ro-RO"/>
              </w:rPr>
              <w:t>interconexiune nouă</w:t>
            </w:r>
            <w:r w:rsidRPr="00241E84">
              <w:rPr>
                <w:rFonts w:ascii="Times New Roman" w:hAnsi="Times New Roman" w:cs="Times New Roman"/>
                <w:bCs/>
                <w:sz w:val="20"/>
                <w:szCs w:val="20"/>
                <w:lang w:val="ro-RO"/>
              </w:rPr>
              <w:t xml:space="preserve"> - o interconexiune care nu era finalizată până la 1 iulie 2007;</w:t>
            </w:r>
          </w:p>
        </w:tc>
        <w:tc>
          <w:tcPr>
            <w:tcW w:w="496" w:type="pct"/>
            <w:shd w:val="clear" w:color="auto" w:fill="auto"/>
            <w:tcMar>
              <w:top w:w="24" w:type="dxa"/>
              <w:left w:w="48" w:type="dxa"/>
              <w:bottom w:w="24" w:type="dxa"/>
              <w:right w:w="48" w:type="dxa"/>
            </w:tcMar>
          </w:tcPr>
          <w:p w14:paraId="4387863D" w14:textId="2ED8DFA0" w:rsidR="00434D01" w:rsidRPr="00241E84" w:rsidRDefault="00434D01" w:rsidP="00EA767F">
            <w:pPr>
              <w:pStyle w:val="NoSpacing"/>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F853F51" w14:textId="5316283B" w:rsidR="00434D01" w:rsidRPr="00241E84" w:rsidRDefault="00434D01" w:rsidP="00D20E2E">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‘new interconnector’ means an interconnector not completed by </w:t>
            </w:r>
            <w:r w:rsidRPr="00241E84">
              <w:rPr>
                <w:rFonts w:ascii="Times New Roman" w:eastAsia="Times New Roman" w:hAnsi="Times New Roman" w:cs="Times New Roman"/>
                <w:b/>
                <w:bCs/>
                <w:sz w:val="20"/>
                <w:szCs w:val="20"/>
              </w:rPr>
              <w:t>1 July 2007</w:t>
            </w:r>
            <w:r w:rsidRPr="00241E84">
              <w:rPr>
                <w:rFonts w:ascii="Times New Roman" w:eastAsia="Times New Roman" w:hAnsi="Times New Roman" w:cs="Times New Roman"/>
                <w:bCs/>
                <w:sz w:val="20"/>
                <w:szCs w:val="20"/>
              </w:rPr>
              <w:t>;</w:t>
            </w:r>
          </w:p>
        </w:tc>
      </w:tr>
      <w:tr w:rsidR="00241E84" w:rsidRPr="00241E84" w14:paraId="5D50BBE2" w14:textId="77777777" w:rsidTr="00EB2231">
        <w:trPr>
          <w:jc w:val="center"/>
        </w:trPr>
        <w:tc>
          <w:tcPr>
            <w:tcW w:w="1580" w:type="pct"/>
            <w:shd w:val="clear" w:color="auto" w:fill="auto"/>
            <w:tcMar>
              <w:top w:w="24" w:type="dxa"/>
              <w:left w:w="48" w:type="dxa"/>
              <w:bottom w:w="24" w:type="dxa"/>
              <w:right w:w="48" w:type="dxa"/>
            </w:tcMar>
          </w:tcPr>
          <w:p w14:paraId="04D5A0D4" w14:textId="6A820E59" w:rsidR="00434D01" w:rsidRPr="00241E84" w:rsidRDefault="00434D01" w:rsidP="00EA767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„congestie structurală” înseamnă o congestie în sistemul de transport care poate fi definită fără ambiguitate, este previzibilă, este stabilă geografic de-a lungul timpului și reapare frecvent în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normale de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a sistemului electroenergetic;</w:t>
            </w:r>
          </w:p>
        </w:tc>
        <w:tc>
          <w:tcPr>
            <w:tcW w:w="1611" w:type="pct"/>
            <w:shd w:val="clear" w:color="auto" w:fill="auto"/>
            <w:tcMar>
              <w:top w:w="24" w:type="dxa"/>
              <w:left w:w="48" w:type="dxa"/>
              <w:bottom w:w="24" w:type="dxa"/>
              <w:right w:w="48" w:type="dxa"/>
            </w:tcMar>
          </w:tcPr>
          <w:p w14:paraId="1287993F" w14:textId="692AD1A2" w:rsidR="00434D01" w:rsidRPr="00241E84" w:rsidRDefault="009D0945" w:rsidP="00AE3EED">
            <w:pPr>
              <w:pStyle w:val="NoSpacing"/>
              <w:spacing w:after="120"/>
              <w:ind w:firstLine="284"/>
              <w:jc w:val="both"/>
              <w:rPr>
                <w:rFonts w:ascii="Times New Roman" w:hAnsi="Times New Roman" w:cs="Times New Roman"/>
                <w:bCs/>
                <w:sz w:val="20"/>
                <w:szCs w:val="20"/>
                <w:lang w:val="ro-RO"/>
              </w:rPr>
            </w:pPr>
            <w:r w:rsidRPr="00241E84">
              <w:rPr>
                <w:rFonts w:ascii="Times New Roman" w:hAnsi="Times New Roman" w:cs="Times New Roman"/>
                <w:bCs/>
                <w:sz w:val="20"/>
                <w:szCs w:val="20"/>
                <w:lang w:val="ro-RO"/>
              </w:rPr>
              <w:t>28)</w:t>
            </w:r>
            <w:r w:rsidR="001E7660" w:rsidRPr="00241E84">
              <w:rPr>
                <w:rFonts w:ascii="Times New Roman" w:hAnsi="Times New Roman" w:cs="Times New Roman"/>
                <w:bCs/>
                <w:sz w:val="20"/>
                <w:szCs w:val="20"/>
                <w:lang w:val="ro-RO"/>
              </w:rPr>
              <w:t xml:space="preserve"> </w:t>
            </w:r>
            <w:r w:rsidRPr="00241E84">
              <w:rPr>
                <w:rFonts w:ascii="Times New Roman" w:hAnsi="Times New Roman" w:cs="Times New Roman"/>
                <w:bCs/>
                <w:i/>
                <w:sz w:val="20"/>
                <w:szCs w:val="20"/>
                <w:lang w:val="ro-RO"/>
              </w:rPr>
              <w:t>congestie structurală</w:t>
            </w:r>
            <w:r w:rsidRPr="00241E84">
              <w:rPr>
                <w:rFonts w:ascii="Times New Roman" w:hAnsi="Times New Roman" w:cs="Times New Roman"/>
                <w:bCs/>
                <w:sz w:val="20"/>
                <w:szCs w:val="20"/>
                <w:lang w:val="ro-RO"/>
              </w:rPr>
              <w:t xml:space="preserve"> - congestie în re</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eaua electrică de transport care poate fi definită fără ambiguitate, este previzibilă, este stabilă geografic de-a lungul timpului și reapare frecvent în condi</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ii normale de func</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ionare a sistemului electroenergetic;</w:t>
            </w:r>
          </w:p>
        </w:tc>
        <w:tc>
          <w:tcPr>
            <w:tcW w:w="496" w:type="pct"/>
            <w:shd w:val="clear" w:color="auto" w:fill="auto"/>
            <w:tcMar>
              <w:top w:w="24" w:type="dxa"/>
              <w:left w:w="48" w:type="dxa"/>
              <w:bottom w:w="24" w:type="dxa"/>
              <w:right w:w="48" w:type="dxa"/>
            </w:tcMar>
          </w:tcPr>
          <w:p w14:paraId="770EB5A5" w14:textId="5C4507C6" w:rsidR="00434D01" w:rsidRPr="00241E84" w:rsidRDefault="00434D01" w:rsidP="00EA767F">
            <w:pPr>
              <w:pStyle w:val="NoSpacing"/>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95D59F5" w14:textId="4351ED93" w:rsidR="00434D01" w:rsidRPr="00241E84" w:rsidRDefault="00434D01" w:rsidP="00D20E2E">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(6) ‘structural congestion’ means congestion in the transmission system that is capable of being unambiguously defined, is predictable, is geographically stable over time, and frequently reoccurs under normal electricity system conditions;</w:t>
            </w:r>
          </w:p>
        </w:tc>
      </w:tr>
      <w:tr w:rsidR="00241E84" w:rsidRPr="00241E84" w14:paraId="5F283CB0" w14:textId="77777777" w:rsidTr="00EB2231">
        <w:trPr>
          <w:jc w:val="center"/>
        </w:trPr>
        <w:tc>
          <w:tcPr>
            <w:tcW w:w="1580" w:type="pct"/>
            <w:shd w:val="clear" w:color="auto" w:fill="auto"/>
            <w:tcMar>
              <w:top w:w="24" w:type="dxa"/>
              <w:left w:w="48" w:type="dxa"/>
              <w:bottom w:w="24" w:type="dxa"/>
              <w:right w:w="48" w:type="dxa"/>
            </w:tcMar>
          </w:tcPr>
          <w:p w14:paraId="3EE9FC23" w14:textId="74D2B3A2" w:rsidR="00434D01" w:rsidRPr="00241E84" w:rsidRDefault="00434D01" w:rsidP="00EA767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 „operator al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înseamnă o entitate care furnizează un serviciu prin care ofertele de vânzare de energie electrică sunt corelate cu ofertele de cumpărare de energie electrică;</w:t>
            </w:r>
          </w:p>
        </w:tc>
        <w:tc>
          <w:tcPr>
            <w:tcW w:w="1611" w:type="pct"/>
            <w:shd w:val="clear" w:color="auto" w:fill="auto"/>
            <w:tcMar>
              <w:top w:w="24" w:type="dxa"/>
              <w:left w:w="48" w:type="dxa"/>
              <w:bottom w:w="24" w:type="dxa"/>
              <w:right w:w="48" w:type="dxa"/>
            </w:tcMar>
          </w:tcPr>
          <w:p w14:paraId="317AB2CB" w14:textId="1E4E0BEA" w:rsidR="00434D01" w:rsidRPr="00241E84" w:rsidRDefault="009D0945" w:rsidP="00AE3EED">
            <w:pPr>
              <w:pStyle w:val="NoSpacing"/>
              <w:spacing w:after="120"/>
              <w:ind w:firstLine="284"/>
              <w:jc w:val="both"/>
              <w:rPr>
                <w:rFonts w:ascii="Times New Roman" w:hAnsi="Times New Roman" w:cs="Times New Roman"/>
                <w:bCs/>
                <w:sz w:val="20"/>
                <w:szCs w:val="20"/>
                <w:lang w:val="ro-RO"/>
              </w:rPr>
            </w:pPr>
            <w:r w:rsidRPr="00241E84">
              <w:rPr>
                <w:rFonts w:ascii="Times New Roman" w:hAnsi="Times New Roman" w:cs="Times New Roman"/>
                <w:bCs/>
                <w:sz w:val="20"/>
                <w:szCs w:val="20"/>
                <w:lang w:val="ro-RO"/>
              </w:rPr>
              <w:t>88)</w:t>
            </w:r>
            <w:r w:rsidR="001E7660" w:rsidRPr="00241E84">
              <w:rPr>
                <w:rFonts w:ascii="Times New Roman" w:hAnsi="Times New Roman" w:cs="Times New Roman"/>
                <w:bCs/>
                <w:sz w:val="20"/>
                <w:szCs w:val="20"/>
                <w:lang w:val="ro-RO"/>
              </w:rPr>
              <w:t xml:space="preserve"> </w:t>
            </w:r>
            <w:r w:rsidRPr="00241E84">
              <w:rPr>
                <w:rFonts w:ascii="Times New Roman" w:hAnsi="Times New Roman" w:cs="Times New Roman"/>
                <w:bCs/>
                <w:i/>
                <w:sz w:val="20"/>
                <w:szCs w:val="20"/>
                <w:lang w:val="ro-RO"/>
              </w:rPr>
              <w:t>operator al pie</w:t>
            </w:r>
            <w:r w:rsidR="00740FD6" w:rsidRPr="00241E84">
              <w:rPr>
                <w:rFonts w:ascii="Times New Roman" w:hAnsi="Times New Roman" w:cs="Times New Roman"/>
                <w:bCs/>
                <w:i/>
                <w:sz w:val="20"/>
                <w:szCs w:val="20"/>
                <w:lang w:val="ro-RO"/>
              </w:rPr>
              <w:t>ț</w:t>
            </w:r>
            <w:r w:rsidRPr="00241E84">
              <w:rPr>
                <w:rFonts w:ascii="Times New Roman" w:hAnsi="Times New Roman" w:cs="Times New Roman"/>
                <w:bCs/>
                <w:i/>
                <w:sz w:val="20"/>
                <w:szCs w:val="20"/>
                <w:lang w:val="ro-RO"/>
              </w:rPr>
              <w:t>ei energiei electrice</w:t>
            </w:r>
            <w:r w:rsidRPr="00241E84">
              <w:rPr>
                <w:rFonts w:ascii="Times New Roman" w:hAnsi="Times New Roman" w:cs="Times New Roman"/>
                <w:bCs/>
                <w:sz w:val="20"/>
                <w:szCs w:val="20"/>
                <w:lang w:val="ro-RO"/>
              </w:rPr>
              <w:t xml:space="preserve"> - entitate care furnizează un serviciu prin care ofertele de vânzare a energiei electrice sunt corelate cu ofertele de cumpărare a energiei electrice pe pie</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ele organizate de energie electrică, cu excep</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ia pie</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ei de echilibrare;</w:t>
            </w:r>
          </w:p>
        </w:tc>
        <w:tc>
          <w:tcPr>
            <w:tcW w:w="496" w:type="pct"/>
            <w:shd w:val="clear" w:color="auto" w:fill="auto"/>
            <w:tcMar>
              <w:top w:w="24" w:type="dxa"/>
              <w:left w:w="48" w:type="dxa"/>
              <w:bottom w:w="24" w:type="dxa"/>
              <w:right w:w="48" w:type="dxa"/>
            </w:tcMar>
          </w:tcPr>
          <w:p w14:paraId="4B29D4AF" w14:textId="279EFC4E" w:rsidR="00434D01" w:rsidRPr="00241E84" w:rsidRDefault="00434D01" w:rsidP="009D0945">
            <w:pPr>
              <w:pStyle w:val="NoSpacing"/>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1C9A0BC" w14:textId="6BEF47EC" w:rsidR="00434D01" w:rsidRPr="00241E84" w:rsidRDefault="00434D01" w:rsidP="00D20E2E">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(7) ‘market operator’ means an entity that provides a service whereby the offers to sell electricity are matched with bids to buy electricity;</w:t>
            </w:r>
          </w:p>
        </w:tc>
      </w:tr>
      <w:tr w:rsidR="00241E84" w:rsidRPr="00241E84" w14:paraId="341832F2" w14:textId="77777777" w:rsidTr="00EB2231">
        <w:trPr>
          <w:jc w:val="center"/>
        </w:trPr>
        <w:tc>
          <w:tcPr>
            <w:tcW w:w="1580" w:type="pct"/>
            <w:shd w:val="clear" w:color="auto" w:fill="auto"/>
            <w:tcMar>
              <w:top w:w="24" w:type="dxa"/>
              <w:left w:w="48" w:type="dxa"/>
              <w:bottom w:w="24" w:type="dxa"/>
              <w:right w:w="48" w:type="dxa"/>
            </w:tcMar>
          </w:tcPr>
          <w:p w14:paraId="40E7F75F" w14:textId="7BB5DEEE" w:rsidR="00434D01" w:rsidRPr="00241E84" w:rsidRDefault="00434D01" w:rsidP="00EA767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8. „operator al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de energie electrică desemnat” sau „OPEED” înseamnă un operator al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ei desemnat de autoritatea competentă să îndeplinească sarcini referitoare </w:t>
            </w:r>
            <w:r w:rsidRPr="00241E84">
              <w:rPr>
                <w:rFonts w:ascii="Times New Roman" w:hAnsi="Times New Roman" w:cs="Times New Roman"/>
                <w:sz w:val="20"/>
                <w:szCs w:val="20"/>
                <w:lang w:val="ro-RO"/>
              </w:rPr>
              <w:lastRenderedPageBreak/>
              <w:t>la cuplarea unică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pentru ziua următoare sau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intrazilnice;</w:t>
            </w:r>
          </w:p>
        </w:tc>
        <w:tc>
          <w:tcPr>
            <w:tcW w:w="1611" w:type="pct"/>
            <w:shd w:val="clear" w:color="auto" w:fill="auto"/>
            <w:tcMar>
              <w:top w:w="24" w:type="dxa"/>
              <w:left w:w="48" w:type="dxa"/>
              <w:bottom w:w="24" w:type="dxa"/>
              <w:right w:w="48" w:type="dxa"/>
            </w:tcMar>
          </w:tcPr>
          <w:p w14:paraId="1E09CB0F" w14:textId="348F1456" w:rsidR="00434D01" w:rsidRPr="00241E84" w:rsidRDefault="009D0945" w:rsidP="00AE3EED">
            <w:pPr>
              <w:pStyle w:val="NoSpacing"/>
              <w:spacing w:after="120"/>
              <w:ind w:firstLine="284"/>
              <w:jc w:val="both"/>
              <w:rPr>
                <w:rFonts w:ascii="Times New Roman" w:eastAsia="Times New Roman" w:hAnsi="Times New Roman" w:cs="Times New Roman"/>
                <w:sz w:val="20"/>
                <w:szCs w:val="20"/>
                <w:lang w:val="ro-RO" w:eastAsia="en-GB"/>
              </w:rPr>
            </w:pPr>
            <w:r w:rsidRPr="00241E84">
              <w:rPr>
                <w:rFonts w:ascii="Times New Roman" w:eastAsia="Times New Roman" w:hAnsi="Times New Roman" w:cs="Times New Roman"/>
                <w:sz w:val="20"/>
                <w:szCs w:val="20"/>
                <w:lang w:val="ro-RO" w:eastAsia="en-GB"/>
              </w:rPr>
              <w:lastRenderedPageBreak/>
              <w:t>89)</w:t>
            </w:r>
            <w:r w:rsidR="001E7660" w:rsidRPr="00241E84">
              <w:rPr>
                <w:rFonts w:ascii="Times New Roman" w:eastAsia="Times New Roman" w:hAnsi="Times New Roman" w:cs="Times New Roman"/>
                <w:sz w:val="20"/>
                <w:szCs w:val="20"/>
                <w:lang w:val="ro-RO" w:eastAsia="en-GB"/>
              </w:rPr>
              <w:t xml:space="preserve"> </w:t>
            </w:r>
            <w:r w:rsidRPr="00241E84">
              <w:rPr>
                <w:rFonts w:ascii="Times New Roman" w:eastAsia="Times New Roman" w:hAnsi="Times New Roman" w:cs="Times New Roman"/>
                <w:i/>
                <w:sz w:val="20"/>
                <w:szCs w:val="20"/>
                <w:lang w:val="ro-RO" w:eastAsia="en-GB"/>
              </w:rPr>
              <w:t>operator al pie</w:t>
            </w:r>
            <w:r w:rsidR="00740FD6" w:rsidRPr="00241E84">
              <w:rPr>
                <w:rFonts w:ascii="Times New Roman" w:eastAsia="Times New Roman" w:hAnsi="Times New Roman" w:cs="Times New Roman"/>
                <w:i/>
                <w:sz w:val="20"/>
                <w:szCs w:val="20"/>
                <w:lang w:val="ro-RO" w:eastAsia="en-GB"/>
              </w:rPr>
              <w:t>ț</w:t>
            </w:r>
            <w:r w:rsidRPr="00241E84">
              <w:rPr>
                <w:rFonts w:ascii="Times New Roman" w:eastAsia="Times New Roman" w:hAnsi="Times New Roman" w:cs="Times New Roman"/>
                <w:i/>
                <w:sz w:val="20"/>
                <w:szCs w:val="20"/>
                <w:lang w:val="ro-RO" w:eastAsia="en-GB"/>
              </w:rPr>
              <w:t>ei energiei electrice desemnat</w:t>
            </w:r>
            <w:r w:rsidRPr="00241E84">
              <w:rPr>
                <w:rFonts w:ascii="Times New Roman" w:eastAsia="Times New Roman" w:hAnsi="Times New Roman" w:cs="Times New Roman"/>
                <w:sz w:val="20"/>
                <w:szCs w:val="20"/>
                <w:lang w:val="ro-RO" w:eastAsia="en-GB"/>
              </w:rPr>
              <w:t xml:space="preserve"> - operator al pie</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ei energiei electrice licen</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iat de către Agen</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ia Na</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 xml:space="preserve">ională pentru Reglementare în Energetică și desemnat în </w:t>
            </w:r>
            <w:r w:rsidRPr="00241E84">
              <w:rPr>
                <w:rFonts w:ascii="Times New Roman" w:eastAsia="Times New Roman" w:hAnsi="Times New Roman" w:cs="Times New Roman"/>
                <w:sz w:val="20"/>
                <w:szCs w:val="20"/>
                <w:lang w:val="ro-RO" w:eastAsia="en-GB"/>
              </w:rPr>
              <w:lastRenderedPageBreak/>
              <w:t>conformitate cu prezenta lege să îndeplinească sarcini legate de cuplarea unică a pie</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 xml:space="preserve">elor pentru ziua următoare </w:t>
            </w:r>
            <w:r w:rsidR="00586B30" w:rsidRPr="00241E84">
              <w:rPr>
                <w:rFonts w:ascii="Times New Roman" w:eastAsia="Times New Roman" w:hAnsi="Times New Roman" w:cs="Times New Roman"/>
                <w:sz w:val="20"/>
                <w:szCs w:val="20"/>
                <w:lang w:val="ro-RO" w:eastAsia="en-GB"/>
              </w:rPr>
              <w:t>și/</w:t>
            </w:r>
            <w:r w:rsidRPr="00241E84">
              <w:rPr>
                <w:rFonts w:ascii="Times New Roman" w:eastAsia="Times New Roman" w:hAnsi="Times New Roman" w:cs="Times New Roman"/>
                <w:sz w:val="20"/>
                <w:szCs w:val="20"/>
                <w:lang w:val="ro-RO" w:eastAsia="en-GB"/>
              </w:rPr>
              <w:t>sau a pie</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elor pe parcursul zilei;</w:t>
            </w:r>
          </w:p>
        </w:tc>
        <w:tc>
          <w:tcPr>
            <w:tcW w:w="496" w:type="pct"/>
            <w:shd w:val="clear" w:color="auto" w:fill="auto"/>
            <w:tcMar>
              <w:top w:w="24" w:type="dxa"/>
              <w:left w:w="48" w:type="dxa"/>
              <w:bottom w:w="24" w:type="dxa"/>
              <w:right w:w="48" w:type="dxa"/>
            </w:tcMar>
          </w:tcPr>
          <w:p w14:paraId="78BFC63A" w14:textId="260DC470" w:rsidR="00434D01" w:rsidRPr="00241E84" w:rsidRDefault="00434D01" w:rsidP="00EA767F">
            <w:pPr>
              <w:pStyle w:val="NoSpacing"/>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350FA420" w14:textId="36B33B12" w:rsidR="00434D01" w:rsidRPr="00241E84" w:rsidRDefault="00434D01" w:rsidP="00D20E2E">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(8) ‘nominated electricity market operator’ or ‘NEMO’ means a market operator designated by </w:t>
            </w:r>
            <w:r w:rsidRPr="00241E84">
              <w:rPr>
                <w:rFonts w:ascii="Times New Roman" w:eastAsia="Times New Roman" w:hAnsi="Times New Roman" w:cs="Times New Roman"/>
                <w:bCs/>
                <w:sz w:val="20"/>
                <w:szCs w:val="20"/>
              </w:rPr>
              <w:lastRenderedPageBreak/>
              <w:t>the competent authority to carry out tasks related to single day-ahead or single intraday coupling;</w:t>
            </w:r>
          </w:p>
        </w:tc>
      </w:tr>
      <w:tr w:rsidR="00241E84" w:rsidRPr="00241E84" w14:paraId="2357DF7F" w14:textId="77777777" w:rsidTr="00EB2231">
        <w:trPr>
          <w:jc w:val="center"/>
        </w:trPr>
        <w:tc>
          <w:tcPr>
            <w:tcW w:w="1580" w:type="pct"/>
            <w:shd w:val="clear" w:color="auto" w:fill="auto"/>
            <w:tcMar>
              <w:top w:w="24" w:type="dxa"/>
              <w:left w:w="48" w:type="dxa"/>
              <w:bottom w:w="24" w:type="dxa"/>
              <w:right w:w="48" w:type="dxa"/>
            </w:tcMar>
          </w:tcPr>
          <w:p w14:paraId="23BAA378" w14:textId="16D18057" w:rsidR="00434D01" w:rsidRPr="00241E84" w:rsidRDefault="00434D01" w:rsidP="00EA767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9. „valoarea pierderilor datorate întreruperii alimentării cu energie electrică” înseamnă o estimare în EUR/MWh 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ului maxim al energiei electrice pe care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sunt dispuși să îl plătească pentru evitarea unei întreruperi a alimentării cu energie electrică;</w:t>
            </w:r>
          </w:p>
        </w:tc>
        <w:tc>
          <w:tcPr>
            <w:tcW w:w="1611" w:type="pct"/>
            <w:shd w:val="clear" w:color="auto" w:fill="auto"/>
            <w:tcMar>
              <w:top w:w="24" w:type="dxa"/>
              <w:left w:w="48" w:type="dxa"/>
              <w:bottom w:w="24" w:type="dxa"/>
              <w:right w:w="48" w:type="dxa"/>
            </w:tcMar>
          </w:tcPr>
          <w:p w14:paraId="4A1DF3C8" w14:textId="15592DE9" w:rsidR="00434D01" w:rsidRPr="00241E84" w:rsidRDefault="009D0945" w:rsidP="00AE3EED">
            <w:pPr>
              <w:pStyle w:val="cb"/>
              <w:tabs>
                <w:tab w:val="left" w:pos="93"/>
              </w:tabs>
              <w:spacing w:before="0" w:beforeAutospacing="0" w:after="120" w:afterAutospacing="0"/>
              <w:ind w:firstLine="284"/>
              <w:jc w:val="both"/>
              <w:rPr>
                <w:bCs/>
                <w:sz w:val="20"/>
                <w:szCs w:val="20"/>
                <w:lang w:val="ro-RO"/>
              </w:rPr>
            </w:pPr>
            <w:r w:rsidRPr="00241E84">
              <w:rPr>
                <w:bCs/>
                <w:sz w:val="20"/>
                <w:szCs w:val="20"/>
                <w:lang w:val="ro-RO"/>
              </w:rPr>
              <w:t>155)</w:t>
            </w:r>
            <w:r w:rsidR="001E7660" w:rsidRPr="00241E84">
              <w:rPr>
                <w:bCs/>
                <w:sz w:val="20"/>
                <w:szCs w:val="20"/>
                <w:lang w:val="ro-RO"/>
              </w:rPr>
              <w:t xml:space="preserve"> </w:t>
            </w:r>
            <w:r w:rsidRPr="00241E84">
              <w:rPr>
                <w:bCs/>
                <w:i/>
                <w:sz w:val="20"/>
                <w:szCs w:val="20"/>
                <w:lang w:val="ro-RO"/>
              </w:rPr>
              <w:t>valoarea pierderilor datorate întreruperii livrării  energiei electrice</w:t>
            </w:r>
            <w:r w:rsidRPr="00241E84">
              <w:rPr>
                <w:bCs/>
                <w:sz w:val="20"/>
                <w:szCs w:val="20"/>
                <w:lang w:val="ro-RO"/>
              </w:rPr>
              <w:t xml:space="preserve"> - estimare în MDL/MWh, a pre</w:t>
            </w:r>
            <w:r w:rsidR="00740FD6" w:rsidRPr="00241E84">
              <w:rPr>
                <w:bCs/>
                <w:sz w:val="20"/>
                <w:szCs w:val="20"/>
                <w:lang w:val="ro-RO"/>
              </w:rPr>
              <w:t>ț</w:t>
            </w:r>
            <w:r w:rsidRPr="00241E84">
              <w:rPr>
                <w:bCs/>
                <w:sz w:val="20"/>
                <w:szCs w:val="20"/>
                <w:lang w:val="ro-RO"/>
              </w:rPr>
              <w:t>ului maxim al energiei electrice pe care consumatorii finali sunt dispuși să-l plătească pentru a evita întreruperea livrării  energiei electrice;</w:t>
            </w:r>
          </w:p>
        </w:tc>
        <w:tc>
          <w:tcPr>
            <w:tcW w:w="496" w:type="pct"/>
            <w:shd w:val="clear" w:color="auto" w:fill="auto"/>
            <w:tcMar>
              <w:top w:w="24" w:type="dxa"/>
              <w:left w:w="48" w:type="dxa"/>
              <w:bottom w:w="24" w:type="dxa"/>
              <w:right w:w="48" w:type="dxa"/>
            </w:tcMar>
          </w:tcPr>
          <w:p w14:paraId="7A1E1A8B" w14:textId="48B3C7DB" w:rsidR="00434D01" w:rsidRPr="00241E84" w:rsidRDefault="00434D01" w:rsidP="00D20E2E">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28855FE" w14:textId="70E96AC0" w:rsidR="00434D01" w:rsidRPr="00241E84" w:rsidRDefault="00434D01" w:rsidP="00D20E2E">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(9) ‘value of lost load’ means an estimation in euro/MWh, of the maximum electricity price that customers are willing to pay to avoid an outage;</w:t>
            </w:r>
          </w:p>
        </w:tc>
      </w:tr>
      <w:tr w:rsidR="00241E84" w:rsidRPr="00241E84" w14:paraId="4599448F" w14:textId="77777777" w:rsidTr="00EB2231">
        <w:trPr>
          <w:jc w:val="center"/>
        </w:trPr>
        <w:tc>
          <w:tcPr>
            <w:tcW w:w="1580" w:type="pct"/>
            <w:shd w:val="clear" w:color="auto" w:fill="auto"/>
            <w:tcMar>
              <w:top w:w="24" w:type="dxa"/>
              <w:left w:w="48" w:type="dxa"/>
              <w:bottom w:w="24" w:type="dxa"/>
              <w:right w:w="48" w:type="dxa"/>
            </w:tcMar>
          </w:tcPr>
          <w:p w14:paraId="7E827233" w14:textId="022D9395" w:rsidR="00434D01" w:rsidRPr="00241E84" w:rsidRDefault="00434D01" w:rsidP="00EA767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10. „echilibrare” înseamnă toate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iunile și procesele, în toate intervalele de timp, prin care operatorii de transport și de sistem asigură, în mod constant, atât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inerea frecven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sistemului în limitele de stabilitate predefinite, cât și conformitatea cu volumul rezervelor necesare cu privire la calitatea cerută;</w:t>
            </w:r>
          </w:p>
        </w:tc>
        <w:tc>
          <w:tcPr>
            <w:tcW w:w="1611" w:type="pct"/>
            <w:shd w:val="clear" w:color="auto" w:fill="auto"/>
            <w:tcMar>
              <w:top w:w="24" w:type="dxa"/>
              <w:left w:w="48" w:type="dxa"/>
              <w:bottom w:w="24" w:type="dxa"/>
              <w:right w:w="48" w:type="dxa"/>
            </w:tcMar>
          </w:tcPr>
          <w:p w14:paraId="6D641AF1" w14:textId="3A8AA0DD" w:rsidR="00434D01" w:rsidRPr="00241E84" w:rsidRDefault="004158C3" w:rsidP="00AE3EED">
            <w:pPr>
              <w:pStyle w:val="cb"/>
              <w:tabs>
                <w:tab w:val="left" w:pos="93"/>
              </w:tabs>
              <w:spacing w:before="0" w:beforeAutospacing="0" w:after="120" w:afterAutospacing="0"/>
              <w:ind w:firstLine="284"/>
              <w:jc w:val="both"/>
              <w:rPr>
                <w:bCs/>
                <w:sz w:val="20"/>
                <w:szCs w:val="20"/>
                <w:lang w:val="ro-RO"/>
              </w:rPr>
            </w:pPr>
            <w:r w:rsidRPr="00241E84">
              <w:rPr>
                <w:bCs/>
                <w:sz w:val="20"/>
                <w:szCs w:val="20"/>
                <w:lang w:val="ro-RO"/>
              </w:rPr>
              <w:t>47)</w:t>
            </w:r>
            <w:r w:rsidR="001E7660" w:rsidRPr="00241E84">
              <w:rPr>
                <w:bCs/>
                <w:sz w:val="20"/>
                <w:szCs w:val="20"/>
                <w:lang w:val="ro-RO"/>
              </w:rPr>
              <w:t xml:space="preserve"> </w:t>
            </w:r>
            <w:r w:rsidRPr="00241E84">
              <w:rPr>
                <w:bCs/>
                <w:i/>
                <w:sz w:val="20"/>
                <w:szCs w:val="20"/>
                <w:lang w:val="ro-RO"/>
              </w:rPr>
              <w:t>echilibrare</w:t>
            </w:r>
            <w:r w:rsidRPr="00241E84">
              <w:rPr>
                <w:bCs/>
                <w:sz w:val="20"/>
                <w:szCs w:val="20"/>
                <w:lang w:val="ro-RO"/>
              </w:rPr>
              <w:t xml:space="preserve"> - totalitate a ac</w:t>
            </w:r>
            <w:r w:rsidR="00740FD6" w:rsidRPr="00241E84">
              <w:rPr>
                <w:bCs/>
                <w:sz w:val="20"/>
                <w:szCs w:val="20"/>
                <w:lang w:val="ro-RO"/>
              </w:rPr>
              <w:t>ț</w:t>
            </w:r>
            <w:r w:rsidRPr="00241E84">
              <w:rPr>
                <w:bCs/>
                <w:sz w:val="20"/>
                <w:szCs w:val="20"/>
                <w:lang w:val="ro-RO"/>
              </w:rPr>
              <w:t>iunilor și proceselor, în toate intervalele de timp, prin care operatorul sistemului de transport asigură în mod constant men</w:t>
            </w:r>
            <w:r w:rsidR="00740FD6" w:rsidRPr="00241E84">
              <w:rPr>
                <w:bCs/>
                <w:sz w:val="20"/>
                <w:szCs w:val="20"/>
                <w:lang w:val="ro-RO"/>
              </w:rPr>
              <w:t>ț</w:t>
            </w:r>
            <w:r w:rsidRPr="00241E84">
              <w:rPr>
                <w:bCs/>
                <w:sz w:val="20"/>
                <w:szCs w:val="20"/>
                <w:lang w:val="ro-RO"/>
              </w:rPr>
              <w:t>inerea frecven</w:t>
            </w:r>
            <w:r w:rsidR="00740FD6" w:rsidRPr="00241E84">
              <w:rPr>
                <w:bCs/>
                <w:sz w:val="20"/>
                <w:szCs w:val="20"/>
                <w:lang w:val="ro-RO"/>
              </w:rPr>
              <w:t>ț</w:t>
            </w:r>
            <w:r w:rsidRPr="00241E84">
              <w:rPr>
                <w:bCs/>
                <w:sz w:val="20"/>
                <w:szCs w:val="20"/>
                <w:lang w:val="ro-RO"/>
              </w:rPr>
              <w:t>ei sistemului electroenergetic în limitele de stabilitate predefinite, cât și conformitatea cu mărimea rezervelor de capacitate necesare în legătură cu calitatea cerută;</w:t>
            </w:r>
          </w:p>
        </w:tc>
        <w:tc>
          <w:tcPr>
            <w:tcW w:w="496" w:type="pct"/>
            <w:shd w:val="clear" w:color="auto" w:fill="auto"/>
            <w:tcMar>
              <w:top w:w="24" w:type="dxa"/>
              <w:left w:w="48" w:type="dxa"/>
              <w:bottom w:w="24" w:type="dxa"/>
              <w:right w:w="48" w:type="dxa"/>
            </w:tcMar>
          </w:tcPr>
          <w:p w14:paraId="346A78AD" w14:textId="6CB1EBE1" w:rsidR="00434D01" w:rsidRPr="00241E84" w:rsidRDefault="00434D01" w:rsidP="00D20E2E">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B19BDF6" w14:textId="7D7446FC" w:rsidR="00434D01" w:rsidRPr="00241E84" w:rsidRDefault="00434D01" w:rsidP="00D20E2E">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(10) ‘balancing’ means all actions and processes, in all timelines, through which transmission system operators ensure, in an ongoing manner, maintenance of the system frequency within a predefined stability range and compliance with the amount of reserves needed with respect to the required quality;</w:t>
            </w:r>
          </w:p>
        </w:tc>
      </w:tr>
      <w:tr w:rsidR="00241E84" w:rsidRPr="00241E84" w14:paraId="2E99DC0C" w14:textId="77777777" w:rsidTr="00EB2231">
        <w:trPr>
          <w:jc w:val="center"/>
        </w:trPr>
        <w:tc>
          <w:tcPr>
            <w:tcW w:w="1580" w:type="pct"/>
            <w:shd w:val="clear" w:color="auto" w:fill="auto"/>
            <w:tcMar>
              <w:top w:w="24" w:type="dxa"/>
              <w:left w:w="48" w:type="dxa"/>
              <w:bottom w:w="24" w:type="dxa"/>
              <w:right w:w="48" w:type="dxa"/>
            </w:tcMar>
          </w:tcPr>
          <w:p w14:paraId="423F921C" w14:textId="647E6B46" w:rsidR="00434D01" w:rsidRPr="00241E84" w:rsidRDefault="00434D01" w:rsidP="002F701D">
            <w:pPr>
              <w:pStyle w:val="NoSpacing"/>
              <w:jc w:val="both"/>
              <w:rPr>
                <w:lang w:val="ro-RO"/>
              </w:rPr>
            </w:pPr>
            <w:r w:rsidRPr="00241E84">
              <w:rPr>
                <w:rFonts w:ascii="Times New Roman" w:hAnsi="Times New Roman" w:cs="Times New Roman"/>
                <w:sz w:val="20"/>
                <w:szCs w:val="20"/>
                <w:lang w:val="ro-RO"/>
              </w:rPr>
              <w:t>11. „energie de echilibrare” înseamnă energia utilizată de operatorii de transport și de sistem pentru echilibrare;</w:t>
            </w:r>
          </w:p>
        </w:tc>
        <w:tc>
          <w:tcPr>
            <w:tcW w:w="1611" w:type="pct"/>
            <w:shd w:val="clear" w:color="auto" w:fill="auto"/>
            <w:tcMar>
              <w:top w:w="24" w:type="dxa"/>
              <w:left w:w="48" w:type="dxa"/>
              <w:bottom w:w="24" w:type="dxa"/>
              <w:right w:w="48" w:type="dxa"/>
            </w:tcMar>
          </w:tcPr>
          <w:p w14:paraId="1E1C59A5" w14:textId="7B72A1F8" w:rsidR="00434D01" w:rsidRPr="00241E84" w:rsidRDefault="004158C3" w:rsidP="00AE3EED">
            <w:pPr>
              <w:spacing w:after="120" w:line="240" w:lineRule="auto"/>
              <w:ind w:firstLine="284"/>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52)</w:t>
            </w:r>
            <w:r w:rsidR="001E7660" w:rsidRPr="00241E84">
              <w:rPr>
                <w:rFonts w:ascii="Times New Roman" w:hAnsi="Times New Roman" w:cs="Times New Roman"/>
                <w:sz w:val="20"/>
                <w:szCs w:val="20"/>
                <w:lang w:val="ro-RO"/>
              </w:rPr>
              <w:t xml:space="preserve"> </w:t>
            </w:r>
            <w:r w:rsidRPr="00241E84">
              <w:rPr>
                <w:rFonts w:ascii="Times New Roman" w:hAnsi="Times New Roman" w:cs="Times New Roman"/>
                <w:i/>
                <w:sz w:val="20"/>
                <w:szCs w:val="20"/>
                <w:lang w:val="ro-RO"/>
              </w:rPr>
              <w:t>energie de echilibrare</w:t>
            </w:r>
            <w:r w:rsidRPr="00241E84">
              <w:rPr>
                <w:rFonts w:ascii="Times New Roman" w:hAnsi="Times New Roman" w:cs="Times New Roman"/>
                <w:sz w:val="20"/>
                <w:szCs w:val="20"/>
                <w:lang w:val="ro-RO"/>
              </w:rPr>
              <w:t xml:space="preserve"> - energia utilizată de operatorul sistemului de transport pentru echilibrare și furnizată de un furnizor de servicii de echilibrare;</w:t>
            </w:r>
          </w:p>
        </w:tc>
        <w:tc>
          <w:tcPr>
            <w:tcW w:w="496" w:type="pct"/>
            <w:shd w:val="clear" w:color="auto" w:fill="auto"/>
            <w:tcMar>
              <w:top w:w="24" w:type="dxa"/>
              <w:left w:w="48" w:type="dxa"/>
              <w:bottom w:w="24" w:type="dxa"/>
              <w:right w:w="48" w:type="dxa"/>
            </w:tcMar>
          </w:tcPr>
          <w:p w14:paraId="40A7BEBF" w14:textId="37C0E4B9" w:rsidR="00434D01" w:rsidRPr="00241E84" w:rsidRDefault="00434D01" w:rsidP="002F1718">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9ED45C1" w14:textId="30A442B6" w:rsidR="00434D01" w:rsidRPr="00241E84" w:rsidRDefault="00434D01" w:rsidP="002F1718">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(11) ‘balancing energy’ means energy used by transmission system operators to carry out balancing;</w:t>
            </w:r>
          </w:p>
        </w:tc>
      </w:tr>
      <w:tr w:rsidR="00241E84" w:rsidRPr="00241E84" w14:paraId="49C887D1" w14:textId="77777777" w:rsidTr="00EB2231">
        <w:trPr>
          <w:jc w:val="center"/>
        </w:trPr>
        <w:tc>
          <w:tcPr>
            <w:tcW w:w="1580" w:type="pct"/>
            <w:shd w:val="clear" w:color="auto" w:fill="auto"/>
            <w:tcMar>
              <w:top w:w="24" w:type="dxa"/>
              <w:left w:w="48" w:type="dxa"/>
              <w:bottom w:w="24" w:type="dxa"/>
              <w:right w:w="48" w:type="dxa"/>
            </w:tcMar>
          </w:tcPr>
          <w:p w14:paraId="1018E157" w14:textId="2F7EB78D" w:rsidR="00434D01" w:rsidRPr="00241E84" w:rsidRDefault="00434D01" w:rsidP="00EA767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12. „furnizor de servicii de echilibrare” înseamnă un participant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care furnizează operatorilor de transport și de sistem fie energie de echilibrare, fie capacitate de echilibrare sau atât energie de echilibrare, cât și capacitate de echilibrare;</w:t>
            </w:r>
          </w:p>
        </w:tc>
        <w:tc>
          <w:tcPr>
            <w:tcW w:w="1611" w:type="pct"/>
            <w:shd w:val="clear" w:color="auto" w:fill="auto"/>
            <w:tcMar>
              <w:top w:w="24" w:type="dxa"/>
              <w:left w:w="48" w:type="dxa"/>
              <w:bottom w:w="24" w:type="dxa"/>
              <w:right w:w="48" w:type="dxa"/>
            </w:tcMar>
          </w:tcPr>
          <w:p w14:paraId="68489900" w14:textId="18A2006F" w:rsidR="00434D01" w:rsidRPr="00241E84" w:rsidRDefault="004158C3" w:rsidP="00AE3EED">
            <w:pPr>
              <w:pStyle w:val="NoSpacing"/>
              <w:spacing w:after="120"/>
              <w:ind w:firstLine="284"/>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60)</w:t>
            </w:r>
            <w:r w:rsidR="001E7660" w:rsidRPr="00241E84">
              <w:rPr>
                <w:rFonts w:ascii="Times New Roman" w:hAnsi="Times New Roman" w:cs="Times New Roman"/>
                <w:sz w:val="20"/>
                <w:szCs w:val="20"/>
                <w:lang w:val="ro-RO"/>
              </w:rPr>
              <w:t xml:space="preserve"> </w:t>
            </w:r>
            <w:r w:rsidRPr="00241E84">
              <w:rPr>
                <w:rFonts w:ascii="Times New Roman" w:hAnsi="Times New Roman" w:cs="Times New Roman"/>
                <w:i/>
                <w:sz w:val="20"/>
                <w:szCs w:val="20"/>
                <w:lang w:val="ro-RO"/>
              </w:rPr>
              <w:t>furnizor de servicii de echilibrare</w:t>
            </w:r>
            <w:r w:rsidRPr="00241E84">
              <w:rPr>
                <w:rFonts w:ascii="Times New Roman" w:hAnsi="Times New Roman" w:cs="Times New Roman"/>
                <w:sz w:val="20"/>
                <w:szCs w:val="20"/>
                <w:lang w:val="ro-RO"/>
              </w:rPr>
              <w:t xml:space="preserve"> - participantul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ce furnizează operatorului sistemului de transport fie energie de echilibrare, fie capacitate de echilibrare sau atât energie de echilibrare, precum și capacitate de echilibrare;</w:t>
            </w:r>
          </w:p>
        </w:tc>
        <w:tc>
          <w:tcPr>
            <w:tcW w:w="496" w:type="pct"/>
            <w:shd w:val="clear" w:color="auto" w:fill="auto"/>
            <w:tcMar>
              <w:top w:w="24" w:type="dxa"/>
              <w:left w:w="48" w:type="dxa"/>
              <w:bottom w:w="24" w:type="dxa"/>
              <w:right w:w="48" w:type="dxa"/>
            </w:tcMar>
          </w:tcPr>
          <w:p w14:paraId="4422882A" w14:textId="7FF6FB2B"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B684268" w14:textId="7CFE6836"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(12) ‘balancing service provider’ means a market participant providing either or both balancing energy and balancing capacity to transmission system operators;</w:t>
            </w:r>
          </w:p>
        </w:tc>
      </w:tr>
      <w:tr w:rsidR="00241E84" w:rsidRPr="00241E84" w14:paraId="2F7507FE" w14:textId="77777777" w:rsidTr="00EB2231">
        <w:trPr>
          <w:jc w:val="center"/>
        </w:trPr>
        <w:tc>
          <w:tcPr>
            <w:tcW w:w="1580" w:type="pct"/>
            <w:shd w:val="clear" w:color="auto" w:fill="auto"/>
            <w:tcMar>
              <w:top w:w="24" w:type="dxa"/>
              <w:left w:w="48" w:type="dxa"/>
              <w:bottom w:w="24" w:type="dxa"/>
              <w:right w:w="48" w:type="dxa"/>
            </w:tcMar>
          </w:tcPr>
          <w:p w14:paraId="1506DC5E" w14:textId="43AFFB47" w:rsidR="00434D01" w:rsidRPr="00241E84" w:rsidRDefault="00434D01" w:rsidP="00EA767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13. „capacitate de echilibrare” înseamnă un volum de capacitate pe care un furnizor de servicii de echilibrare a convenit îl păstreze și în privin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căruia furnizorul de servicii de echilibrare a convenit să prezinte oferte pentru un volum corespunzător de energie de echilibrare operatorului de transport și de sistem pe durata contractului;</w:t>
            </w:r>
          </w:p>
        </w:tc>
        <w:tc>
          <w:tcPr>
            <w:tcW w:w="1611" w:type="pct"/>
            <w:shd w:val="clear" w:color="auto" w:fill="auto"/>
            <w:tcMar>
              <w:top w:w="24" w:type="dxa"/>
              <w:left w:w="48" w:type="dxa"/>
              <w:bottom w:w="24" w:type="dxa"/>
              <w:right w:w="48" w:type="dxa"/>
            </w:tcMar>
          </w:tcPr>
          <w:p w14:paraId="4340C8F5" w14:textId="3F8F778F" w:rsidR="00434D01" w:rsidRPr="00241E84" w:rsidRDefault="004158C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10)</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capacitate de echilibrare</w:t>
            </w:r>
            <w:r w:rsidRPr="00241E84">
              <w:rPr>
                <w:rFonts w:ascii="Times New Roman" w:eastAsia="Times New Roman" w:hAnsi="Times New Roman" w:cs="Times New Roman"/>
                <w:bCs/>
                <w:sz w:val="20"/>
                <w:szCs w:val="20"/>
                <w:lang w:val="ro-RO"/>
              </w:rPr>
              <w:t xml:space="preserve"> - volum de capacitate pe care un furnizor de servicii de echilibrare a convenit să îl păstreze și în privin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a căruia furnizorul de servicii de echilibrare a convenit să prezinte oferte pentru o cantitate corespunzătoare de energie de echilibrare </w:t>
            </w:r>
            <w:r w:rsidR="003E0F23" w:rsidRPr="00241E84">
              <w:rPr>
                <w:rFonts w:ascii="Times New Roman" w:eastAsia="Times New Roman" w:hAnsi="Times New Roman" w:cs="Times New Roman"/>
                <w:bCs/>
                <w:sz w:val="20"/>
                <w:szCs w:val="20"/>
                <w:lang w:val="ro-RO"/>
              </w:rPr>
              <w:t xml:space="preserve">a </w:t>
            </w:r>
            <w:r w:rsidRPr="00241E84">
              <w:rPr>
                <w:rFonts w:ascii="Times New Roman" w:eastAsia="Times New Roman" w:hAnsi="Times New Roman" w:cs="Times New Roman"/>
                <w:bCs/>
                <w:sz w:val="20"/>
                <w:szCs w:val="20"/>
                <w:lang w:val="ro-RO"/>
              </w:rPr>
              <w:t>operatorului sistemului de transport pe durata contractului;</w:t>
            </w:r>
          </w:p>
        </w:tc>
        <w:tc>
          <w:tcPr>
            <w:tcW w:w="496" w:type="pct"/>
            <w:shd w:val="clear" w:color="auto" w:fill="auto"/>
            <w:tcMar>
              <w:top w:w="24" w:type="dxa"/>
              <w:left w:w="48" w:type="dxa"/>
              <w:bottom w:w="24" w:type="dxa"/>
              <w:right w:w="48" w:type="dxa"/>
            </w:tcMar>
          </w:tcPr>
          <w:p w14:paraId="276A2B6F" w14:textId="774DF42E"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3550386" w14:textId="180B0546" w:rsidR="00434D01" w:rsidRPr="00241E84" w:rsidRDefault="00434D01" w:rsidP="00631C49">
            <w:pPr>
              <w:spacing w:after="0" w:line="240" w:lineRule="auto"/>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(13) ‘balancing capacity’ means a volume of capacity that a balancing service provider has agreed to hold and in respect to which the balancing service provider has agreed to submit bids for a corresponding volume of balancing energy to the transmission system operator for the duration of the contract;</w:t>
            </w:r>
          </w:p>
        </w:tc>
      </w:tr>
      <w:tr w:rsidR="00241E84" w:rsidRPr="00241E84" w14:paraId="6BF536D9" w14:textId="77777777" w:rsidTr="00EB2231">
        <w:trPr>
          <w:jc w:val="center"/>
        </w:trPr>
        <w:tc>
          <w:tcPr>
            <w:tcW w:w="1580" w:type="pct"/>
            <w:shd w:val="clear" w:color="auto" w:fill="auto"/>
            <w:tcMar>
              <w:top w:w="24" w:type="dxa"/>
              <w:left w:w="48" w:type="dxa"/>
              <w:bottom w:w="24" w:type="dxa"/>
              <w:right w:w="48" w:type="dxa"/>
            </w:tcMar>
          </w:tcPr>
          <w:p w14:paraId="434269CE" w14:textId="482184C4" w:rsidR="00434D01" w:rsidRPr="00241E84" w:rsidRDefault="00434D01" w:rsidP="00B162E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14. „parte responsabilă cu echilibrarea” înseamnă un participant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sau reprezentantul desemnat al acestuia care de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responsabilitatea pentru dezechilibrele sale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de energie electrică;</w:t>
            </w:r>
          </w:p>
        </w:tc>
        <w:tc>
          <w:tcPr>
            <w:tcW w:w="1611" w:type="pct"/>
            <w:shd w:val="clear" w:color="auto" w:fill="auto"/>
            <w:tcMar>
              <w:top w:w="24" w:type="dxa"/>
              <w:left w:w="48" w:type="dxa"/>
              <w:bottom w:w="24" w:type="dxa"/>
              <w:right w:w="48" w:type="dxa"/>
            </w:tcMar>
          </w:tcPr>
          <w:p w14:paraId="65E1E923" w14:textId="2A62FD24" w:rsidR="00434D01" w:rsidRPr="00241E84" w:rsidRDefault="004158C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101)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parte responsabilă pentru echilibrare</w:t>
            </w:r>
            <w:r w:rsidRPr="00241E84">
              <w:rPr>
                <w:rFonts w:ascii="Times New Roman" w:eastAsia="Times New Roman" w:hAnsi="Times New Roman" w:cs="Times New Roman"/>
                <w:bCs/>
                <w:sz w:val="20"/>
                <w:szCs w:val="20"/>
                <w:lang w:val="ro-RO"/>
              </w:rPr>
              <w:t xml:space="preserve"> - participant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sau reprezentantul desemnat al acestuia, responsabil pentru dezechilibrele sale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energiei electrice;</w:t>
            </w:r>
          </w:p>
        </w:tc>
        <w:tc>
          <w:tcPr>
            <w:tcW w:w="496" w:type="pct"/>
            <w:shd w:val="clear" w:color="auto" w:fill="auto"/>
            <w:tcMar>
              <w:top w:w="24" w:type="dxa"/>
              <w:left w:w="48" w:type="dxa"/>
              <w:bottom w:w="24" w:type="dxa"/>
              <w:right w:w="48" w:type="dxa"/>
            </w:tcMar>
          </w:tcPr>
          <w:p w14:paraId="26B9D3BC" w14:textId="686D7364"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82B9B64" w14:textId="2EE6E17D"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(14) ‘balance responsible party’ means a market participant or its chosen representative responsible for its imbalances in the electricity market;</w:t>
            </w:r>
          </w:p>
        </w:tc>
      </w:tr>
      <w:tr w:rsidR="00241E84" w:rsidRPr="00241E84" w14:paraId="349C9E1D" w14:textId="77777777" w:rsidTr="00EB2231">
        <w:trPr>
          <w:jc w:val="center"/>
        </w:trPr>
        <w:tc>
          <w:tcPr>
            <w:tcW w:w="1580" w:type="pct"/>
            <w:shd w:val="clear" w:color="auto" w:fill="auto"/>
            <w:tcMar>
              <w:top w:w="24" w:type="dxa"/>
              <w:left w:w="48" w:type="dxa"/>
              <w:bottom w:w="24" w:type="dxa"/>
              <w:right w:w="48" w:type="dxa"/>
            </w:tcMar>
          </w:tcPr>
          <w:p w14:paraId="5DD0E3CC" w14:textId="6FE29BEC" w:rsidR="00434D01" w:rsidRPr="00241E84" w:rsidRDefault="00434D01" w:rsidP="00B162E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15. „interval de decontare a dezechilibrelor” înseamnă perioada de timp pentru care se calculează dezechilibrul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responsabile cu echilibrarea;</w:t>
            </w:r>
          </w:p>
        </w:tc>
        <w:tc>
          <w:tcPr>
            <w:tcW w:w="1611" w:type="pct"/>
            <w:shd w:val="clear" w:color="auto" w:fill="auto"/>
            <w:tcMar>
              <w:top w:w="24" w:type="dxa"/>
              <w:left w:w="48" w:type="dxa"/>
              <w:bottom w:w="24" w:type="dxa"/>
              <w:right w:w="48" w:type="dxa"/>
            </w:tcMar>
          </w:tcPr>
          <w:p w14:paraId="034D9D93" w14:textId="4255D8C6" w:rsidR="00434D01" w:rsidRPr="00241E84" w:rsidRDefault="004158C3" w:rsidP="00AE3EED">
            <w:pPr>
              <w:pStyle w:val="NoSpacing"/>
              <w:spacing w:after="120"/>
              <w:ind w:firstLine="284"/>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72)</w:t>
            </w:r>
            <w:r w:rsidR="001E7660" w:rsidRPr="00241E84">
              <w:rPr>
                <w:rFonts w:ascii="Times New Roman" w:hAnsi="Times New Roman" w:cs="Times New Roman"/>
                <w:sz w:val="20"/>
                <w:szCs w:val="20"/>
                <w:lang w:val="ro-RO"/>
              </w:rPr>
              <w:t xml:space="preserve"> </w:t>
            </w:r>
            <w:r w:rsidRPr="00241E84">
              <w:rPr>
                <w:rFonts w:ascii="Times New Roman" w:hAnsi="Times New Roman" w:cs="Times New Roman"/>
                <w:i/>
                <w:sz w:val="20"/>
                <w:szCs w:val="20"/>
                <w:lang w:val="ro-RO"/>
              </w:rPr>
              <w:t>interval de decontare a dezechilibrelor</w:t>
            </w:r>
            <w:r w:rsidRPr="00241E84">
              <w:rPr>
                <w:rFonts w:ascii="Times New Roman" w:hAnsi="Times New Roman" w:cs="Times New Roman"/>
                <w:sz w:val="20"/>
                <w:szCs w:val="20"/>
                <w:lang w:val="ro-RO"/>
              </w:rPr>
              <w:t xml:space="preserve"> - perioada de timp pentru care se calculează  dezechilibrul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responsabile pentru echilibrare</w:t>
            </w:r>
            <w:r w:rsidR="00434D01" w:rsidRPr="00241E84">
              <w:rPr>
                <w:rFonts w:ascii="Times New Roman" w:hAnsi="Times New Roman" w:cs="Times New Roman"/>
                <w:sz w:val="20"/>
                <w:szCs w:val="20"/>
                <w:lang w:val="ro-RO"/>
              </w:rPr>
              <w:t>;</w:t>
            </w:r>
          </w:p>
        </w:tc>
        <w:tc>
          <w:tcPr>
            <w:tcW w:w="496" w:type="pct"/>
            <w:shd w:val="clear" w:color="auto" w:fill="auto"/>
            <w:tcMar>
              <w:top w:w="24" w:type="dxa"/>
              <w:left w:w="48" w:type="dxa"/>
              <w:bottom w:w="24" w:type="dxa"/>
              <w:right w:w="48" w:type="dxa"/>
            </w:tcMar>
          </w:tcPr>
          <w:p w14:paraId="53A2C142" w14:textId="248AFD43" w:rsidR="00434D01" w:rsidRPr="00241E84" w:rsidRDefault="00434D01" w:rsidP="00631C4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Compatibil</w:t>
            </w:r>
          </w:p>
        </w:tc>
        <w:tc>
          <w:tcPr>
            <w:tcW w:w="1313" w:type="pct"/>
            <w:shd w:val="clear" w:color="auto" w:fill="auto"/>
            <w:tcMar>
              <w:top w:w="24" w:type="dxa"/>
              <w:left w:w="48" w:type="dxa"/>
              <w:bottom w:w="24" w:type="dxa"/>
              <w:right w:w="48" w:type="dxa"/>
            </w:tcMar>
          </w:tcPr>
          <w:p w14:paraId="482E55C1" w14:textId="47C79A67"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(15) ‘imbalance settlement period’ means the time unit for which the imbalance of the balance responsible parties is calculated;</w:t>
            </w:r>
          </w:p>
        </w:tc>
      </w:tr>
      <w:tr w:rsidR="00241E84" w:rsidRPr="00241E84" w14:paraId="7E992D9E" w14:textId="77777777" w:rsidTr="00EB2231">
        <w:trPr>
          <w:jc w:val="center"/>
        </w:trPr>
        <w:tc>
          <w:tcPr>
            <w:tcW w:w="1580" w:type="pct"/>
            <w:shd w:val="clear" w:color="auto" w:fill="auto"/>
            <w:tcMar>
              <w:top w:w="24" w:type="dxa"/>
              <w:left w:w="48" w:type="dxa"/>
              <w:bottom w:w="24" w:type="dxa"/>
              <w:right w:w="48" w:type="dxa"/>
            </w:tcMar>
          </w:tcPr>
          <w:p w14:paraId="4CD61EB9" w14:textId="0DFF3025" w:rsidR="00434D01" w:rsidRPr="00241E84" w:rsidRDefault="00434D01" w:rsidP="00B162E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16.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 de dezechilibru” înseamnă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fie pozitiv, fie zero, fie negativ, în fiecare interval de decontare a dezechilibrelor pentru un dezechilibru în orice direc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w:t>
            </w:r>
          </w:p>
        </w:tc>
        <w:tc>
          <w:tcPr>
            <w:tcW w:w="1611" w:type="pct"/>
            <w:shd w:val="clear" w:color="auto" w:fill="auto"/>
            <w:tcMar>
              <w:top w:w="24" w:type="dxa"/>
              <w:left w:w="48" w:type="dxa"/>
              <w:bottom w:w="24" w:type="dxa"/>
              <w:right w:w="48" w:type="dxa"/>
            </w:tcMar>
          </w:tcPr>
          <w:p w14:paraId="4115E5D0" w14:textId="6453A19A" w:rsidR="00434D01" w:rsidRPr="00241E84" w:rsidRDefault="004158C3" w:rsidP="00AE3EED">
            <w:pPr>
              <w:pStyle w:val="NoSpacing"/>
              <w:spacing w:after="120"/>
              <w:ind w:firstLine="284"/>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112)</w:t>
            </w:r>
            <w:r w:rsidR="001E7660" w:rsidRPr="00241E84">
              <w:rPr>
                <w:rFonts w:ascii="Times New Roman" w:hAnsi="Times New Roman" w:cs="Times New Roman"/>
                <w:sz w:val="20"/>
                <w:szCs w:val="20"/>
                <w:lang w:val="ro-RO"/>
              </w:rPr>
              <w:t xml:space="preserve"> </w:t>
            </w:r>
            <w:r w:rsidRPr="00241E84">
              <w:rPr>
                <w:rFonts w:ascii="Times New Roman" w:hAnsi="Times New Roman" w:cs="Times New Roman"/>
                <w:i/>
                <w:sz w:val="20"/>
                <w:szCs w:val="20"/>
                <w:lang w:val="ro-RO"/>
              </w:rPr>
              <w:t>pre</w:t>
            </w:r>
            <w:r w:rsidR="00740FD6" w:rsidRPr="00241E84">
              <w:rPr>
                <w:rFonts w:ascii="Times New Roman" w:hAnsi="Times New Roman" w:cs="Times New Roman"/>
                <w:i/>
                <w:sz w:val="20"/>
                <w:szCs w:val="20"/>
                <w:lang w:val="ro-RO"/>
              </w:rPr>
              <w:t>ț</w:t>
            </w:r>
            <w:r w:rsidRPr="00241E84">
              <w:rPr>
                <w:rFonts w:ascii="Times New Roman" w:hAnsi="Times New Roman" w:cs="Times New Roman"/>
                <w:i/>
                <w:sz w:val="20"/>
                <w:szCs w:val="20"/>
                <w:lang w:val="ro-RO"/>
              </w:rPr>
              <w:t xml:space="preserve"> pentru dezechilibru</w:t>
            </w:r>
            <w:r w:rsidRPr="00241E84">
              <w:rPr>
                <w:rFonts w:ascii="Times New Roman" w:hAnsi="Times New Roman" w:cs="Times New Roman"/>
                <w:sz w:val="20"/>
                <w:szCs w:val="20"/>
                <w:lang w:val="ro-RO"/>
              </w:rPr>
              <w:t xml:space="preserve"> -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fie el pozitiv, zero sau negativ, în fiecare interval de decontare a dezechilibrelor pentru un dezechilibru în orice direc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w:t>
            </w:r>
          </w:p>
        </w:tc>
        <w:tc>
          <w:tcPr>
            <w:tcW w:w="496" w:type="pct"/>
            <w:shd w:val="clear" w:color="auto" w:fill="auto"/>
            <w:tcMar>
              <w:top w:w="24" w:type="dxa"/>
              <w:left w:w="48" w:type="dxa"/>
              <w:bottom w:w="24" w:type="dxa"/>
              <w:right w:w="48" w:type="dxa"/>
            </w:tcMar>
          </w:tcPr>
          <w:p w14:paraId="001E3A9A" w14:textId="3DCCA208"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4DB5D5A" w14:textId="069D2D22"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(16) ‘imbalance price’ means the price, be it positive, zero or negative, in each imbalance settlement period for an imbalance in each direction;</w:t>
            </w:r>
          </w:p>
        </w:tc>
      </w:tr>
      <w:tr w:rsidR="00241E84" w:rsidRPr="00241E84" w14:paraId="76AC2C83" w14:textId="77777777" w:rsidTr="00EB2231">
        <w:trPr>
          <w:jc w:val="center"/>
        </w:trPr>
        <w:tc>
          <w:tcPr>
            <w:tcW w:w="1580" w:type="pct"/>
            <w:shd w:val="clear" w:color="auto" w:fill="auto"/>
            <w:tcMar>
              <w:top w:w="24" w:type="dxa"/>
              <w:left w:w="48" w:type="dxa"/>
              <w:bottom w:w="24" w:type="dxa"/>
              <w:right w:w="48" w:type="dxa"/>
            </w:tcMar>
          </w:tcPr>
          <w:p w14:paraId="03F29AA8" w14:textId="1091933F" w:rsidR="00434D01" w:rsidRPr="00241E84" w:rsidRDefault="00434D01" w:rsidP="00B162E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17. „zonă 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ului de dezechilibru” înseamnă zona în care se calculează un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 de dezechilibru;</w:t>
            </w:r>
          </w:p>
        </w:tc>
        <w:tc>
          <w:tcPr>
            <w:tcW w:w="1611" w:type="pct"/>
            <w:shd w:val="clear" w:color="auto" w:fill="FFFFFF" w:themeFill="background1"/>
            <w:tcMar>
              <w:top w:w="24" w:type="dxa"/>
              <w:left w:w="48" w:type="dxa"/>
              <w:bottom w:w="24" w:type="dxa"/>
              <w:right w:w="48" w:type="dxa"/>
            </w:tcMar>
          </w:tcPr>
          <w:p w14:paraId="59AD8688" w14:textId="72F74422" w:rsidR="00434D01" w:rsidRPr="00241E84" w:rsidRDefault="004158C3" w:rsidP="00AE3EED">
            <w:pPr>
              <w:pStyle w:val="cb"/>
              <w:tabs>
                <w:tab w:val="left" w:pos="851"/>
              </w:tabs>
              <w:spacing w:before="0" w:beforeAutospacing="0" w:after="120" w:afterAutospacing="0"/>
              <w:ind w:firstLine="284"/>
              <w:jc w:val="both"/>
              <w:rPr>
                <w:rFonts w:eastAsiaTheme="minorHAnsi"/>
                <w:sz w:val="20"/>
                <w:szCs w:val="20"/>
                <w:lang w:val="ro-RO"/>
              </w:rPr>
            </w:pPr>
            <w:r w:rsidRPr="00241E84">
              <w:rPr>
                <w:rFonts w:eastAsiaTheme="minorHAnsi"/>
                <w:sz w:val="20"/>
                <w:szCs w:val="20"/>
                <w:lang w:val="ro-RO"/>
              </w:rPr>
              <w:t>1</w:t>
            </w:r>
            <w:r w:rsidR="008B1F99" w:rsidRPr="00241E84">
              <w:rPr>
                <w:rFonts w:eastAsiaTheme="minorHAnsi"/>
                <w:sz w:val="20"/>
                <w:szCs w:val="20"/>
                <w:lang w:val="ro-RO"/>
              </w:rPr>
              <w:t>56</w:t>
            </w:r>
            <w:r w:rsidRPr="00241E84">
              <w:rPr>
                <w:rFonts w:eastAsiaTheme="minorHAnsi"/>
                <w:sz w:val="20"/>
                <w:szCs w:val="20"/>
                <w:lang w:val="ro-RO"/>
              </w:rPr>
              <w:t>)</w:t>
            </w:r>
            <w:r w:rsidR="001E7660" w:rsidRPr="00241E84">
              <w:rPr>
                <w:rFonts w:eastAsiaTheme="minorHAnsi"/>
                <w:sz w:val="20"/>
                <w:szCs w:val="20"/>
                <w:lang w:val="ro-RO"/>
              </w:rPr>
              <w:t xml:space="preserve"> </w:t>
            </w:r>
            <w:r w:rsidRPr="00241E84">
              <w:rPr>
                <w:rFonts w:eastAsiaTheme="minorHAnsi"/>
                <w:i/>
                <w:sz w:val="20"/>
                <w:szCs w:val="20"/>
                <w:lang w:val="ro-RO"/>
              </w:rPr>
              <w:t>zonă a pre</w:t>
            </w:r>
            <w:r w:rsidR="00740FD6" w:rsidRPr="00241E84">
              <w:rPr>
                <w:rFonts w:eastAsiaTheme="minorHAnsi"/>
                <w:i/>
                <w:sz w:val="20"/>
                <w:szCs w:val="20"/>
                <w:lang w:val="ro-RO"/>
              </w:rPr>
              <w:t>ț</w:t>
            </w:r>
            <w:r w:rsidRPr="00241E84">
              <w:rPr>
                <w:rFonts w:eastAsiaTheme="minorHAnsi"/>
                <w:i/>
                <w:sz w:val="20"/>
                <w:szCs w:val="20"/>
                <w:lang w:val="ro-RO"/>
              </w:rPr>
              <w:t>ului de dezechilibru</w:t>
            </w:r>
            <w:r w:rsidRPr="00241E84">
              <w:rPr>
                <w:rFonts w:eastAsiaTheme="minorHAnsi"/>
                <w:sz w:val="20"/>
                <w:szCs w:val="20"/>
                <w:lang w:val="ro-RO"/>
              </w:rPr>
              <w:t xml:space="preserve"> - zonă geografică în care se calculează un pre</w:t>
            </w:r>
            <w:r w:rsidR="00740FD6" w:rsidRPr="00241E84">
              <w:rPr>
                <w:rFonts w:eastAsiaTheme="minorHAnsi"/>
                <w:sz w:val="20"/>
                <w:szCs w:val="20"/>
                <w:lang w:val="ro-RO"/>
              </w:rPr>
              <w:t>ț</w:t>
            </w:r>
            <w:r w:rsidRPr="00241E84">
              <w:rPr>
                <w:rFonts w:eastAsiaTheme="minorHAnsi"/>
                <w:sz w:val="20"/>
                <w:szCs w:val="20"/>
                <w:lang w:val="ro-RO"/>
              </w:rPr>
              <w:t xml:space="preserve"> pentru dezechilibru;</w:t>
            </w:r>
          </w:p>
        </w:tc>
        <w:tc>
          <w:tcPr>
            <w:tcW w:w="496" w:type="pct"/>
            <w:shd w:val="clear" w:color="auto" w:fill="auto"/>
            <w:tcMar>
              <w:top w:w="24" w:type="dxa"/>
              <w:left w:w="48" w:type="dxa"/>
              <w:bottom w:w="24" w:type="dxa"/>
              <w:right w:w="48" w:type="dxa"/>
            </w:tcMar>
          </w:tcPr>
          <w:p w14:paraId="710EE4AC" w14:textId="236FF325" w:rsidR="00434D01" w:rsidRPr="00241E84" w:rsidRDefault="00583C1E"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B71C556" w14:textId="5D825B80"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(17) ‘imbalance price area’ means the area in which an imbalance price is calculated;</w:t>
            </w:r>
          </w:p>
        </w:tc>
      </w:tr>
      <w:tr w:rsidR="00241E84" w:rsidRPr="00241E84" w14:paraId="2A8C4F9B" w14:textId="77777777" w:rsidTr="00EB2231">
        <w:trPr>
          <w:jc w:val="center"/>
        </w:trPr>
        <w:tc>
          <w:tcPr>
            <w:tcW w:w="1580" w:type="pct"/>
            <w:shd w:val="clear" w:color="auto" w:fill="auto"/>
            <w:tcMar>
              <w:top w:w="24" w:type="dxa"/>
              <w:left w:w="48" w:type="dxa"/>
              <w:bottom w:w="24" w:type="dxa"/>
              <w:right w:w="48" w:type="dxa"/>
            </w:tcMar>
          </w:tcPr>
          <w:p w14:paraId="6BF16CF1" w14:textId="752662D0" w:rsidR="00434D01" w:rsidRPr="00241E84" w:rsidRDefault="00434D01" w:rsidP="00B162E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18. „proces de precalificare” înseamnă procesul de verificare a respectării de către un furnizor de capacitate de echilibrare a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stabilite de operatorii de transport și de sistem;</w:t>
            </w:r>
          </w:p>
        </w:tc>
        <w:tc>
          <w:tcPr>
            <w:tcW w:w="1611" w:type="pct"/>
            <w:shd w:val="clear" w:color="auto" w:fill="auto"/>
            <w:tcMar>
              <w:top w:w="24" w:type="dxa"/>
              <w:left w:w="48" w:type="dxa"/>
              <w:bottom w:w="24" w:type="dxa"/>
              <w:right w:w="48" w:type="dxa"/>
            </w:tcMar>
          </w:tcPr>
          <w:p w14:paraId="7FF51B09" w14:textId="29B4E257" w:rsidR="00434D01" w:rsidRPr="00241E84" w:rsidRDefault="00AF7662" w:rsidP="00AE3EED">
            <w:pPr>
              <w:pStyle w:val="NoSpacing"/>
              <w:spacing w:after="120"/>
              <w:ind w:firstLine="284"/>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113)</w:t>
            </w:r>
            <w:r w:rsidR="001E7660" w:rsidRPr="00241E84">
              <w:rPr>
                <w:rFonts w:ascii="Times New Roman" w:hAnsi="Times New Roman" w:cs="Times New Roman"/>
                <w:sz w:val="20"/>
                <w:szCs w:val="20"/>
                <w:lang w:val="ro-RO"/>
              </w:rPr>
              <w:t xml:space="preserve"> </w:t>
            </w:r>
            <w:r w:rsidRPr="00241E84">
              <w:rPr>
                <w:rFonts w:ascii="Times New Roman" w:hAnsi="Times New Roman" w:cs="Times New Roman"/>
                <w:i/>
                <w:sz w:val="20"/>
                <w:szCs w:val="20"/>
                <w:lang w:val="ro-RO"/>
              </w:rPr>
              <w:t>proces de precalificare</w:t>
            </w:r>
            <w:r w:rsidRPr="00241E84">
              <w:rPr>
                <w:rFonts w:ascii="Times New Roman" w:hAnsi="Times New Roman" w:cs="Times New Roman"/>
                <w:sz w:val="20"/>
                <w:szCs w:val="20"/>
                <w:lang w:val="ro-RO"/>
              </w:rPr>
              <w:t xml:space="preserve"> - procesul de verificare a respectării de către un furnizor de capacitate de echilibrare a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stabilite de operatorul sistemului de transport;</w:t>
            </w:r>
          </w:p>
        </w:tc>
        <w:tc>
          <w:tcPr>
            <w:tcW w:w="496" w:type="pct"/>
            <w:shd w:val="clear" w:color="auto" w:fill="auto"/>
            <w:tcMar>
              <w:top w:w="24" w:type="dxa"/>
              <w:left w:w="48" w:type="dxa"/>
              <w:bottom w:w="24" w:type="dxa"/>
              <w:right w:w="48" w:type="dxa"/>
            </w:tcMar>
          </w:tcPr>
          <w:p w14:paraId="791B25FF" w14:textId="238A38F5"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2C7EAEC" w14:textId="6E7A7AD5"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(18) ‘prequalification process’ means the process to verify the compliance of a provider of balancing capacity with the requirements set by the transmission system operators;</w:t>
            </w:r>
          </w:p>
        </w:tc>
      </w:tr>
      <w:tr w:rsidR="00241E84" w:rsidRPr="00241E84" w14:paraId="5B03E278" w14:textId="77777777" w:rsidTr="00EB2231">
        <w:trPr>
          <w:jc w:val="center"/>
        </w:trPr>
        <w:tc>
          <w:tcPr>
            <w:tcW w:w="1580" w:type="pct"/>
            <w:shd w:val="clear" w:color="auto" w:fill="auto"/>
            <w:tcMar>
              <w:top w:w="24" w:type="dxa"/>
              <w:left w:w="48" w:type="dxa"/>
              <w:bottom w:w="24" w:type="dxa"/>
              <w:right w:w="48" w:type="dxa"/>
            </w:tcMar>
          </w:tcPr>
          <w:p w14:paraId="0B16C1E1" w14:textId="26E69803" w:rsidR="00434D01" w:rsidRPr="00241E84" w:rsidRDefault="00434D01" w:rsidP="00B162E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19. „capacitate de rezervă” înseamnă volumul rezervelor pentru asigurarea stabilită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frecven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al rezervelor pentru restabilirea frecven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sau al rezervelor de înlocuire care trebuie să fie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operatorului de transport și de sistem;</w:t>
            </w:r>
          </w:p>
        </w:tc>
        <w:tc>
          <w:tcPr>
            <w:tcW w:w="1611" w:type="pct"/>
            <w:shd w:val="clear" w:color="auto" w:fill="auto"/>
            <w:tcMar>
              <w:top w:w="24" w:type="dxa"/>
              <w:left w:w="48" w:type="dxa"/>
              <w:bottom w:w="24" w:type="dxa"/>
              <w:right w:w="48" w:type="dxa"/>
            </w:tcMar>
          </w:tcPr>
          <w:p w14:paraId="2B897066" w14:textId="30848DB4" w:rsidR="00434D01" w:rsidRPr="00241E84" w:rsidRDefault="00F916CC" w:rsidP="00AE3EED">
            <w:pPr>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13)</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i/>
                <w:sz w:val="20"/>
                <w:szCs w:val="20"/>
                <w:lang w:val="ro-RO"/>
              </w:rPr>
              <w:t>capacitate de rezervă</w:t>
            </w:r>
            <w:r w:rsidRPr="00241E84">
              <w:rPr>
                <w:rFonts w:ascii="Times New Roman" w:eastAsia="Times New Roman" w:hAnsi="Times New Roman" w:cs="Times New Roman"/>
                <w:sz w:val="20"/>
                <w:szCs w:val="20"/>
                <w:lang w:val="ro-RO"/>
              </w:rPr>
              <w:t xml:space="preserve"> - mărimea rezervelor de capacitate pentru asigurarea stabilită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frecven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ei, al rezervelor de capacitate pentru restabilirea frecven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ei sau al rezervelor capacită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de înlocuire care trebuie să fie la dispozi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operatorului sistemului de transport;</w:t>
            </w:r>
          </w:p>
        </w:tc>
        <w:tc>
          <w:tcPr>
            <w:tcW w:w="496" w:type="pct"/>
            <w:shd w:val="clear" w:color="auto" w:fill="auto"/>
            <w:tcMar>
              <w:top w:w="24" w:type="dxa"/>
              <w:left w:w="48" w:type="dxa"/>
              <w:bottom w:w="24" w:type="dxa"/>
              <w:right w:w="48" w:type="dxa"/>
            </w:tcMar>
          </w:tcPr>
          <w:p w14:paraId="52A9BAB1" w14:textId="628FCC63"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5B71095" w14:textId="0A7788CB"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(19) ‘reserve capacity’ means the amount of frequency containment reserves, frequency restoration reserves or replacement reserves that needs to be available to the transmission system operator;</w:t>
            </w:r>
          </w:p>
        </w:tc>
      </w:tr>
      <w:tr w:rsidR="00241E84" w:rsidRPr="00241E84" w14:paraId="3DC70A3E" w14:textId="77777777" w:rsidTr="00EB2231">
        <w:trPr>
          <w:jc w:val="center"/>
        </w:trPr>
        <w:tc>
          <w:tcPr>
            <w:tcW w:w="1580" w:type="pct"/>
            <w:shd w:val="clear" w:color="auto" w:fill="auto"/>
            <w:tcMar>
              <w:top w:w="24" w:type="dxa"/>
              <w:left w:w="48" w:type="dxa"/>
              <w:bottom w:w="24" w:type="dxa"/>
              <w:right w:w="48" w:type="dxa"/>
            </w:tcMar>
          </w:tcPr>
          <w:p w14:paraId="6E9A6525" w14:textId="0C7B6D27" w:rsidR="00434D01" w:rsidRPr="00241E84" w:rsidRDefault="00434D01" w:rsidP="00F23DE3">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20. „dispecerizare prioritară” înseamnă, în legătură cu modelul de autodispecerizare, dispecerizarea centralelor electrice pe baza unor criterii diferite de ordinea economică a ofertelor și, în legătură cu modelul de dispecerizare centralizată, dispecerizarea centralelor electrice pe baza unor criterii care sunt diferite de ordinea economică a ofertelor și de constrângerile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acordând prioritate dispecerizării anumitor tehnologii de producere;</w:t>
            </w:r>
          </w:p>
        </w:tc>
        <w:tc>
          <w:tcPr>
            <w:tcW w:w="1611" w:type="pct"/>
            <w:shd w:val="clear" w:color="auto" w:fill="auto"/>
            <w:tcMar>
              <w:top w:w="24" w:type="dxa"/>
              <w:left w:w="48" w:type="dxa"/>
              <w:bottom w:w="24" w:type="dxa"/>
              <w:right w:w="48" w:type="dxa"/>
            </w:tcMar>
          </w:tcPr>
          <w:p w14:paraId="2D544B30" w14:textId="06AC8066" w:rsidR="00434D01" w:rsidRPr="00241E84" w:rsidRDefault="00F916CC" w:rsidP="00AE3EED">
            <w:pPr>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45)</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i/>
                <w:sz w:val="20"/>
                <w:szCs w:val="20"/>
                <w:lang w:val="ro-RO"/>
              </w:rPr>
              <w:t>dispecerizare prioritară</w:t>
            </w:r>
            <w:r w:rsidRPr="00241E84">
              <w:rPr>
                <w:rFonts w:ascii="Times New Roman" w:eastAsia="Times New Roman" w:hAnsi="Times New Roman" w:cs="Times New Roman"/>
                <w:sz w:val="20"/>
                <w:szCs w:val="20"/>
                <w:lang w:val="ro-RO"/>
              </w:rPr>
              <w:t xml:space="preserve"> - dispecerizarea instala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de producere a energiei electrice pe baza unor criterii diferite de ordinea economică a ofertelor, acordând prioritate la dispecerizarea anumitor tehnologii de produc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w:t>
            </w:r>
          </w:p>
        </w:tc>
        <w:tc>
          <w:tcPr>
            <w:tcW w:w="496" w:type="pct"/>
            <w:shd w:val="clear" w:color="auto" w:fill="auto"/>
            <w:tcMar>
              <w:top w:w="24" w:type="dxa"/>
              <w:left w:w="48" w:type="dxa"/>
              <w:bottom w:w="24" w:type="dxa"/>
              <w:right w:w="48" w:type="dxa"/>
            </w:tcMar>
          </w:tcPr>
          <w:p w14:paraId="15D53467" w14:textId="4BD1B6E6"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D49A836" w14:textId="54AFE08C"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(20) ‘priority dispatch’ means, with regard to the self-dispatch model, the dispatch of power plants on the basis of criteria which are different from the economic order of bids and, with regard to the central dispatch model, the dispatch of power plants on the basis of criteria which are different from the economic order of bids and from network constraints, giving priority tothe dispatch of particular generation technologies;</w:t>
            </w:r>
          </w:p>
        </w:tc>
      </w:tr>
      <w:tr w:rsidR="00241E84" w:rsidRPr="00241E84" w14:paraId="65C8D5C3" w14:textId="77777777" w:rsidTr="00EB2231">
        <w:trPr>
          <w:jc w:val="center"/>
        </w:trPr>
        <w:tc>
          <w:tcPr>
            <w:tcW w:w="1580" w:type="pct"/>
            <w:shd w:val="clear" w:color="auto" w:fill="auto"/>
            <w:tcMar>
              <w:top w:w="24" w:type="dxa"/>
              <w:left w:w="48" w:type="dxa"/>
              <w:bottom w:w="24" w:type="dxa"/>
              <w:right w:w="48" w:type="dxa"/>
            </w:tcMar>
          </w:tcPr>
          <w:p w14:paraId="152EECF7" w14:textId="60D35E80" w:rsidR="00434D01" w:rsidRPr="00241E84" w:rsidRDefault="00434D01" w:rsidP="00B162E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21. „regiune de calcul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înseamnă zona geografică în care se aplică calculul coordonat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w:t>
            </w:r>
          </w:p>
        </w:tc>
        <w:tc>
          <w:tcPr>
            <w:tcW w:w="1611" w:type="pct"/>
            <w:shd w:val="clear" w:color="auto" w:fill="auto"/>
            <w:tcMar>
              <w:top w:w="24" w:type="dxa"/>
              <w:left w:w="48" w:type="dxa"/>
              <w:bottom w:w="24" w:type="dxa"/>
              <w:right w:w="48" w:type="dxa"/>
            </w:tcMar>
          </w:tcPr>
          <w:p w14:paraId="44E7613A" w14:textId="31A775F8" w:rsidR="00434D01" w:rsidRPr="00241E84" w:rsidRDefault="00F916CC" w:rsidP="00AE3EED">
            <w:pPr>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127)</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i/>
                <w:sz w:val="20"/>
                <w:szCs w:val="20"/>
                <w:lang w:val="ro-RO"/>
              </w:rPr>
              <w:t>regiune de calcul al capacită</w:t>
            </w:r>
            <w:r w:rsidR="00740FD6" w:rsidRPr="00241E84">
              <w:rPr>
                <w:rFonts w:ascii="Times New Roman" w:eastAsia="Times New Roman" w:hAnsi="Times New Roman" w:cs="Times New Roman"/>
                <w:i/>
                <w:sz w:val="20"/>
                <w:szCs w:val="20"/>
                <w:lang w:val="ro-RO"/>
              </w:rPr>
              <w:t>ț</w:t>
            </w:r>
            <w:r w:rsidRPr="00241E84">
              <w:rPr>
                <w:rFonts w:ascii="Times New Roman" w:eastAsia="Times New Roman" w:hAnsi="Times New Roman" w:cs="Times New Roman"/>
                <w:i/>
                <w:sz w:val="20"/>
                <w:szCs w:val="20"/>
                <w:lang w:val="ro-RO"/>
              </w:rPr>
              <w:t>ilor</w:t>
            </w:r>
            <w:r w:rsidRPr="00241E84">
              <w:rPr>
                <w:rFonts w:ascii="Times New Roman" w:eastAsia="Times New Roman" w:hAnsi="Times New Roman" w:cs="Times New Roman"/>
                <w:sz w:val="20"/>
                <w:szCs w:val="20"/>
                <w:lang w:val="ro-RO"/>
              </w:rPr>
              <w:t xml:space="preserve"> - zona geografică în care se aplică calculul coordonat al capacită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ilor;</w:t>
            </w:r>
          </w:p>
        </w:tc>
        <w:tc>
          <w:tcPr>
            <w:tcW w:w="496" w:type="pct"/>
            <w:shd w:val="clear" w:color="auto" w:fill="auto"/>
            <w:tcMar>
              <w:top w:w="24" w:type="dxa"/>
              <w:left w:w="48" w:type="dxa"/>
              <w:bottom w:w="24" w:type="dxa"/>
              <w:right w:w="48" w:type="dxa"/>
            </w:tcMar>
          </w:tcPr>
          <w:p w14:paraId="7B89CB5A" w14:textId="1F03CCCC"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CCD948E" w14:textId="64712F5F"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(21) ‘capacity calculation region’ means the geographic area in which the coordinated capacity calculation is applied;</w:t>
            </w:r>
          </w:p>
        </w:tc>
      </w:tr>
      <w:tr w:rsidR="00241E84" w:rsidRPr="00241E84" w14:paraId="24B199DA" w14:textId="77777777" w:rsidTr="00EB2231">
        <w:trPr>
          <w:jc w:val="center"/>
        </w:trPr>
        <w:tc>
          <w:tcPr>
            <w:tcW w:w="1580" w:type="pct"/>
            <w:shd w:val="clear" w:color="auto" w:fill="auto"/>
            <w:tcMar>
              <w:top w:w="24" w:type="dxa"/>
              <w:left w:w="48" w:type="dxa"/>
              <w:bottom w:w="24" w:type="dxa"/>
              <w:right w:w="48" w:type="dxa"/>
            </w:tcMar>
          </w:tcPr>
          <w:p w14:paraId="156C238A" w14:textId="732534C3" w:rsidR="00434D01" w:rsidRPr="00241E84" w:rsidRDefault="00434D01" w:rsidP="00B162E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22. „mecan</w:t>
            </w:r>
            <w:r w:rsidR="00F2384D" w:rsidRPr="00241E84">
              <w:rPr>
                <w:rFonts w:ascii="Times New Roman" w:hAnsi="Times New Roman" w:cs="Times New Roman"/>
                <w:sz w:val="20"/>
                <w:szCs w:val="20"/>
                <w:lang w:val="ro-RO"/>
              </w:rPr>
              <w:t>ism de asigurare a capacită</w:t>
            </w:r>
            <w:r w:rsidR="00740FD6" w:rsidRPr="00241E84">
              <w:rPr>
                <w:rFonts w:ascii="Times New Roman" w:hAnsi="Times New Roman" w:cs="Times New Roman"/>
                <w:sz w:val="20"/>
                <w:szCs w:val="20"/>
                <w:lang w:val="ro-RO"/>
              </w:rPr>
              <w:t>ț</w:t>
            </w:r>
            <w:r w:rsidR="00F2384D" w:rsidRPr="00241E84">
              <w:rPr>
                <w:rFonts w:ascii="Times New Roman" w:hAnsi="Times New Roman" w:cs="Times New Roman"/>
                <w:sz w:val="20"/>
                <w:szCs w:val="20"/>
                <w:lang w:val="ro-RO"/>
              </w:rPr>
              <w:t>ii” înseamnă o măsură prin care se asigură atingerea nivelului necesar de adecvare a resurselor prin remunerarea resurselor pentru disponibilitatea acestora, cu excep</w:t>
            </w:r>
            <w:r w:rsidR="00740FD6" w:rsidRPr="00241E84">
              <w:rPr>
                <w:rFonts w:ascii="Times New Roman" w:hAnsi="Times New Roman" w:cs="Times New Roman"/>
                <w:sz w:val="20"/>
                <w:szCs w:val="20"/>
                <w:lang w:val="ro-RO"/>
              </w:rPr>
              <w:t>ț</w:t>
            </w:r>
            <w:r w:rsidR="00F2384D" w:rsidRPr="00241E84">
              <w:rPr>
                <w:rFonts w:ascii="Times New Roman" w:hAnsi="Times New Roman" w:cs="Times New Roman"/>
                <w:sz w:val="20"/>
                <w:szCs w:val="20"/>
                <w:lang w:val="ro-RO"/>
              </w:rPr>
              <w:t>ia măsurilor legate de serviciile auxiliare sau de gestionarea congestiilor</w:t>
            </w:r>
            <w:r w:rsidRPr="00241E84">
              <w:rPr>
                <w:rFonts w:ascii="Times New Roman" w:hAnsi="Times New Roman" w:cs="Times New Roman"/>
                <w:sz w:val="20"/>
                <w:szCs w:val="20"/>
                <w:lang w:val="ro-RO"/>
              </w:rPr>
              <w:t>;</w:t>
            </w:r>
          </w:p>
        </w:tc>
        <w:tc>
          <w:tcPr>
            <w:tcW w:w="1611" w:type="pct"/>
            <w:shd w:val="clear" w:color="auto" w:fill="auto"/>
            <w:tcMar>
              <w:top w:w="24" w:type="dxa"/>
              <w:left w:w="48" w:type="dxa"/>
              <w:bottom w:w="24" w:type="dxa"/>
              <w:right w:w="48" w:type="dxa"/>
            </w:tcMar>
          </w:tcPr>
          <w:p w14:paraId="31780EB2" w14:textId="51AC765E" w:rsidR="00434D01" w:rsidRPr="00241E84" w:rsidRDefault="00F916CC" w:rsidP="00AE3EED">
            <w:pPr>
              <w:spacing w:after="120"/>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bCs/>
                <w:sz w:val="20"/>
                <w:szCs w:val="20"/>
                <w:lang w:val="ro-RO"/>
              </w:rPr>
              <w:t>84)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mecanism de asigurare a capacită</w:t>
            </w:r>
            <w:r w:rsidR="00740FD6" w:rsidRPr="00241E84">
              <w:rPr>
                <w:rFonts w:ascii="Times New Roman" w:eastAsia="Times New Roman" w:hAnsi="Times New Roman" w:cs="Times New Roman"/>
                <w:bCs/>
                <w:i/>
                <w:sz w:val="20"/>
                <w:szCs w:val="20"/>
                <w:lang w:val="ro-RO"/>
              </w:rPr>
              <w:t>ț</w:t>
            </w:r>
            <w:r w:rsidRPr="00241E84">
              <w:rPr>
                <w:rFonts w:ascii="Times New Roman" w:eastAsia="Times New Roman" w:hAnsi="Times New Roman" w:cs="Times New Roman"/>
                <w:bCs/>
                <w:i/>
                <w:sz w:val="20"/>
                <w:szCs w:val="20"/>
                <w:lang w:val="ro-RO"/>
              </w:rPr>
              <w:t>ii</w:t>
            </w:r>
            <w:r w:rsidRPr="00241E84">
              <w:rPr>
                <w:rFonts w:ascii="Times New Roman" w:eastAsia="Times New Roman" w:hAnsi="Times New Roman" w:cs="Times New Roman"/>
                <w:bCs/>
                <w:sz w:val="20"/>
                <w:szCs w:val="20"/>
                <w:lang w:val="ro-RO"/>
              </w:rPr>
              <w:t xml:space="preserve"> - măsură prin care se asigură atingerea nivelului necesar de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a resurselor prin remunerarea resurselor pentru disponibilitatea acestora,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măsurilor legate de serviciile de sistem sau la gestionarea congestiilor;</w:t>
            </w:r>
          </w:p>
        </w:tc>
        <w:tc>
          <w:tcPr>
            <w:tcW w:w="496" w:type="pct"/>
            <w:shd w:val="clear" w:color="auto" w:fill="auto"/>
            <w:tcMar>
              <w:top w:w="24" w:type="dxa"/>
              <w:left w:w="48" w:type="dxa"/>
              <w:bottom w:w="24" w:type="dxa"/>
              <w:right w:w="48" w:type="dxa"/>
            </w:tcMar>
          </w:tcPr>
          <w:p w14:paraId="331A9FCC" w14:textId="3A1DCD39"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52265C59" w14:textId="23532809"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(22) ‘capacity mechanism’ means a temporary measure to ensure the achievement of the necessary level of resource adequacy by remunerating resources for their availability, excluding measures relating to ancillary services or congestion management;</w:t>
            </w:r>
          </w:p>
        </w:tc>
      </w:tr>
      <w:tr w:rsidR="00241E84" w:rsidRPr="00241E84" w14:paraId="5C2443A0" w14:textId="77777777" w:rsidTr="00EB2231">
        <w:trPr>
          <w:jc w:val="center"/>
        </w:trPr>
        <w:tc>
          <w:tcPr>
            <w:tcW w:w="1580" w:type="pct"/>
            <w:shd w:val="clear" w:color="auto" w:fill="auto"/>
            <w:tcMar>
              <w:top w:w="24" w:type="dxa"/>
              <w:left w:w="48" w:type="dxa"/>
              <w:bottom w:w="24" w:type="dxa"/>
              <w:right w:w="48" w:type="dxa"/>
            </w:tcMar>
          </w:tcPr>
          <w:p w14:paraId="31ADF22D" w14:textId="738B2B98" w:rsidR="00434D01" w:rsidRPr="00241E84" w:rsidRDefault="00434D01" w:rsidP="00B162E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23. „cogenerare de înaltă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înseamnă cogenerarea care îndeplinește criteriile prevăzute în anexa II la Directiva 2012/27/UE a Parlamentului European și a Consiliului;</w:t>
            </w:r>
          </w:p>
        </w:tc>
        <w:tc>
          <w:tcPr>
            <w:tcW w:w="1611" w:type="pct"/>
            <w:shd w:val="clear" w:color="auto" w:fill="auto"/>
            <w:tcMar>
              <w:top w:w="24" w:type="dxa"/>
              <w:left w:w="48" w:type="dxa"/>
              <w:bottom w:w="24" w:type="dxa"/>
              <w:right w:w="48" w:type="dxa"/>
            </w:tcMar>
          </w:tcPr>
          <w:p w14:paraId="79306E2D" w14:textId="77777777" w:rsidR="00434D01" w:rsidRPr="00241E84" w:rsidRDefault="00434D01"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6962210" w14:textId="77777777" w:rsidR="00434D01" w:rsidRPr="00241E84" w:rsidRDefault="00434D01" w:rsidP="00631C49">
            <w:pPr>
              <w:spacing w:after="0" w:line="240" w:lineRule="auto"/>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Compatibil</w:t>
            </w:r>
          </w:p>
          <w:p w14:paraId="635556BF" w14:textId="77777777" w:rsidR="00F916CC" w:rsidRPr="00241E84" w:rsidRDefault="00F916CC" w:rsidP="00631C49">
            <w:pPr>
              <w:spacing w:after="0" w:line="240" w:lineRule="auto"/>
              <w:jc w:val="both"/>
              <w:rPr>
                <w:rFonts w:ascii="Times New Roman" w:eastAsia="Times New Roman" w:hAnsi="Times New Roman" w:cs="Times New Roman"/>
                <w:sz w:val="20"/>
                <w:szCs w:val="20"/>
                <w:lang w:val="ro-RO"/>
              </w:rPr>
            </w:pPr>
          </w:p>
          <w:p w14:paraId="51FFBFA3" w14:textId="271F982B" w:rsidR="00434D01" w:rsidRPr="00241E84" w:rsidRDefault="00434D01" w:rsidP="00631C49">
            <w:pPr>
              <w:spacing w:after="0" w:line="240" w:lineRule="auto"/>
              <w:jc w:val="both"/>
              <w:rPr>
                <w:rFonts w:ascii="Times New Roman" w:eastAsia="Times New Roman" w:hAnsi="Times New Roman" w:cs="Times New Roman"/>
                <w:sz w:val="18"/>
                <w:szCs w:val="18"/>
                <w:lang w:val="ro-RO"/>
              </w:rPr>
            </w:pPr>
          </w:p>
        </w:tc>
        <w:tc>
          <w:tcPr>
            <w:tcW w:w="1313" w:type="pct"/>
            <w:shd w:val="clear" w:color="auto" w:fill="auto"/>
            <w:tcMar>
              <w:top w:w="24" w:type="dxa"/>
              <w:left w:w="48" w:type="dxa"/>
              <w:bottom w:w="24" w:type="dxa"/>
              <w:right w:w="48" w:type="dxa"/>
            </w:tcMar>
          </w:tcPr>
          <w:p w14:paraId="5853849B" w14:textId="77777777"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(23) ‘high-efficiency cogeneration’ means cogeneration which meets the criteria laid down in Annex II to Directive 2012/27/EU of the European Parliament and of the Council, </w:t>
            </w:r>
            <w:r w:rsidRPr="00241E84">
              <w:rPr>
                <w:rFonts w:ascii="Times New Roman" w:eastAsia="Times New Roman" w:hAnsi="Times New Roman" w:cs="Times New Roman"/>
                <w:b/>
                <w:bCs/>
                <w:sz w:val="20"/>
                <w:szCs w:val="20"/>
              </w:rPr>
              <w:t>as adapted by Ministerial Council Decision 2015/08/MC-EnC</w:t>
            </w:r>
            <w:r w:rsidRPr="00241E84">
              <w:rPr>
                <w:rFonts w:ascii="Times New Roman" w:eastAsia="Times New Roman" w:hAnsi="Times New Roman" w:cs="Times New Roman"/>
                <w:bCs/>
                <w:sz w:val="20"/>
                <w:szCs w:val="20"/>
              </w:rPr>
              <w:t>;</w:t>
            </w:r>
          </w:p>
          <w:p w14:paraId="523793F0" w14:textId="77777777" w:rsidR="00E81605" w:rsidRPr="00241E84" w:rsidRDefault="00E81605" w:rsidP="00631C49">
            <w:pPr>
              <w:spacing w:after="0" w:line="240" w:lineRule="auto"/>
              <w:jc w:val="both"/>
              <w:rPr>
                <w:rFonts w:ascii="Times New Roman" w:eastAsia="Times New Roman" w:hAnsi="Times New Roman" w:cs="Times New Roman"/>
                <w:bCs/>
                <w:sz w:val="20"/>
                <w:szCs w:val="20"/>
              </w:rPr>
            </w:pPr>
          </w:p>
          <w:p w14:paraId="77D5B240" w14:textId="00050F10" w:rsidR="00E81605" w:rsidRPr="00241E84" w:rsidRDefault="00E81605"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Notă:</w:t>
            </w:r>
            <w:r w:rsidRPr="00241E84">
              <w:t xml:space="preserve"> </w:t>
            </w:r>
            <w:r w:rsidRPr="00241E84">
              <w:rPr>
                <w:rFonts w:ascii="Times New Roman" w:eastAsia="Times New Roman" w:hAnsi="Times New Roman" w:cs="Times New Roman"/>
                <w:bCs/>
                <w:sz w:val="20"/>
                <w:szCs w:val="20"/>
                <w:lang w:val="ro-RO"/>
              </w:rPr>
              <w:t>La art.5 din Legea nr.92/2014 cu privire la energia termică și promovarea cogenerării este expusă definiția noțiunii de ,,cogenerare de înaltă eficiență – cogenerarea care îndeplinește criteriile stabilite în metodologia prezentată în anexa nr.1 (Metodologia de determinare a eficienței procesului de cogenerare)”.</w:t>
            </w:r>
          </w:p>
        </w:tc>
      </w:tr>
      <w:tr w:rsidR="00241E84" w:rsidRPr="00241E84" w14:paraId="7B0EFCF3" w14:textId="77777777" w:rsidTr="00EB2231">
        <w:trPr>
          <w:jc w:val="center"/>
        </w:trPr>
        <w:tc>
          <w:tcPr>
            <w:tcW w:w="1580" w:type="pct"/>
            <w:shd w:val="clear" w:color="auto" w:fill="auto"/>
            <w:tcMar>
              <w:top w:w="24" w:type="dxa"/>
              <w:left w:w="48" w:type="dxa"/>
              <w:bottom w:w="24" w:type="dxa"/>
              <w:right w:w="48" w:type="dxa"/>
            </w:tcMar>
          </w:tcPr>
          <w:p w14:paraId="75277D4C" w14:textId="5CFD1180" w:rsidR="00434D01" w:rsidRPr="00241E84" w:rsidRDefault="00434D01" w:rsidP="00B162E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24. „proiect demonstrativ” înseamnă un proiect care demonstrează că o tehnologie este o premieră în Uniune și reprezintă o inova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semnificativă care depășește cu mult stadiul actual al tehnologiei;</w:t>
            </w:r>
          </w:p>
        </w:tc>
        <w:tc>
          <w:tcPr>
            <w:tcW w:w="1611" w:type="pct"/>
            <w:shd w:val="clear" w:color="auto" w:fill="auto"/>
            <w:tcMar>
              <w:top w:w="24" w:type="dxa"/>
              <w:left w:w="48" w:type="dxa"/>
              <w:bottom w:w="24" w:type="dxa"/>
              <w:right w:w="48" w:type="dxa"/>
            </w:tcMar>
          </w:tcPr>
          <w:p w14:paraId="06FEC639" w14:textId="704CEADB" w:rsidR="00434D01" w:rsidRPr="00241E84" w:rsidRDefault="00F916C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120)</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proiect demonstrativ</w:t>
            </w:r>
            <w:r w:rsidRPr="00241E84">
              <w:rPr>
                <w:rFonts w:ascii="Times New Roman" w:eastAsia="Times New Roman" w:hAnsi="Times New Roman" w:cs="Times New Roman"/>
                <w:bCs/>
                <w:sz w:val="20"/>
                <w:szCs w:val="20"/>
                <w:lang w:val="ro-RO"/>
              </w:rPr>
              <w:t xml:space="preserve"> - proiect care demonstrează că o tehnologie este o premieră de acest gen în Comunitatea Energetică și reprezintă o inova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semnificativă care depășește cu mult stadiul actual al tehnologiei;</w:t>
            </w:r>
          </w:p>
        </w:tc>
        <w:tc>
          <w:tcPr>
            <w:tcW w:w="496" w:type="pct"/>
            <w:shd w:val="clear" w:color="auto" w:fill="auto"/>
            <w:tcMar>
              <w:top w:w="24" w:type="dxa"/>
              <w:left w:w="48" w:type="dxa"/>
              <w:bottom w:w="24" w:type="dxa"/>
              <w:right w:w="48" w:type="dxa"/>
            </w:tcMar>
          </w:tcPr>
          <w:p w14:paraId="770724B0" w14:textId="124F9DBD" w:rsidR="00434D01" w:rsidRPr="00241E84" w:rsidRDefault="00434D01" w:rsidP="00631C49">
            <w:pPr>
              <w:spacing w:after="0" w:line="240" w:lineRule="auto"/>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Compatibil</w:t>
            </w:r>
          </w:p>
        </w:tc>
        <w:tc>
          <w:tcPr>
            <w:tcW w:w="1313" w:type="pct"/>
            <w:shd w:val="clear" w:color="auto" w:fill="auto"/>
            <w:tcMar>
              <w:top w:w="24" w:type="dxa"/>
              <w:left w:w="48" w:type="dxa"/>
              <w:bottom w:w="24" w:type="dxa"/>
              <w:right w:w="48" w:type="dxa"/>
            </w:tcMar>
          </w:tcPr>
          <w:p w14:paraId="18C93BFC" w14:textId="57F83A5F"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 xml:space="preserve">(24) ‘demonstration project’ means a project which demonstrates a technology as a first of its kind in the </w:t>
            </w:r>
            <w:r w:rsidRPr="00241E84">
              <w:rPr>
                <w:rFonts w:ascii="Times New Roman" w:eastAsia="Times New Roman" w:hAnsi="Times New Roman" w:cs="Times New Roman"/>
                <w:b/>
                <w:bCs/>
                <w:sz w:val="20"/>
                <w:szCs w:val="20"/>
              </w:rPr>
              <w:t>Energy Community</w:t>
            </w:r>
            <w:r w:rsidRPr="00241E84">
              <w:rPr>
                <w:rFonts w:ascii="Times New Roman" w:eastAsia="Times New Roman" w:hAnsi="Times New Roman" w:cs="Times New Roman"/>
                <w:bCs/>
                <w:sz w:val="20"/>
                <w:szCs w:val="20"/>
              </w:rPr>
              <w:t xml:space="preserve"> and represents a significant innovation that goes well beyond the state of the art;</w:t>
            </w:r>
          </w:p>
        </w:tc>
      </w:tr>
      <w:tr w:rsidR="00241E84" w:rsidRPr="00241E84" w14:paraId="3E5E9780" w14:textId="77777777" w:rsidTr="00EB2231">
        <w:trPr>
          <w:jc w:val="center"/>
        </w:trPr>
        <w:tc>
          <w:tcPr>
            <w:tcW w:w="1580" w:type="pct"/>
            <w:shd w:val="clear" w:color="auto" w:fill="auto"/>
            <w:tcMar>
              <w:top w:w="24" w:type="dxa"/>
              <w:left w:w="48" w:type="dxa"/>
              <w:bottom w:w="24" w:type="dxa"/>
              <w:right w:w="48" w:type="dxa"/>
            </w:tcMar>
          </w:tcPr>
          <w:p w14:paraId="7B8D306C" w14:textId="5AF052A4" w:rsidR="00434D01" w:rsidRPr="00241E84" w:rsidRDefault="00434D01" w:rsidP="00B162E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25. „participant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înseamnă o persoană fizică sau juridică, care cumpără, vinde sau produce energie electrică, care este implicat în agregare sau care este un operator de consum dispecerizabil sau de servicii de stocare a energiei, inclusiv prin plasarea de ordine de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pe una sau mai multe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de energie electrică, inclusiv pe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de echilibrare a energiei;</w:t>
            </w:r>
          </w:p>
        </w:tc>
        <w:tc>
          <w:tcPr>
            <w:tcW w:w="1611" w:type="pct"/>
            <w:shd w:val="clear" w:color="auto" w:fill="auto"/>
            <w:tcMar>
              <w:top w:w="24" w:type="dxa"/>
              <w:left w:w="48" w:type="dxa"/>
              <w:bottom w:w="24" w:type="dxa"/>
              <w:right w:w="48" w:type="dxa"/>
            </w:tcMar>
          </w:tcPr>
          <w:p w14:paraId="72878EBA" w14:textId="4F9F382E" w:rsidR="00434D01" w:rsidRPr="00241E84" w:rsidRDefault="00F916C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100)</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participant la pia</w:t>
            </w:r>
            <w:r w:rsidR="00740FD6" w:rsidRPr="00241E84">
              <w:rPr>
                <w:rFonts w:ascii="Times New Roman" w:eastAsia="Times New Roman" w:hAnsi="Times New Roman" w:cs="Times New Roman"/>
                <w:bCs/>
                <w:i/>
                <w:sz w:val="20"/>
                <w:szCs w:val="20"/>
                <w:lang w:val="ro-RO"/>
              </w:rPr>
              <w:t>ț</w:t>
            </w:r>
            <w:r w:rsidRPr="00241E84">
              <w:rPr>
                <w:rFonts w:ascii="Times New Roman" w:eastAsia="Times New Roman" w:hAnsi="Times New Roman" w:cs="Times New Roman"/>
                <w:bCs/>
                <w:i/>
                <w:sz w:val="20"/>
                <w:szCs w:val="20"/>
                <w:lang w:val="ro-RO"/>
              </w:rPr>
              <w:t>ă</w:t>
            </w:r>
            <w:r w:rsidRPr="00241E84">
              <w:rPr>
                <w:rFonts w:ascii="Times New Roman" w:eastAsia="Times New Roman" w:hAnsi="Times New Roman" w:cs="Times New Roman"/>
                <w:bCs/>
                <w:sz w:val="20"/>
                <w:szCs w:val="20"/>
                <w:lang w:val="ro-RO"/>
              </w:rPr>
              <w:t xml:space="preserve"> - persoană fizică sau juridică care cumpără, vinde sau produce energie electrică, care este implicată în agregare sau care este un operator de consum dispecerizabil sau de servicii de stocare a energiei, inclusiv prin plasarea de ordine de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pe una sau mai multe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 de energie electrică, inclusiv pe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de echilibrare;</w:t>
            </w:r>
          </w:p>
        </w:tc>
        <w:tc>
          <w:tcPr>
            <w:tcW w:w="496" w:type="pct"/>
            <w:shd w:val="clear" w:color="auto" w:fill="auto"/>
            <w:tcMar>
              <w:top w:w="24" w:type="dxa"/>
              <w:left w:w="48" w:type="dxa"/>
              <w:bottom w:w="24" w:type="dxa"/>
              <w:right w:w="48" w:type="dxa"/>
            </w:tcMar>
          </w:tcPr>
          <w:p w14:paraId="557B5A33" w14:textId="2EB158C7" w:rsidR="00434D01" w:rsidRPr="00241E84" w:rsidRDefault="00434D01" w:rsidP="00631C49">
            <w:pPr>
              <w:spacing w:after="0" w:line="240" w:lineRule="auto"/>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Compatibil</w:t>
            </w:r>
          </w:p>
        </w:tc>
        <w:tc>
          <w:tcPr>
            <w:tcW w:w="1313" w:type="pct"/>
            <w:shd w:val="clear" w:color="auto" w:fill="auto"/>
            <w:tcMar>
              <w:top w:w="24" w:type="dxa"/>
              <w:left w:w="48" w:type="dxa"/>
              <w:bottom w:w="24" w:type="dxa"/>
              <w:right w:w="48" w:type="dxa"/>
            </w:tcMar>
          </w:tcPr>
          <w:p w14:paraId="005E57E5" w14:textId="497CB8B7"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(25) ‘market participant’ means a natural or legal person who buys, sells or generates electricity, who is engaged in aggregation or who is an operator of demand response or energy storage services, including through the placing of orders to trade, in one or more electricity markets, including in balancing energy markets;</w:t>
            </w:r>
          </w:p>
        </w:tc>
      </w:tr>
      <w:tr w:rsidR="00241E84" w:rsidRPr="00241E84" w14:paraId="0A00CDA9" w14:textId="77777777" w:rsidTr="00EB2231">
        <w:trPr>
          <w:jc w:val="center"/>
        </w:trPr>
        <w:tc>
          <w:tcPr>
            <w:tcW w:w="1580" w:type="pct"/>
            <w:shd w:val="clear" w:color="auto" w:fill="auto"/>
            <w:tcMar>
              <w:top w:w="24" w:type="dxa"/>
              <w:left w:w="48" w:type="dxa"/>
              <w:bottom w:w="24" w:type="dxa"/>
              <w:right w:w="48" w:type="dxa"/>
            </w:tcMar>
          </w:tcPr>
          <w:p w14:paraId="25BABCBD" w14:textId="073A10F4" w:rsidR="00434D01" w:rsidRPr="00241E84" w:rsidRDefault="00434D01" w:rsidP="00B162E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26. „redispecerizare” înseamnă o măsură, inclusiv de restric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activată de unul sau mai mul</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operatori de transport și de sistem sau operatori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prin modificarea producerii, a tiparului de sarcină sau a ambelor, pentru a schimba fluxurile fizice din sistemul electroenergetic și a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 o congestie fizică sau a asigura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sistemului;</w:t>
            </w:r>
          </w:p>
        </w:tc>
        <w:tc>
          <w:tcPr>
            <w:tcW w:w="1611" w:type="pct"/>
            <w:shd w:val="clear" w:color="auto" w:fill="auto"/>
            <w:tcMar>
              <w:top w:w="24" w:type="dxa"/>
              <w:left w:w="48" w:type="dxa"/>
              <w:bottom w:w="24" w:type="dxa"/>
              <w:right w:w="48" w:type="dxa"/>
            </w:tcMar>
          </w:tcPr>
          <w:p w14:paraId="07E75476" w14:textId="387B09C8" w:rsidR="00434D01" w:rsidRPr="00241E84" w:rsidRDefault="00F916C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126)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redispecerizare</w:t>
            </w:r>
            <w:r w:rsidRPr="00241E84">
              <w:rPr>
                <w:rFonts w:ascii="Times New Roman" w:eastAsia="Times New Roman" w:hAnsi="Times New Roman" w:cs="Times New Roman"/>
                <w:bCs/>
                <w:sz w:val="20"/>
                <w:szCs w:val="20"/>
                <w:lang w:val="ro-RO"/>
              </w:rPr>
              <w:t xml:space="preserve"> - măsură, inclusiv de restric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activată de unul sau mai mul</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operatori ai  sistemului de transport sau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prin modificarea producerii, a sarcinii electrice de consum sau a ambelor, pentru a schimba fluxurile fizice din sistemul electroenergetic și a solu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 o congestie fizică sau a asigura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sistemului electroenergetic;</w:t>
            </w:r>
          </w:p>
        </w:tc>
        <w:tc>
          <w:tcPr>
            <w:tcW w:w="496" w:type="pct"/>
            <w:shd w:val="clear" w:color="auto" w:fill="auto"/>
            <w:tcMar>
              <w:top w:w="24" w:type="dxa"/>
              <w:left w:w="48" w:type="dxa"/>
              <w:bottom w:w="24" w:type="dxa"/>
              <w:right w:w="48" w:type="dxa"/>
            </w:tcMar>
          </w:tcPr>
          <w:p w14:paraId="509FF660" w14:textId="4C0F0619"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Compatibil </w:t>
            </w:r>
          </w:p>
        </w:tc>
        <w:tc>
          <w:tcPr>
            <w:tcW w:w="1313" w:type="pct"/>
            <w:shd w:val="clear" w:color="auto" w:fill="auto"/>
            <w:tcMar>
              <w:top w:w="24" w:type="dxa"/>
              <w:left w:w="48" w:type="dxa"/>
              <w:bottom w:w="24" w:type="dxa"/>
              <w:right w:w="48" w:type="dxa"/>
            </w:tcMar>
          </w:tcPr>
          <w:p w14:paraId="119486B7" w14:textId="63D73BEE"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(26) ‘redispatching’ means a measure, including curtailment, that is activated by one or more transmission system operators or distribution system operators by altering the generation, load pattern, or both, in order to change physical flows in the electricity system and relieve a physical congestion or otherwise ensure system security;</w:t>
            </w:r>
          </w:p>
        </w:tc>
      </w:tr>
      <w:tr w:rsidR="00241E84" w:rsidRPr="00241E84" w14:paraId="5CC42B93" w14:textId="77777777" w:rsidTr="00EB2231">
        <w:trPr>
          <w:jc w:val="center"/>
        </w:trPr>
        <w:tc>
          <w:tcPr>
            <w:tcW w:w="1580" w:type="pct"/>
            <w:shd w:val="clear" w:color="auto" w:fill="auto"/>
            <w:tcMar>
              <w:top w:w="24" w:type="dxa"/>
              <w:left w:w="48" w:type="dxa"/>
              <w:bottom w:w="24" w:type="dxa"/>
              <w:right w:w="48" w:type="dxa"/>
            </w:tcMar>
          </w:tcPr>
          <w:p w14:paraId="3476A93F" w14:textId="6C6679F4" w:rsidR="00434D01" w:rsidRPr="00241E84" w:rsidRDefault="00434D01" w:rsidP="00B162E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27. „comercializarea în contrapartidă” înseamnă un schimb interzonal, 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iat de operatorii de sistem între două zone de ofertare pentru a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 cazurile de congestie fizică;</w:t>
            </w:r>
          </w:p>
        </w:tc>
        <w:tc>
          <w:tcPr>
            <w:tcW w:w="1611" w:type="pct"/>
            <w:shd w:val="clear" w:color="auto" w:fill="auto"/>
            <w:tcMar>
              <w:top w:w="24" w:type="dxa"/>
              <w:left w:w="48" w:type="dxa"/>
              <w:bottom w:w="24" w:type="dxa"/>
              <w:right w:w="48" w:type="dxa"/>
            </w:tcMar>
          </w:tcPr>
          <w:p w14:paraId="47479833" w14:textId="3A8F0F82" w:rsidR="00434D01" w:rsidRPr="00241E84" w:rsidRDefault="00F916C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comercializarea în contrapartidă</w:t>
            </w:r>
            <w:r w:rsidRPr="00241E84">
              <w:rPr>
                <w:rFonts w:ascii="Times New Roman" w:eastAsia="Times New Roman" w:hAnsi="Times New Roman" w:cs="Times New Roman"/>
                <w:bCs/>
                <w:sz w:val="20"/>
                <w:szCs w:val="20"/>
                <w:lang w:val="ro-RO"/>
              </w:rPr>
              <w:t xml:space="preserve"> - schimb interzonal de energie electrică, ini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iat de operatorii de sistem între două zone de ofertare pentru a solu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 cazurile de congestie fizică;</w:t>
            </w:r>
          </w:p>
        </w:tc>
        <w:tc>
          <w:tcPr>
            <w:tcW w:w="496" w:type="pct"/>
            <w:shd w:val="clear" w:color="auto" w:fill="auto"/>
            <w:tcMar>
              <w:top w:w="24" w:type="dxa"/>
              <w:left w:w="48" w:type="dxa"/>
              <w:bottom w:w="24" w:type="dxa"/>
              <w:right w:w="48" w:type="dxa"/>
            </w:tcMar>
          </w:tcPr>
          <w:p w14:paraId="20A6ACDA" w14:textId="47903008"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C8671AF" w14:textId="6A2718F3"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(27) ‘countertrading’ means a cross-zonal exchange initiated by system operators between two bidding zones to relieve physical congestion;</w:t>
            </w:r>
          </w:p>
        </w:tc>
      </w:tr>
      <w:tr w:rsidR="00241E84" w:rsidRPr="00241E84" w14:paraId="0A26D948" w14:textId="77777777" w:rsidTr="00EB2231">
        <w:trPr>
          <w:jc w:val="center"/>
        </w:trPr>
        <w:tc>
          <w:tcPr>
            <w:tcW w:w="1580" w:type="pct"/>
            <w:shd w:val="clear" w:color="auto" w:fill="auto"/>
            <w:tcMar>
              <w:top w:w="24" w:type="dxa"/>
              <w:left w:w="48" w:type="dxa"/>
              <w:bottom w:w="24" w:type="dxa"/>
              <w:right w:w="48" w:type="dxa"/>
            </w:tcMar>
          </w:tcPr>
          <w:p w14:paraId="2F05A56B" w14:textId="60AA5342" w:rsidR="00434D01" w:rsidRPr="00241E84" w:rsidRDefault="00434D01" w:rsidP="00B162E4">
            <w:pPr>
              <w:pStyle w:val="NoSpacing"/>
              <w:jc w:val="both"/>
              <w:rPr>
                <w:rFonts w:ascii="Times New Roman" w:hAnsi="Times New Roman" w:cs="Times New Roman"/>
                <w:bCs/>
                <w:sz w:val="20"/>
                <w:szCs w:val="20"/>
                <w:lang w:val="ro-RO"/>
              </w:rPr>
            </w:pPr>
            <w:r w:rsidRPr="00241E84">
              <w:rPr>
                <w:rFonts w:ascii="Times New Roman" w:hAnsi="Times New Roman" w:cs="Times New Roman"/>
                <w:bCs/>
                <w:sz w:val="20"/>
                <w:szCs w:val="20"/>
                <w:lang w:val="ro-RO"/>
              </w:rPr>
              <w:lastRenderedPageBreak/>
              <w:t>28. „instala</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ie de producere a energiei electrice” înseamnă o instala</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ie care convertește energia primară în energie electrică și care este compusă dintr-unul sau mai multe module de producere a energiei electrice conectate la o re</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ea;</w:t>
            </w:r>
          </w:p>
        </w:tc>
        <w:tc>
          <w:tcPr>
            <w:tcW w:w="1611" w:type="pct"/>
            <w:shd w:val="clear" w:color="auto" w:fill="auto"/>
            <w:tcMar>
              <w:top w:w="24" w:type="dxa"/>
              <w:left w:w="48" w:type="dxa"/>
              <w:bottom w:w="24" w:type="dxa"/>
              <w:right w:w="48" w:type="dxa"/>
            </w:tcMar>
          </w:tcPr>
          <w:p w14:paraId="06A7C866" w14:textId="096DC166" w:rsidR="00434D01" w:rsidRPr="00241E84" w:rsidRDefault="00F916C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centrală electrică</w:t>
            </w:r>
            <w:r w:rsidRPr="00241E84">
              <w:rPr>
                <w:rFonts w:ascii="Times New Roman" w:eastAsia="Times New Roman" w:hAnsi="Times New Roman" w:cs="Times New Roman"/>
                <w:bCs/>
                <w:sz w:val="20"/>
                <w:szCs w:val="20"/>
                <w:lang w:val="ro-RO"/>
              </w:rPr>
              <w:t xml:space="preserve"> –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care convertește energia primară în energie electrică și care este compusă din unul sau mai multe module de producere a energiei electrice racordate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eaua electrică;</w:t>
            </w:r>
          </w:p>
        </w:tc>
        <w:tc>
          <w:tcPr>
            <w:tcW w:w="496" w:type="pct"/>
            <w:shd w:val="clear" w:color="auto" w:fill="auto"/>
            <w:tcMar>
              <w:top w:w="24" w:type="dxa"/>
              <w:left w:w="48" w:type="dxa"/>
              <w:bottom w:w="24" w:type="dxa"/>
              <w:right w:w="48" w:type="dxa"/>
            </w:tcMar>
          </w:tcPr>
          <w:p w14:paraId="6DBFB251" w14:textId="14CD1D9D"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E6D1763" w14:textId="26083331"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(28) ‘power-generating facility’ means a facility that converts primary energy into electrical energy and which consists of one or more power-generating modules connected to a network;</w:t>
            </w:r>
          </w:p>
        </w:tc>
      </w:tr>
      <w:tr w:rsidR="00241E84" w:rsidRPr="00241E84" w14:paraId="0B4CDFA6" w14:textId="77777777" w:rsidTr="00EB2231">
        <w:trPr>
          <w:jc w:val="center"/>
        </w:trPr>
        <w:tc>
          <w:tcPr>
            <w:tcW w:w="1580" w:type="pct"/>
            <w:shd w:val="clear" w:color="auto" w:fill="auto"/>
            <w:tcMar>
              <w:top w:w="24" w:type="dxa"/>
              <w:left w:w="48" w:type="dxa"/>
              <w:bottom w:w="24" w:type="dxa"/>
              <w:right w:w="48" w:type="dxa"/>
            </w:tcMar>
          </w:tcPr>
          <w:p w14:paraId="1E1CA6BE" w14:textId="375C9379" w:rsidR="00434D01" w:rsidRPr="00241E84" w:rsidRDefault="00434D01" w:rsidP="00B162E4">
            <w:pPr>
              <w:pStyle w:val="NoSpacing"/>
              <w:jc w:val="both"/>
              <w:rPr>
                <w:rFonts w:ascii="Times New Roman" w:hAnsi="Times New Roman" w:cs="Times New Roman"/>
                <w:bCs/>
                <w:sz w:val="20"/>
                <w:szCs w:val="20"/>
                <w:lang w:val="ro-RO"/>
              </w:rPr>
            </w:pPr>
            <w:r w:rsidRPr="00241E84">
              <w:rPr>
                <w:rFonts w:ascii="Times New Roman" w:hAnsi="Times New Roman" w:cs="Times New Roman"/>
                <w:bCs/>
                <w:sz w:val="20"/>
                <w:szCs w:val="20"/>
                <w:lang w:val="ro-RO"/>
              </w:rPr>
              <w:t>29. „model de dispecerizare centralizată” înseamnă un model de programare și de dispecerizare prin care programele de producere și programele de consum, precum și dispecerizarea instala</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iilor de producere a energiei electrice și a locurilor de consum, cu referire la instala</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iile dispecerizabile, sunt determinate de un operator de transport și de sistem în cadrul unui proces integrat de programare;</w:t>
            </w:r>
          </w:p>
        </w:tc>
        <w:tc>
          <w:tcPr>
            <w:tcW w:w="1611" w:type="pct"/>
            <w:shd w:val="clear" w:color="auto" w:fill="auto"/>
            <w:tcMar>
              <w:top w:w="24" w:type="dxa"/>
              <w:left w:w="48" w:type="dxa"/>
              <w:bottom w:w="24" w:type="dxa"/>
              <w:right w:w="48" w:type="dxa"/>
            </w:tcMar>
          </w:tcPr>
          <w:p w14:paraId="4C358C68" w14:textId="77777777" w:rsidR="00434D01" w:rsidRPr="00241E84" w:rsidRDefault="00434D01"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A8F703D" w14:textId="77777777" w:rsidR="000B41BC" w:rsidRPr="00241E84" w:rsidRDefault="000B41BC" w:rsidP="00631C49">
            <w:pPr>
              <w:spacing w:after="0" w:line="240" w:lineRule="auto"/>
              <w:jc w:val="both"/>
              <w:rPr>
                <w:rFonts w:ascii="Times New Roman" w:eastAsia="Times New Roman" w:hAnsi="Times New Roman" w:cs="Times New Roman"/>
                <w:sz w:val="20"/>
                <w:szCs w:val="20"/>
                <w:lang w:val="ro-RO"/>
              </w:rPr>
            </w:pPr>
          </w:p>
          <w:p w14:paraId="4CA4CD67" w14:textId="08AEE2C6" w:rsidR="00434D01" w:rsidRPr="00241E84" w:rsidRDefault="003E21AC" w:rsidP="00631C49">
            <w:pPr>
              <w:spacing w:after="0" w:line="240" w:lineRule="auto"/>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Prevederi UE op</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ionale</w:t>
            </w:r>
          </w:p>
          <w:p w14:paraId="77CEABBC" w14:textId="77777777" w:rsidR="00C7263A" w:rsidRPr="00241E84" w:rsidRDefault="00C7263A" w:rsidP="00631C49">
            <w:pPr>
              <w:spacing w:after="0" w:line="240" w:lineRule="auto"/>
              <w:jc w:val="both"/>
              <w:rPr>
                <w:rFonts w:ascii="Times New Roman" w:eastAsia="Times New Roman" w:hAnsi="Times New Roman" w:cs="Times New Roman"/>
                <w:sz w:val="20"/>
                <w:szCs w:val="20"/>
                <w:lang w:val="ro-RO"/>
              </w:rPr>
            </w:pPr>
          </w:p>
          <w:p w14:paraId="3D585343" w14:textId="11BD8103" w:rsidR="00434D01" w:rsidRPr="00241E84" w:rsidRDefault="00434D01" w:rsidP="00631C49">
            <w:pPr>
              <w:spacing w:after="0" w:line="240" w:lineRule="auto"/>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18"/>
                <w:szCs w:val="18"/>
                <w:lang w:val="ro-RO"/>
              </w:rPr>
              <w:t>Modelul de disperizare centralizată nu poate coexista cu modelul de  autodispecerizare. Or, în Republica Moldova se aplică modelul de autodispecerizare</w:t>
            </w:r>
            <w:r w:rsidRPr="00241E84">
              <w:rPr>
                <w:rFonts w:ascii="Times New Roman" w:eastAsia="Times New Roman" w:hAnsi="Times New Roman" w:cs="Times New Roman"/>
                <w:sz w:val="20"/>
                <w:szCs w:val="20"/>
                <w:lang w:val="ro-RO"/>
              </w:rPr>
              <w:t>.</w:t>
            </w:r>
          </w:p>
        </w:tc>
        <w:tc>
          <w:tcPr>
            <w:tcW w:w="1313" w:type="pct"/>
            <w:shd w:val="clear" w:color="auto" w:fill="auto"/>
            <w:tcMar>
              <w:top w:w="24" w:type="dxa"/>
              <w:left w:w="48" w:type="dxa"/>
              <w:bottom w:w="24" w:type="dxa"/>
              <w:right w:w="48" w:type="dxa"/>
            </w:tcMar>
          </w:tcPr>
          <w:p w14:paraId="1C6FE264" w14:textId="592EE616"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(29) ‘central dispatching model’ means a scheduling and dispatching model where the generation schedules and consumption schedules as well as dispatching of power-generating facilities and demand facilities, in reference to dispatchable facilities, are determined by a transmission system operator within an integrated scheduling process;</w:t>
            </w:r>
          </w:p>
        </w:tc>
      </w:tr>
      <w:tr w:rsidR="00241E84" w:rsidRPr="00241E84" w14:paraId="09EA832D" w14:textId="77777777" w:rsidTr="00EB2231">
        <w:trPr>
          <w:jc w:val="center"/>
        </w:trPr>
        <w:tc>
          <w:tcPr>
            <w:tcW w:w="1580" w:type="pct"/>
            <w:shd w:val="clear" w:color="auto" w:fill="auto"/>
            <w:tcMar>
              <w:top w:w="24" w:type="dxa"/>
              <w:left w:w="48" w:type="dxa"/>
              <w:bottom w:w="24" w:type="dxa"/>
              <w:right w:w="48" w:type="dxa"/>
            </w:tcMar>
          </w:tcPr>
          <w:p w14:paraId="51E33679" w14:textId="61EC0C22" w:rsidR="00434D01" w:rsidRPr="00241E84" w:rsidRDefault="00434D01" w:rsidP="00B162E4">
            <w:pPr>
              <w:pStyle w:val="NoSpacing"/>
              <w:jc w:val="both"/>
              <w:rPr>
                <w:rFonts w:ascii="Times New Roman" w:hAnsi="Times New Roman" w:cs="Times New Roman"/>
                <w:bCs/>
                <w:sz w:val="20"/>
                <w:szCs w:val="20"/>
                <w:lang w:val="ro-RO"/>
              </w:rPr>
            </w:pPr>
            <w:r w:rsidRPr="00241E84">
              <w:rPr>
                <w:rFonts w:ascii="Times New Roman" w:hAnsi="Times New Roman" w:cs="Times New Roman"/>
                <w:bCs/>
                <w:sz w:val="20"/>
                <w:szCs w:val="20"/>
                <w:lang w:val="ro-RO"/>
              </w:rPr>
              <w:t>30. „model de autodispecerizare” înseamnă un model de programare și de dispecerizare prin care programele de producere și programele de consum, precum și dispecerizarea instala</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iilor de producere a energiei electrice și a locurilor de consum sunt determinate de agen</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ii de programare ai instala</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iilor respective;</w:t>
            </w:r>
          </w:p>
        </w:tc>
        <w:tc>
          <w:tcPr>
            <w:tcW w:w="1611" w:type="pct"/>
            <w:shd w:val="clear" w:color="auto" w:fill="auto"/>
            <w:tcMar>
              <w:top w:w="24" w:type="dxa"/>
              <w:left w:w="48" w:type="dxa"/>
              <w:bottom w:w="24" w:type="dxa"/>
              <w:right w:w="48" w:type="dxa"/>
            </w:tcMar>
          </w:tcPr>
          <w:p w14:paraId="14ADAFFA" w14:textId="089CB0BF" w:rsidR="00434D01" w:rsidRPr="00241E84" w:rsidRDefault="007D604A" w:rsidP="00AE3EED">
            <w:pPr>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86)</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i/>
                <w:sz w:val="20"/>
                <w:szCs w:val="20"/>
                <w:lang w:val="ro-RO"/>
              </w:rPr>
              <w:t>model de autodispecerizare</w:t>
            </w:r>
            <w:r w:rsidRPr="00241E84">
              <w:rPr>
                <w:rFonts w:ascii="Times New Roman" w:eastAsia="Times New Roman" w:hAnsi="Times New Roman" w:cs="Times New Roman"/>
                <w:sz w:val="20"/>
                <w:szCs w:val="20"/>
                <w:lang w:val="ro-RO"/>
              </w:rPr>
              <w:t xml:space="preserve"> - model de programare și de dispecerizare prin care programele de producere și programele de consum, precum și dispecerizarea centralelor electrice și a locurilor de consum sunt determinate de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de programare ai instala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respective;</w:t>
            </w:r>
          </w:p>
        </w:tc>
        <w:tc>
          <w:tcPr>
            <w:tcW w:w="496" w:type="pct"/>
            <w:shd w:val="clear" w:color="auto" w:fill="auto"/>
            <w:tcMar>
              <w:top w:w="24" w:type="dxa"/>
              <w:left w:w="48" w:type="dxa"/>
              <w:bottom w:w="24" w:type="dxa"/>
              <w:right w:w="48" w:type="dxa"/>
            </w:tcMar>
          </w:tcPr>
          <w:p w14:paraId="6644D280" w14:textId="30D248EA" w:rsidR="00434D01" w:rsidRPr="00241E84" w:rsidRDefault="00434D01" w:rsidP="00631C49">
            <w:pPr>
              <w:spacing w:after="0" w:line="240" w:lineRule="auto"/>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Compatibil</w:t>
            </w:r>
          </w:p>
        </w:tc>
        <w:tc>
          <w:tcPr>
            <w:tcW w:w="1313" w:type="pct"/>
            <w:shd w:val="clear" w:color="auto" w:fill="auto"/>
            <w:tcMar>
              <w:top w:w="24" w:type="dxa"/>
              <w:left w:w="48" w:type="dxa"/>
              <w:bottom w:w="24" w:type="dxa"/>
              <w:right w:w="48" w:type="dxa"/>
            </w:tcMar>
          </w:tcPr>
          <w:p w14:paraId="4468F778" w14:textId="08BDC75E"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(30) ‘self-dispatch model’ means a scheduling and dispatching model where the generation schedules and consumption schedules as well as dispatching of power-generating facilities and demand facilities are determined by the scheduling agents of those facilities;</w:t>
            </w:r>
          </w:p>
        </w:tc>
      </w:tr>
      <w:tr w:rsidR="00241E84" w:rsidRPr="00241E84" w14:paraId="44AD0DD2" w14:textId="77777777" w:rsidTr="00EB2231">
        <w:trPr>
          <w:jc w:val="center"/>
        </w:trPr>
        <w:tc>
          <w:tcPr>
            <w:tcW w:w="1580" w:type="pct"/>
            <w:shd w:val="clear" w:color="auto" w:fill="auto"/>
            <w:tcMar>
              <w:top w:w="24" w:type="dxa"/>
              <w:left w:w="48" w:type="dxa"/>
              <w:bottom w:w="24" w:type="dxa"/>
              <w:right w:w="48" w:type="dxa"/>
            </w:tcMar>
          </w:tcPr>
          <w:p w14:paraId="478B641F" w14:textId="16F31A51" w:rsidR="00434D01" w:rsidRPr="00241E84" w:rsidRDefault="00434D01" w:rsidP="00A42995">
            <w:pPr>
              <w:pStyle w:val="NoSpacing"/>
              <w:jc w:val="both"/>
              <w:rPr>
                <w:rFonts w:ascii="Times New Roman" w:hAnsi="Times New Roman" w:cs="Times New Roman"/>
                <w:bCs/>
                <w:sz w:val="20"/>
                <w:szCs w:val="20"/>
                <w:lang w:val="ro-RO"/>
              </w:rPr>
            </w:pPr>
            <w:r w:rsidRPr="00241E84">
              <w:rPr>
                <w:rFonts w:ascii="Times New Roman" w:hAnsi="Times New Roman" w:cs="Times New Roman"/>
                <w:bCs/>
                <w:sz w:val="20"/>
                <w:szCs w:val="20"/>
                <w:lang w:val="ro-RO"/>
              </w:rPr>
              <w:t>31. „produs standard de echilibrare” înseamnă un produs de echilibrare armonizat, definit de to</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 operatorii de transport și de sistem pentru schimbul de servicii de echilibrare;</w:t>
            </w:r>
          </w:p>
        </w:tc>
        <w:tc>
          <w:tcPr>
            <w:tcW w:w="1611" w:type="pct"/>
            <w:shd w:val="clear" w:color="auto" w:fill="auto"/>
            <w:tcMar>
              <w:top w:w="24" w:type="dxa"/>
              <w:left w:w="48" w:type="dxa"/>
              <w:bottom w:w="24" w:type="dxa"/>
              <w:right w:w="48" w:type="dxa"/>
            </w:tcMar>
          </w:tcPr>
          <w:p w14:paraId="498CCCF5" w14:textId="5D63FDAB" w:rsidR="00434D01" w:rsidRPr="00241E84" w:rsidRDefault="007D604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119)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produs standard de echilibrare</w:t>
            </w:r>
            <w:r w:rsidRPr="00241E84">
              <w:rPr>
                <w:rFonts w:ascii="Times New Roman" w:eastAsia="Times New Roman" w:hAnsi="Times New Roman" w:cs="Times New Roman"/>
                <w:bCs/>
                <w:sz w:val="20"/>
                <w:szCs w:val="20"/>
                <w:lang w:val="ro-RO"/>
              </w:rPr>
              <w:t xml:space="preserve"> - produs de echilibrare armonizat, definit de to</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operatorii sistemelor de transport pentru schimbul de servicii de echilibrare;</w:t>
            </w:r>
          </w:p>
        </w:tc>
        <w:tc>
          <w:tcPr>
            <w:tcW w:w="496" w:type="pct"/>
            <w:shd w:val="clear" w:color="auto" w:fill="auto"/>
            <w:tcMar>
              <w:top w:w="24" w:type="dxa"/>
              <w:left w:w="48" w:type="dxa"/>
              <w:bottom w:w="24" w:type="dxa"/>
              <w:right w:w="48" w:type="dxa"/>
            </w:tcMar>
          </w:tcPr>
          <w:p w14:paraId="399FA8B9" w14:textId="513CD7BA"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5F720AB" w14:textId="1E3FC670"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(31) ‘standard balancing product’ means a harmonised balancing product defined by all transmission system operators for the exchange of balancing services;</w:t>
            </w:r>
          </w:p>
        </w:tc>
      </w:tr>
      <w:tr w:rsidR="00241E84" w:rsidRPr="00241E84" w14:paraId="636D3CC3" w14:textId="77777777" w:rsidTr="00EB2231">
        <w:trPr>
          <w:jc w:val="center"/>
        </w:trPr>
        <w:tc>
          <w:tcPr>
            <w:tcW w:w="1580" w:type="pct"/>
            <w:shd w:val="clear" w:color="auto" w:fill="auto"/>
            <w:tcMar>
              <w:top w:w="24" w:type="dxa"/>
              <w:left w:w="48" w:type="dxa"/>
              <w:bottom w:w="24" w:type="dxa"/>
              <w:right w:w="48" w:type="dxa"/>
            </w:tcMar>
          </w:tcPr>
          <w:p w14:paraId="63EEC015" w14:textId="31EFA3AE" w:rsidR="00434D01" w:rsidRPr="00241E84" w:rsidRDefault="00434D01" w:rsidP="00A42995">
            <w:pPr>
              <w:pStyle w:val="NoSpacing"/>
              <w:jc w:val="both"/>
              <w:rPr>
                <w:rFonts w:ascii="Times New Roman" w:hAnsi="Times New Roman" w:cs="Times New Roman"/>
                <w:bCs/>
                <w:sz w:val="20"/>
                <w:szCs w:val="20"/>
                <w:lang w:val="ro-RO"/>
              </w:rPr>
            </w:pPr>
            <w:r w:rsidRPr="00241E84">
              <w:rPr>
                <w:rFonts w:ascii="Times New Roman" w:hAnsi="Times New Roman" w:cs="Times New Roman"/>
                <w:bCs/>
                <w:sz w:val="20"/>
                <w:szCs w:val="20"/>
                <w:lang w:val="ro-RO"/>
              </w:rPr>
              <w:t>32. „produs specific de echilibrare” înseamnă un produs de echilibrare, diferit de un produs standard de echilibrare;</w:t>
            </w:r>
          </w:p>
        </w:tc>
        <w:tc>
          <w:tcPr>
            <w:tcW w:w="1611" w:type="pct"/>
            <w:shd w:val="clear" w:color="auto" w:fill="auto"/>
            <w:tcMar>
              <w:top w:w="24" w:type="dxa"/>
              <w:left w:w="48" w:type="dxa"/>
              <w:bottom w:w="24" w:type="dxa"/>
              <w:right w:w="48" w:type="dxa"/>
            </w:tcMar>
          </w:tcPr>
          <w:p w14:paraId="594BC3BD" w14:textId="1AEFD50D" w:rsidR="00434D01" w:rsidRPr="00241E84" w:rsidRDefault="007D604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118)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produs specific de echilibrare</w:t>
            </w:r>
            <w:r w:rsidRPr="00241E84">
              <w:rPr>
                <w:rFonts w:ascii="Times New Roman" w:eastAsia="Times New Roman" w:hAnsi="Times New Roman" w:cs="Times New Roman"/>
                <w:bCs/>
                <w:sz w:val="20"/>
                <w:szCs w:val="20"/>
                <w:lang w:val="ro-RO"/>
              </w:rPr>
              <w:t xml:space="preserve"> - produs de echilibrare, diferit de un produs standard de echilibrare;</w:t>
            </w:r>
          </w:p>
        </w:tc>
        <w:tc>
          <w:tcPr>
            <w:tcW w:w="496" w:type="pct"/>
            <w:shd w:val="clear" w:color="auto" w:fill="auto"/>
            <w:tcMar>
              <w:top w:w="24" w:type="dxa"/>
              <w:left w:w="48" w:type="dxa"/>
              <w:bottom w:w="24" w:type="dxa"/>
              <w:right w:w="48" w:type="dxa"/>
            </w:tcMar>
          </w:tcPr>
          <w:p w14:paraId="4AA108E5" w14:textId="0A8D9A97"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604DBB3" w14:textId="35279DAB"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(32) ‘specific balancing product’ means a balancing product different from a standard balancing product;</w:t>
            </w:r>
          </w:p>
        </w:tc>
      </w:tr>
      <w:tr w:rsidR="00241E84" w:rsidRPr="00241E84" w14:paraId="7E53799C" w14:textId="77777777" w:rsidTr="00EB2231">
        <w:trPr>
          <w:jc w:val="center"/>
        </w:trPr>
        <w:tc>
          <w:tcPr>
            <w:tcW w:w="1580" w:type="pct"/>
            <w:shd w:val="clear" w:color="auto" w:fill="auto"/>
            <w:tcMar>
              <w:top w:w="24" w:type="dxa"/>
              <w:left w:w="48" w:type="dxa"/>
              <w:bottom w:w="24" w:type="dxa"/>
              <w:right w:w="48" w:type="dxa"/>
            </w:tcMar>
          </w:tcPr>
          <w:p w14:paraId="0FCC52D9" w14:textId="7C450812" w:rsidR="00434D01" w:rsidRPr="00241E84" w:rsidRDefault="00434D01" w:rsidP="00A42995">
            <w:pPr>
              <w:pStyle w:val="NoSpacing"/>
              <w:jc w:val="both"/>
              <w:rPr>
                <w:rFonts w:ascii="Times New Roman" w:hAnsi="Times New Roman" w:cs="Times New Roman"/>
                <w:bCs/>
                <w:sz w:val="20"/>
                <w:szCs w:val="20"/>
                <w:lang w:val="ro-RO"/>
              </w:rPr>
            </w:pPr>
            <w:r w:rsidRPr="00241E84">
              <w:rPr>
                <w:rFonts w:ascii="Times New Roman" w:hAnsi="Times New Roman" w:cs="Times New Roman"/>
                <w:bCs/>
                <w:sz w:val="20"/>
                <w:szCs w:val="20"/>
                <w:lang w:val="ro-RO"/>
              </w:rPr>
              <w:t>33. „operator delegat” înseamnă o entitate căreia i-au fost delegate obliga</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ii sau atribu</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ii specifice încredin</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ate operatorului de transport și de sistem sau operatorului pie</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ei de energie electrică desemnat, în temeiul prezentului regulament sau al altor acte juridice ale Uniunii, de către respectivul operator de transport și de sistem sau OPEED sau căreia acestea i-au fost alocate de către un stat membru sau o autoritate de reglementare;</w:t>
            </w:r>
          </w:p>
        </w:tc>
        <w:tc>
          <w:tcPr>
            <w:tcW w:w="1611" w:type="pct"/>
            <w:shd w:val="clear" w:color="auto" w:fill="auto"/>
            <w:tcMar>
              <w:top w:w="24" w:type="dxa"/>
              <w:left w:w="48" w:type="dxa"/>
              <w:bottom w:w="24" w:type="dxa"/>
              <w:right w:w="48" w:type="dxa"/>
            </w:tcMar>
          </w:tcPr>
          <w:p w14:paraId="2C92F785" w14:textId="423A4BEB" w:rsidR="00434D01" w:rsidRPr="00241E84" w:rsidRDefault="007D604A" w:rsidP="00AE3EED">
            <w:pPr>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92)</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i/>
                <w:sz w:val="20"/>
                <w:szCs w:val="20"/>
                <w:lang w:val="ro-RO"/>
              </w:rPr>
              <w:t>operator delegat</w:t>
            </w:r>
            <w:r w:rsidRPr="00241E84">
              <w:rPr>
                <w:rFonts w:ascii="Times New Roman" w:eastAsia="Times New Roman" w:hAnsi="Times New Roman" w:cs="Times New Roman"/>
                <w:sz w:val="20"/>
                <w:szCs w:val="20"/>
                <w:lang w:val="ro-RO"/>
              </w:rPr>
              <w:t xml:space="preserve"> - entitate căreia i-au fost delegate obliga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sau atribu</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specifice încredin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ate unui operator al sistemului de transport sau unui operator al pie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ei energiei electrice desemnat de către respectivul operator al sistemului de transport sau de către operatorul pie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ei energiei electrice desemnat sau  de către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Na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ională de Reglementare în Energetică;</w:t>
            </w:r>
          </w:p>
        </w:tc>
        <w:tc>
          <w:tcPr>
            <w:tcW w:w="496" w:type="pct"/>
            <w:shd w:val="clear" w:color="auto" w:fill="auto"/>
            <w:tcMar>
              <w:top w:w="24" w:type="dxa"/>
              <w:left w:w="48" w:type="dxa"/>
              <w:bottom w:w="24" w:type="dxa"/>
              <w:right w:w="48" w:type="dxa"/>
            </w:tcMar>
          </w:tcPr>
          <w:p w14:paraId="1D2E74FF" w14:textId="6CE39DDE" w:rsidR="00434D01" w:rsidRPr="00241E84" w:rsidRDefault="00434D01" w:rsidP="00631C49">
            <w:pPr>
              <w:spacing w:after="0" w:line="240" w:lineRule="auto"/>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Compatibil</w:t>
            </w:r>
          </w:p>
        </w:tc>
        <w:tc>
          <w:tcPr>
            <w:tcW w:w="1313" w:type="pct"/>
            <w:shd w:val="clear" w:color="auto" w:fill="auto"/>
            <w:tcMar>
              <w:top w:w="24" w:type="dxa"/>
              <w:left w:w="48" w:type="dxa"/>
              <w:bottom w:w="24" w:type="dxa"/>
              <w:right w:w="48" w:type="dxa"/>
            </w:tcMar>
          </w:tcPr>
          <w:p w14:paraId="492DD50F" w14:textId="2226BCA5"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 xml:space="preserve">(33) ‘delegated operator’ means an entity to whom specific tasks or obligations entrusted to a transmission system operator or nominated electricity market operator under this Regulation or other </w:t>
            </w:r>
            <w:r w:rsidRPr="00241E84">
              <w:rPr>
                <w:rFonts w:ascii="Times New Roman" w:eastAsia="Times New Roman" w:hAnsi="Times New Roman" w:cs="Times New Roman"/>
                <w:b/>
                <w:bCs/>
                <w:sz w:val="20"/>
                <w:szCs w:val="20"/>
              </w:rPr>
              <w:t>Energy Community</w:t>
            </w:r>
            <w:r w:rsidRPr="00241E84">
              <w:rPr>
                <w:rFonts w:ascii="Times New Roman" w:eastAsia="Times New Roman" w:hAnsi="Times New Roman" w:cs="Times New Roman"/>
                <w:bCs/>
                <w:sz w:val="20"/>
                <w:szCs w:val="20"/>
              </w:rPr>
              <w:t xml:space="preserve"> legal acts have been delegated by that transmission system operator or NEMO or have been assigned by a </w:t>
            </w:r>
            <w:r w:rsidRPr="00241E84">
              <w:rPr>
                <w:rFonts w:ascii="Times New Roman" w:eastAsia="Times New Roman" w:hAnsi="Times New Roman" w:cs="Times New Roman"/>
                <w:b/>
                <w:bCs/>
                <w:sz w:val="20"/>
                <w:szCs w:val="20"/>
              </w:rPr>
              <w:lastRenderedPageBreak/>
              <w:t>Party to the Energy Community</w:t>
            </w:r>
            <w:r w:rsidRPr="00241E84">
              <w:rPr>
                <w:rFonts w:ascii="Times New Roman" w:eastAsia="Times New Roman" w:hAnsi="Times New Roman" w:cs="Times New Roman"/>
                <w:bCs/>
                <w:sz w:val="20"/>
                <w:szCs w:val="20"/>
              </w:rPr>
              <w:t xml:space="preserve"> or regulatory authority;</w:t>
            </w:r>
          </w:p>
        </w:tc>
      </w:tr>
      <w:tr w:rsidR="00241E84" w:rsidRPr="00241E84" w14:paraId="12338364" w14:textId="77777777" w:rsidTr="00EB2231">
        <w:trPr>
          <w:jc w:val="center"/>
        </w:trPr>
        <w:tc>
          <w:tcPr>
            <w:tcW w:w="1580" w:type="pct"/>
            <w:shd w:val="clear" w:color="auto" w:fill="auto"/>
            <w:tcMar>
              <w:top w:w="24" w:type="dxa"/>
              <w:left w:w="48" w:type="dxa"/>
              <w:bottom w:w="24" w:type="dxa"/>
              <w:right w:w="48" w:type="dxa"/>
            </w:tcMar>
          </w:tcPr>
          <w:p w14:paraId="4D8D2D22" w14:textId="5D0DFFD5" w:rsidR="00434D01" w:rsidRPr="00241E84" w:rsidRDefault="00434D01" w:rsidP="00A42995">
            <w:pPr>
              <w:pStyle w:val="NoSpacing"/>
              <w:jc w:val="both"/>
              <w:rPr>
                <w:rFonts w:ascii="Times New Roman" w:hAnsi="Times New Roman" w:cs="Times New Roman"/>
                <w:bCs/>
                <w:sz w:val="20"/>
                <w:szCs w:val="20"/>
                <w:lang w:val="ro-RO"/>
              </w:rPr>
            </w:pPr>
            <w:r w:rsidRPr="00241E84">
              <w:rPr>
                <w:rFonts w:ascii="Times New Roman" w:hAnsi="Times New Roman" w:cs="Times New Roman"/>
                <w:bCs/>
                <w:sz w:val="20"/>
                <w:szCs w:val="20"/>
                <w:lang w:val="ro-RO"/>
              </w:rPr>
              <w:lastRenderedPageBreak/>
              <w:t>34. „client” înseamnă client în sensul defini</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iei de la articolul 2 punctul 1 din Directiva (UE) 2019/944;</w:t>
            </w:r>
          </w:p>
        </w:tc>
        <w:tc>
          <w:tcPr>
            <w:tcW w:w="1611" w:type="pct"/>
            <w:shd w:val="clear" w:color="auto" w:fill="auto"/>
            <w:tcMar>
              <w:top w:w="24" w:type="dxa"/>
              <w:left w:w="48" w:type="dxa"/>
              <w:bottom w:w="24" w:type="dxa"/>
              <w:right w:w="48" w:type="dxa"/>
            </w:tcMar>
          </w:tcPr>
          <w:p w14:paraId="2764391A" w14:textId="1AAE0AE1" w:rsidR="00434D01" w:rsidRPr="00241E84" w:rsidRDefault="007D604A" w:rsidP="00AE3EED">
            <w:pPr>
              <w:pStyle w:val="cb"/>
              <w:tabs>
                <w:tab w:val="left" w:pos="851"/>
              </w:tabs>
              <w:spacing w:before="0" w:beforeAutospacing="0" w:after="120" w:afterAutospacing="0"/>
              <w:ind w:firstLine="284"/>
              <w:jc w:val="both"/>
              <w:rPr>
                <w:bCs/>
                <w:sz w:val="20"/>
                <w:szCs w:val="20"/>
                <w:highlight w:val="yellow"/>
                <w:lang w:val="ro-RO"/>
              </w:rPr>
            </w:pPr>
            <w:r w:rsidRPr="00241E84">
              <w:rPr>
                <w:bCs/>
                <w:iCs/>
                <w:sz w:val="20"/>
                <w:szCs w:val="20"/>
                <w:lang w:val="ro-RO"/>
              </w:rPr>
              <w:t>30)</w:t>
            </w:r>
            <w:r w:rsidR="001E7660" w:rsidRPr="00241E84">
              <w:rPr>
                <w:bCs/>
                <w:iCs/>
                <w:sz w:val="20"/>
                <w:szCs w:val="20"/>
                <w:lang w:val="ro-RO"/>
              </w:rPr>
              <w:t xml:space="preserve"> </w:t>
            </w:r>
            <w:r w:rsidRPr="00241E84">
              <w:rPr>
                <w:bCs/>
                <w:i/>
                <w:iCs/>
                <w:sz w:val="20"/>
                <w:szCs w:val="20"/>
                <w:lang w:val="ro-RO"/>
              </w:rPr>
              <w:t xml:space="preserve">consumator </w:t>
            </w:r>
            <w:r w:rsidRPr="00241E84">
              <w:rPr>
                <w:bCs/>
                <w:iCs/>
                <w:sz w:val="20"/>
                <w:szCs w:val="20"/>
                <w:lang w:val="ro-RO"/>
              </w:rPr>
              <w:t>- consumatorul angro și final de energie electrică;</w:t>
            </w:r>
          </w:p>
        </w:tc>
        <w:tc>
          <w:tcPr>
            <w:tcW w:w="496" w:type="pct"/>
            <w:shd w:val="clear" w:color="auto" w:fill="auto"/>
            <w:tcMar>
              <w:top w:w="24" w:type="dxa"/>
              <w:left w:w="48" w:type="dxa"/>
              <w:bottom w:w="24" w:type="dxa"/>
              <w:right w:w="48" w:type="dxa"/>
            </w:tcMar>
          </w:tcPr>
          <w:p w14:paraId="4AEF5710" w14:textId="448100B2" w:rsidR="00434D01" w:rsidRPr="00241E84" w:rsidRDefault="00434D01" w:rsidP="00631C49">
            <w:pPr>
              <w:spacing w:after="0" w:line="240" w:lineRule="auto"/>
              <w:jc w:val="both"/>
              <w:rPr>
                <w:rFonts w:ascii="Times New Roman" w:eastAsia="Times New Roman" w:hAnsi="Times New Roman" w:cs="Times New Roman"/>
                <w:bCs/>
                <w:sz w:val="20"/>
                <w:szCs w:val="20"/>
                <w:highlight w:val="yellow"/>
                <w:lang w:val="ro-RO"/>
              </w:rPr>
            </w:pPr>
            <w:r w:rsidRPr="00241E84">
              <w:rPr>
                <w:rFonts w:ascii="Times New Roman" w:eastAsia="Times New Roman" w:hAnsi="Times New Roman" w:cs="Times New Roman"/>
                <w:bCs/>
                <w:sz w:val="20"/>
                <w:szCs w:val="20"/>
                <w:lang w:val="ro-RO"/>
              </w:rPr>
              <w:t xml:space="preserve">Compatibil </w:t>
            </w:r>
          </w:p>
        </w:tc>
        <w:tc>
          <w:tcPr>
            <w:tcW w:w="1313" w:type="pct"/>
            <w:shd w:val="clear" w:color="auto" w:fill="auto"/>
            <w:tcMar>
              <w:top w:w="24" w:type="dxa"/>
              <w:left w:w="48" w:type="dxa"/>
              <w:bottom w:w="24" w:type="dxa"/>
              <w:right w:w="48" w:type="dxa"/>
            </w:tcMar>
          </w:tcPr>
          <w:p w14:paraId="1D9C59F3" w14:textId="60311EC0"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(34) ‘customer’ means a customer as defined in point (1)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7CC8D4E2" w14:textId="77777777" w:rsidTr="00EB2231">
        <w:trPr>
          <w:jc w:val="center"/>
        </w:trPr>
        <w:tc>
          <w:tcPr>
            <w:tcW w:w="1580" w:type="pct"/>
            <w:shd w:val="clear" w:color="auto" w:fill="auto"/>
            <w:tcMar>
              <w:top w:w="24" w:type="dxa"/>
              <w:left w:w="48" w:type="dxa"/>
              <w:bottom w:w="24" w:type="dxa"/>
              <w:right w:w="48" w:type="dxa"/>
            </w:tcMar>
          </w:tcPr>
          <w:p w14:paraId="6C623938" w14:textId="475DEC6D" w:rsidR="00434D01" w:rsidRPr="00241E84" w:rsidRDefault="00434D01" w:rsidP="00A4299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35. „client final” înseamnă client final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3 din Directiva (UE) 2019/944;</w:t>
            </w:r>
          </w:p>
        </w:tc>
        <w:tc>
          <w:tcPr>
            <w:tcW w:w="1611" w:type="pct"/>
            <w:shd w:val="clear" w:color="auto" w:fill="auto"/>
            <w:tcMar>
              <w:top w:w="24" w:type="dxa"/>
              <w:left w:w="48" w:type="dxa"/>
              <w:bottom w:w="24" w:type="dxa"/>
              <w:right w:w="48" w:type="dxa"/>
            </w:tcMar>
          </w:tcPr>
          <w:p w14:paraId="0F3A0CD0" w14:textId="484B6114" w:rsidR="00434D01" w:rsidRPr="00241E84" w:rsidRDefault="007D604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iCs/>
                <w:sz w:val="20"/>
                <w:szCs w:val="20"/>
                <w:lang w:val="ro-RO"/>
              </w:rPr>
              <w:t>34)</w:t>
            </w:r>
            <w:r w:rsidR="001E7660" w:rsidRPr="00241E84">
              <w:rPr>
                <w:rFonts w:ascii="Times New Roman" w:eastAsia="Times New Roman" w:hAnsi="Times New Roman" w:cs="Times New Roman"/>
                <w:bCs/>
                <w:iCs/>
                <w:sz w:val="20"/>
                <w:szCs w:val="20"/>
                <w:lang w:val="ro-RO"/>
              </w:rPr>
              <w:t xml:space="preserve"> </w:t>
            </w:r>
            <w:r w:rsidRPr="00241E84">
              <w:rPr>
                <w:rFonts w:ascii="Times New Roman" w:eastAsia="Times New Roman" w:hAnsi="Times New Roman" w:cs="Times New Roman"/>
                <w:bCs/>
                <w:i/>
                <w:iCs/>
                <w:sz w:val="20"/>
                <w:szCs w:val="20"/>
                <w:lang w:val="ro-RO"/>
              </w:rPr>
              <w:t>consumator final</w:t>
            </w:r>
            <w:r w:rsidRPr="00241E84">
              <w:rPr>
                <w:rFonts w:ascii="Times New Roman" w:eastAsia="Times New Roman" w:hAnsi="Times New Roman" w:cs="Times New Roman"/>
                <w:bCs/>
                <w:iCs/>
                <w:sz w:val="20"/>
                <w:szCs w:val="20"/>
                <w:lang w:val="ro-RO"/>
              </w:rPr>
              <w:t xml:space="preserve"> - consumatorul care cumpără energie electrică pentru consumul propriu;</w:t>
            </w:r>
          </w:p>
        </w:tc>
        <w:tc>
          <w:tcPr>
            <w:tcW w:w="496" w:type="pct"/>
            <w:shd w:val="clear" w:color="auto" w:fill="auto"/>
            <w:tcMar>
              <w:top w:w="24" w:type="dxa"/>
              <w:left w:w="48" w:type="dxa"/>
              <w:bottom w:w="24" w:type="dxa"/>
              <w:right w:w="48" w:type="dxa"/>
            </w:tcMar>
          </w:tcPr>
          <w:p w14:paraId="410A3798" w14:textId="5BE0D7AF"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307C978" w14:textId="2B20049F"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 xml:space="preserve">(35) ‘final customer’ means final customer as defined in point (3) of Article 2 of Directive (EU) 2019/944, </w:t>
            </w:r>
            <w:r w:rsidRPr="00241E84">
              <w:rPr>
                <w:rFonts w:ascii="Times New Roman" w:eastAsia="Times New Roman" w:hAnsi="Times New Roman" w:cs="Times New Roman"/>
                <w:b/>
                <w:bCs/>
                <w:sz w:val="20"/>
                <w:szCs w:val="20"/>
              </w:rPr>
              <w:t>as adapted and adopted by Ministerial Council Decision 2021/13/MC- EnC</w:t>
            </w:r>
            <w:r w:rsidRPr="00241E84">
              <w:rPr>
                <w:rFonts w:ascii="Times New Roman" w:eastAsia="Times New Roman" w:hAnsi="Times New Roman" w:cs="Times New Roman"/>
                <w:bCs/>
                <w:sz w:val="20"/>
                <w:szCs w:val="20"/>
              </w:rPr>
              <w:t>;</w:t>
            </w:r>
          </w:p>
        </w:tc>
      </w:tr>
      <w:tr w:rsidR="00241E84" w:rsidRPr="00241E84" w14:paraId="67509E9F" w14:textId="77777777" w:rsidTr="00EB2231">
        <w:trPr>
          <w:jc w:val="center"/>
        </w:trPr>
        <w:tc>
          <w:tcPr>
            <w:tcW w:w="1580" w:type="pct"/>
            <w:shd w:val="clear" w:color="auto" w:fill="auto"/>
            <w:tcMar>
              <w:top w:w="24" w:type="dxa"/>
              <w:left w:w="48" w:type="dxa"/>
              <w:bottom w:w="24" w:type="dxa"/>
              <w:right w:w="48" w:type="dxa"/>
            </w:tcMar>
          </w:tcPr>
          <w:p w14:paraId="5756C09D" w14:textId="3FDF6003" w:rsidR="00434D01" w:rsidRPr="00241E84" w:rsidRDefault="00434D01" w:rsidP="00A42995">
            <w:pPr>
              <w:pStyle w:val="NoSpacing"/>
              <w:jc w:val="both"/>
              <w:rPr>
                <w:rFonts w:ascii="Times New Roman" w:hAnsi="Times New Roman" w:cs="Times New Roman"/>
                <w:bCs/>
                <w:sz w:val="20"/>
                <w:szCs w:val="20"/>
                <w:lang w:val="ro-RO"/>
              </w:rPr>
            </w:pPr>
            <w:r w:rsidRPr="00241E84">
              <w:rPr>
                <w:rFonts w:ascii="Times New Roman" w:hAnsi="Times New Roman" w:cs="Times New Roman"/>
                <w:bCs/>
                <w:sz w:val="20"/>
                <w:szCs w:val="20"/>
                <w:lang w:val="ro-RO"/>
              </w:rPr>
              <w:t>36. „client angro” înseamnă client angro în sensul defini</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iei de la articolul 2 punctul 2 din Directiva (UE) 2019/944;</w:t>
            </w:r>
          </w:p>
        </w:tc>
        <w:tc>
          <w:tcPr>
            <w:tcW w:w="1611" w:type="pct"/>
            <w:shd w:val="clear" w:color="auto" w:fill="auto"/>
            <w:tcMar>
              <w:top w:w="24" w:type="dxa"/>
              <w:left w:w="48" w:type="dxa"/>
              <w:bottom w:w="24" w:type="dxa"/>
              <w:right w:w="48" w:type="dxa"/>
            </w:tcMar>
          </w:tcPr>
          <w:p w14:paraId="36281F14" w14:textId="138153B9" w:rsidR="00434D01" w:rsidRPr="00241E84" w:rsidRDefault="007D604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consumator angro</w:t>
            </w:r>
            <w:r w:rsidRPr="00241E84">
              <w:rPr>
                <w:rFonts w:ascii="Times New Roman" w:eastAsia="Times New Roman" w:hAnsi="Times New Roman" w:cs="Times New Roman"/>
                <w:bCs/>
                <w:sz w:val="20"/>
                <w:szCs w:val="20"/>
                <w:lang w:val="ro-RO"/>
              </w:rPr>
              <w:t xml:space="preserve"> – persoana fizică, întreprinzător individual sau persoană juridică care cumpără energie electrică în vederea revânzării acesteia în interiorul sau în exteriorul sistemului electroenergetic în cadrul căruia este stabilită persoana respectivă;</w:t>
            </w:r>
          </w:p>
        </w:tc>
        <w:tc>
          <w:tcPr>
            <w:tcW w:w="496" w:type="pct"/>
            <w:shd w:val="clear" w:color="auto" w:fill="auto"/>
            <w:tcMar>
              <w:top w:w="24" w:type="dxa"/>
              <w:left w:w="48" w:type="dxa"/>
              <w:bottom w:w="24" w:type="dxa"/>
              <w:right w:w="48" w:type="dxa"/>
            </w:tcMar>
          </w:tcPr>
          <w:p w14:paraId="3C3D0627" w14:textId="11668508"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93D14B7" w14:textId="47555972"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 xml:space="preserve">(36) ‘wholesale customer’ means a wholesale customer as defined in point (2)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7AB7EAF6" w14:textId="77777777" w:rsidTr="00EB2231">
        <w:trPr>
          <w:jc w:val="center"/>
        </w:trPr>
        <w:tc>
          <w:tcPr>
            <w:tcW w:w="1580" w:type="pct"/>
            <w:shd w:val="clear" w:color="auto" w:fill="auto"/>
            <w:tcMar>
              <w:top w:w="24" w:type="dxa"/>
              <w:left w:w="48" w:type="dxa"/>
              <w:bottom w:w="24" w:type="dxa"/>
              <w:right w:w="48" w:type="dxa"/>
            </w:tcMar>
          </w:tcPr>
          <w:p w14:paraId="13642A8B" w14:textId="18337C46" w:rsidR="00434D01" w:rsidRPr="00241E84" w:rsidRDefault="00434D01" w:rsidP="00A4299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37. „client casnic” înseamnă client casnic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4 din Directiva (UE) 2019/944;</w:t>
            </w:r>
          </w:p>
        </w:tc>
        <w:tc>
          <w:tcPr>
            <w:tcW w:w="1611" w:type="pct"/>
            <w:shd w:val="clear" w:color="auto" w:fill="auto"/>
            <w:tcMar>
              <w:top w:w="24" w:type="dxa"/>
              <w:left w:w="48" w:type="dxa"/>
              <w:bottom w:w="24" w:type="dxa"/>
              <w:right w:w="48" w:type="dxa"/>
            </w:tcMar>
          </w:tcPr>
          <w:p w14:paraId="04C0C4BB" w14:textId="33CE8E4B" w:rsidR="00434D01" w:rsidRPr="00241E84" w:rsidRDefault="007D604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iCs/>
                <w:sz w:val="20"/>
                <w:szCs w:val="20"/>
                <w:lang w:val="ro-RO"/>
              </w:rPr>
              <w:t>33)</w:t>
            </w:r>
            <w:r w:rsidR="001E7660" w:rsidRPr="00241E84">
              <w:rPr>
                <w:rFonts w:ascii="Times New Roman" w:eastAsia="Times New Roman" w:hAnsi="Times New Roman" w:cs="Times New Roman"/>
                <w:bCs/>
                <w:iCs/>
                <w:sz w:val="20"/>
                <w:szCs w:val="20"/>
                <w:lang w:val="ro-RO"/>
              </w:rPr>
              <w:t xml:space="preserve"> </w:t>
            </w:r>
            <w:r w:rsidRPr="00241E84">
              <w:rPr>
                <w:rFonts w:ascii="Times New Roman" w:eastAsia="Times New Roman" w:hAnsi="Times New Roman" w:cs="Times New Roman"/>
                <w:bCs/>
                <w:i/>
                <w:iCs/>
                <w:sz w:val="20"/>
                <w:szCs w:val="20"/>
                <w:lang w:val="ro-RO"/>
              </w:rPr>
              <w:t>consumator casnic</w:t>
            </w:r>
            <w:r w:rsidRPr="00241E84">
              <w:rPr>
                <w:rFonts w:ascii="Times New Roman" w:eastAsia="Times New Roman" w:hAnsi="Times New Roman" w:cs="Times New Roman"/>
                <w:bCs/>
                <w:iCs/>
                <w:sz w:val="20"/>
                <w:szCs w:val="20"/>
                <w:lang w:val="ro-RO"/>
              </w:rPr>
              <w:t xml:space="preserve"> - consumatorul care cumpără energie electrică pentru consumul casnic propriu, cu excep</w:t>
            </w:r>
            <w:r w:rsidR="00740FD6" w:rsidRPr="00241E84">
              <w:rPr>
                <w:rFonts w:ascii="Times New Roman" w:eastAsia="Times New Roman" w:hAnsi="Times New Roman" w:cs="Times New Roman"/>
                <w:bCs/>
                <w:iCs/>
                <w:sz w:val="20"/>
                <w:szCs w:val="20"/>
                <w:lang w:val="ro-RO"/>
              </w:rPr>
              <w:t>ț</w:t>
            </w:r>
            <w:r w:rsidRPr="00241E84">
              <w:rPr>
                <w:rFonts w:ascii="Times New Roman" w:eastAsia="Times New Roman" w:hAnsi="Times New Roman" w:cs="Times New Roman"/>
                <w:bCs/>
                <w:iCs/>
                <w:sz w:val="20"/>
                <w:szCs w:val="20"/>
                <w:lang w:val="ro-RO"/>
              </w:rPr>
              <w:t>ia activită</w:t>
            </w:r>
            <w:r w:rsidR="00740FD6" w:rsidRPr="00241E84">
              <w:rPr>
                <w:rFonts w:ascii="Times New Roman" w:eastAsia="Times New Roman" w:hAnsi="Times New Roman" w:cs="Times New Roman"/>
                <w:bCs/>
                <w:iCs/>
                <w:sz w:val="20"/>
                <w:szCs w:val="20"/>
                <w:lang w:val="ro-RO"/>
              </w:rPr>
              <w:t>ț</w:t>
            </w:r>
            <w:r w:rsidRPr="00241E84">
              <w:rPr>
                <w:rFonts w:ascii="Times New Roman" w:eastAsia="Times New Roman" w:hAnsi="Times New Roman" w:cs="Times New Roman"/>
                <w:bCs/>
                <w:iCs/>
                <w:sz w:val="20"/>
                <w:szCs w:val="20"/>
                <w:lang w:val="ro-RO"/>
              </w:rPr>
              <w:t>ilor comerciale sau profesionale;</w:t>
            </w:r>
          </w:p>
        </w:tc>
        <w:tc>
          <w:tcPr>
            <w:tcW w:w="496" w:type="pct"/>
            <w:shd w:val="clear" w:color="auto" w:fill="auto"/>
            <w:tcMar>
              <w:top w:w="24" w:type="dxa"/>
              <w:left w:w="48" w:type="dxa"/>
              <w:bottom w:w="24" w:type="dxa"/>
              <w:right w:w="48" w:type="dxa"/>
            </w:tcMar>
          </w:tcPr>
          <w:p w14:paraId="7247F02E" w14:textId="10CECF9E"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6A45E06" w14:textId="4B79D8C6" w:rsidR="00434D01" w:rsidRPr="00241E84" w:rsidRDefault="00434D01"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 xml:space="preserve">(37) ‘household customer’ means household customer as defined in point (4)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15489E11" w14:textId="77777777" w:rsidTr="00EB2231">
        <w:trPr>
          <w:jc w:val="center"/>
        </w:trPr>
        <w:tc>
          <w:tcPr>
            <w:tcW w:w="1580" w:type="pct"/>
            <w:shd w:val="clear" w:color="auto" w:fill="auto"/>
            <w:tcMar>
              <w:top w:w="24" w:type="dxa"/>
              <w:left w:w="48" w:type="dxa"/>
              <w:bottom w:w="24" w:type="dxa"/>
              <w:right w:w="48" w:type="dxa"/>
            </w:tcMar>
          </w:tcPr>
          <w:p w14:paraId="37A50DCB" w14:textId="635DA117" w:rsidR="00434D01" w:rsidRPr="00241E84" w:rsidRDefault="00434D01" w:rsidP="00A4299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38. „întreprindere mică” înseamnă întreprindere mică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7 din Directiva (UE) 2019/944;</w:t>
            </w:r>
          </w:p>
        </w:tc>
        <w:tc>
          <w:tcPr>
            <w:tcW w:w="1611" w:type="pct"/>
            <w:shd w:val="clear" w:color="auto" w:fill="auto"/>
            <w:tcMar>
              <w:top w:w="24" w:type="dxa"/>
              <w:left w:w="48" w:type="dxa"/>
              <w:bottom w:w="24" w:type="dxa"/>
              <w:right w:w="48" w:type="dxa"/>
            </w:tcMar>
          </w:tcPr>
          <w:p w14:paraId="520F088D" w14:textId="24F5EE64" w:rsidR="00434D01" w:rsidRPr="00241E84" w:rsidRDefault="007D604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hAnsi="Times New Roman" w:cs="Times New Roman"/>
                <w:bCs/>
                <w:sz w:val="20"/>
                <w:szCs w:val="20"/>
                <w:lang w:val="ro-RO"/>
              </w:rPr>
              <w:t>81)</w:t>
            </w:r>
            <w:r w:rsidR="001E7660" w:rsidRPr="00241E84">
              <w:rPr>
                <w:rFonts w:ascii="Times New Roman" w:hAnsi="Times New Roman" w:cs="Times New Roman"/>
                <w:bCs/>
                <w:sz w:val="20"/>
                <w:szCs w:val="20"/>
                <w:lang w:val="ro-RO"/>
              </w:rPr>
              <w:t xml:space="preserve"> </w:t>
            </w:r>
            <w:r w:rsidRPr="00241E84">
              <w:rPr>
                <w:rFonts w:ascii="Times New Roman" w:hAnsi="Times New Roman" w:cs="Times New Roman"/>
                <w:bCs/>
                <w:i/>
                <w:sz w:val="20"/>
                <w:szCs w:val="20"/>
                <w:lang w:val="ro-RO"/>
              </w:rPr>
              <w:t>întreprindere mică</w:t>
            </w:r>
            <w:r w:rsidRPr="00241E84">
              <w:rPr>
                <w:rFonts w:ascii="Times New Roman" w:hAnsi="Times New Roman" w:cs="Times New Roman"/>
                <w:bCs/>
                <w:sz w:val="20"/>
                <w:szCs w:val="20"/>
                <w:lang w:val="ro-RO"/>
              </w:rPr>
              <w:t xml:space="preserve"> - întreprindere care are un număr de angaja</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 de până la 50 de persoane și o cifră anuală de afaceri sau un bilan</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 xml:space="preserve"> anual ce nu depășește echivalentul în lei a 10 milioane euro;</w:t>
            </w:r>
          </w:p>
        </w:tc>
        <w:tc>
          <w:tcPr>
            <w:tcW w:w="496" w:type="pct"/>
            <w:shd w:val="clear" w:color="auto" w:fill="auto"/>
            <w:tcMar>
              <w:top w:w="24" w:type="dxa"/>
              <w:left w:w="48" w:type="dxa"/>
              <w:bottom w:w="24" w:type="dxa"/>
              <w:right w:w="48" w:type="dxa"/>
            </w:tcMar>
          </w:tcPr>
          <w:p w14:paraId="25C7E0F7" w14:textId="5CB1668B"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650653D" w14:textId="65651684"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38) ‘small enterprise’ means small enterprise as defined in point (7) of Article 2 of Directive (EU) 2019/944, </w:t>
            </w:r>
            <w:r w:rsidRPr="00241E84">
              <w:rPr>
                <w:rFonts w:ascii="Times New Roman" w:eastAsia="Times New Roman" w:hAnsi="Times New Roman" w:cs="Times New Roman"/>
                <w:b/>
                <w:bCs/>
                <w:sz w:val="20"/>
                <w:szCs w:val="20"/>
              </w:rPr>
              <w:t>as adapted and adopted by Ministerial Council Decision 2021/13/MC- EnC;</w:t>
            </w:r>
          </w:p>
        </w:tc>
      </w:tr>
      <w:tr w:rsidR="00241E84" w:rsidRPr="00241E84" w14:paraId="48EF9D39" w14:textId="77777777" w:rsidTr="00EB2231">
        <w:trPr>
          <w:jc w:val="center"/>
        </w:trPr>
        <w:tc>
          <w:tcPr>
            <w:tcW w:w="1580" w:type="pct"/>
            <w:shd w:val="clear" w:color="auto" w:fill="auto"/>
            <w:tcMar>
              <w:top w:w="24" w:type="dxa"/>
              <w:left w:w="48" w:type="dxa"/>
              <w:bottom w:w="24" w:type="dxa"/>
              <w:right w:w="48" w:type="dxa"/>
            </w:tcMar>
          </w:tcPr>
          <w:p w14:paraId="1A97EDAF" w14:textId="42AF207B" w:rsidR="00434D01" w:rsidRPr="00241E84" w:rsidRDefault="00434D01" w:rsidP="00A4299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39. „client activ” înseamnă client activ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8 din Directiva (UE) 2019/944;</w:t>
            </w:r>
          </w:p>
        </w:tc>
        <w:tc>
          <w:tcPr>
            <w:tcW w:w="1611" w:type="pct"/>
            <w:shd w:val="clear" w:color="auto" w:fill="auto"/>
            <w:tcMar>
              <w:top w:w="24" w:type="dxa"/>
              <w:left w:w="48" w:type="dxa"/>
              <w:bottom w:w="24" w:type="dxa"/>
              <w:right w:w="48" w:type="dxa"/>
            </w:tcMar>
          </w:tcPr>
          <w:p w14:paraId="51861EDA" w14:textId="38A8DA02" w:rsidR="00434D01" w:rsidRPr="00241E84" w:rsidRDefault="007D604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sz w:val="20"/>
                <w:szCs w:val="20"/>
                <w:lang w:val="ro-RO" w:eastAsia="en-GB"/>
              </w:rPr>
              <w:t>31)</w:t>
            </w:r>
            <w:r w:rsidR="001E7660" w:rsidRPr="00241E84">
              <w:rPr>
                <w:rFonts w:ascii="Times New Roman" w:eastAsia="Times New Roman" w:hAnsi="Times New Roman" w:cs="Times New Roman"/>
                <w:sz w:val="20"/>
                <w:szCs w:val="20"/>
                <w:lang w:val="ro-RO" w:eastAsia="en-GB"/>
              </w:rPr>
              <w:t xml:space="preserve"> </w:t>
            </w:r>
            <w:r w:rsidRPr="00241E84">
              <w:rPr>
                <w:rFonts w:ascii="Times New Roman" w:eastAsia="Times New Roman" w:hAnsi="Times New Roman" w:cs="Times New Roman"/>
                <w:i/>
                <w:sz w:val="20"/>
                <w:szCs w:val="20"/>
                <w:lang w:val="ro-RO" w:eastAsia="en-GB"/>
              </w:rPr>
              <w:t>consumator activ</w:t>
            </w:r>
            <w:r w:rsidRPr="00241E84">
              <w:rPr>
                <w:rFonts w:ascii="Times New Roman" w:eastAsia="Times New Roman" w:hAnsi="Times New Roman" w:cs="Times New Roman"/>
                <w:sz w:val="20"/>
                <w:szCs w:val="20"/>
                <w:lang w:val="ro-RO" w:eastAsia="en-GB"/>
              </w:rPr>
              <w:t xml:space="preserve"> - consumator final, sau un grup de consumatori finali ce ac</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ionează împreună, care consumă sau stochează energia electrică produsă în spa</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iile pe care le de</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ine situate în zone limitate sau care consumă sau stochează energie electrică autoprodusă sau partajată la alte spa</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ii, sau care vinde energie electrică autoprodusă sau participă la programe de flexibilitate sau de eficien</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ă energetică, cu condi</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ia ca activită</w:t>
            </w:r>
            <w:r w:rsidR="00740FD6" w:rsidRPr="00241E84">
              <w:rPr>
                <w:rFonts w:ascii="Times New Roman" w:eastAsia="Times New Roman" w:hAnsi="Times New Roman" w:cs="Times New Roman"/>
                <w:sz w:val="20"/>
                <w:szCs w:val="20"/>
                <w:lang w:val="ro-RO" w:eastAsia="en-GB"/>
              </w:rPr>
              <w:t>ț</w:t>
            </w:r>
            <w:r w:rsidRPr="00241E84">
              <w:rPr>
                <w:rFonts w:ascii="Times New Roman" w:eastAsia="Times New Roman" w:hAnsi="Times New Roman" w:cs="Times New Roman"/>
                <w:sz w:val="20"/>
                <w:szCs w:val="20"/>
                <w:lang w:val="ro-RO" w:eastAsia="en-GB"/>
              </w:rPr>
              <w:t>ile respective să nu constituie principala sa activitate comercială sau profesională;</w:t>
            </w:r>
          </w:p>
        </w:tc>
        <w:tc>
          <w:tcPr>
            <w:tcW w:w="496" w:type="pct"/>
            <w:shd w:val="clear" w:color="auto" w:fill="auto"/>
            <w:tcMar>
              <w:top w:w="24" w:type="dxa"/>
              <w:left w:w="48" w:type="dxa"/>
              <w:bottom w:w="24" w:type="dxa"/>
              <w:right w:w="48" w:type="dxa"/>
            </w:tcMar>
          </w:tcPr>
          <w:p w14:paraId="215A6797" w14:textId="5604AB1F"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D44F173" w14:textId="2B1176DF"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(39) ‘active customer’ means active customer as defined in point (8)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6C415BF5" w14:textId="77777777" w:rsidTr="00EB2231">
        <w:trPr>
          <w:jc w:val="center"/>
        </w:trPr>
        <w:tc>
          <w:tcPr>
            <w:tcW w:w="1580" w:type="pct"/>
            <w:shd w:val="clear" w:color="auto" w:fill="auto"/>
            <w:tcMar>
              <w:top w:w="24" w:type="dxa"/>
              <w:left w:w="48" w:type="dxa"/>
              <w:bottom w:w="24" w:type="dxa"/>
              <w:right w:w="48" w:type="dxa"/>
            </w:tcMar>
          </w:tcPr>
          <w:p w14:paraId="1C6C3B11" w14:textId="34613F2A" w:rsidR="00434D01" w:rsidRPr="00241E84" w:rsidRDefault="00434D01" w:rsidP="00A4299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40.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de energie electrică” înseamnă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de energie electrică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9 din Directiva (UE) 2019/944;</w:t>
            </w:r>
          </w:p>
        </w:tc>
        <w:tc>
          <w:tcPr>
            <w:tcW w:w="1611" w:type="pct"/>
            <w:shd w:val="clear" w:color="auto" w:fill="auto"/>
            <w:tcMar>
              <w:top w:w="24" w:type="dxa"/>
              <w:left w:w="48" w:type="dxa"/>
              <w:bottom w:w="24" w:type="dxa"/>
              <w:right w:w="48" w:type="dxa"/>
            </w:tcMar>
          </w:tcPr>
          <w:p w14:paraId="7F22B64A" w14:textId="2CAE1463" w:rsidR="00434D01" w:rsidRPr="00241E84" w:rsidRDefault="007D604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hAnsi="Times New Roman" w:cs="Times New Roman"/>
                <w:bCs/>
                <w:sz w:val="20"/>
                <w:szCs w:val="20"/>
                <w:lang w:val="ro-RO"/>
              </w:rPr>
              <w:t>104)</w:t>
            </w:r>
            <w:r w:rsidR="001E7660" w:rsidRPr="00241E84">
              <w:rPr>
                <w:rFonts w:ascii="Times New Roman" w:hAnsi="Times New Roman" w:cs="Times New Roman"/>
                <w:bCs/>
                <w:sz w:val="20"/>
                <w:szCs w:val="20"/>
                <w:lang w:val="ro-RO"/>
              </w:rPr>
              <w:t xml:space="preserve"> </w:t>
            </w:r>
            <w:r w:rsidRPr="00241E84">
              <w:rPr>
                <w:rFonts w:ascii="Times New Roman" w:hAnsi="Times New Roman" w:cs="Times New Roman"/>
                <w:bCs/>
                <w:i/>
                <w:sz w:val="20"/>
                <w:szCs w:val="20"/>
                <w:lang w:val="ro-RO"/>
              </w:rPr>
              <w:t>pie</w:t>
            </w:r>
            <w:r w:rsidR="00740FD6" w:rsidRPr="00241E84">
              <w:rPr>
                <w:rFonts w:ascii="Times New Roman" w:hAnsi="Times New Roman" w:cs="Times New Roman"/>
                <w:bCs/>
                <w:i/>
                <w:sz w:val="20"/>
                <w:szCs w:val="20"/>
                <w:lang w:val="ro-RO"/>
              </w:rPr>
              <w:t>ț</w:t>
            </w:r>
            <w:r w:rsidRPr="00241E84">
              <w:rPr>
                <w:rFonts w:ascii="Times New Roman" w:hAnsi="Times New Roman" w:cs="Times New Roman"/>
                <w:bCs/>
                <w:i/>
                <w:sz w:val="20"/>
                <w:szCs w:val="20"/>
                <w:lang w:val="ro-RO"/>
              </w:rPr>
              <w:t>ele de energie electrică</w:t>
            </w:r>
            <w:r w:rsidRPr="00241E84">
              <w:rPr>
                <w:rFonts w:ascii="Times New Roman" w:hAnsi="Times New Roman" w:cs="Times New Roman"/>
                <w:bCs/>
                <w:sz w:val="20"/>
                <w:szCs w:val="20"/>
                <w:lang w:val="ro-RO"/>
              </w:rPr>
              <w:t xml:space="preserve"> – pie</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ele de energie electrică, inclusiv pie</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ele contractelor bilaterale (pie</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ele extrabursiere) și pie</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ele organizate de energie electrică (burse de energie electrică), pie</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ele de tranzac</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ionare a energiei, a capacită</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ii, a serviciilor de echilibrare și a serviciilor de sistem în toate intervalele de timp, inclusiv pie</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ele la termen, pie</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ele pentru ziua următoare și pie</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ele pe parcursul zilei;</w:t>
            </w:r>
          </w:p>
        </w:tc>
        <w:tc>
          <w:tcPr>
            <w:tcW w:w="496" w:type="pct"/>
            <w:shd w:val="clear" w:color="auto" w:fill="auto"/>
            <w:tcMar>
              <w:top w:w="24" w:type="dxa"/>
              <w:left w:w="48" w:type="dxa"/>
              <w:bottom w:w="24" w:type="dxa"/>
              <w:right w:w="48" w:type="dxa"/>
            </w:tcMar>
          </w:tcPr>
          <w:p w14:paraId="71B84125" w14:textId="713401B3"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462C58C" w14:textId="1114F156"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(40) ‘electricity markets’ means electricity markets as defined in point (9) of Article 2 of Directive (EU) 2019/944, </w:t>
            </w:r>
            <w:r w:rsidRPr="00241E84">
              <w:rPr>
                <w:rFonts w:ascii="Times New Roman" w:eastAsia="Times New Roman" w:hAnsi="Times New Roman" w:cs="Times New Roman"/>
                <w:b/>
                <w:bCs/>
                <w:sz w:val="20"/>
                <w:szCs w:val="20"/>
              </w:rPr>
              <w:t>as adapted and adopted by Ministerial Council Decision 2021/13/MC- EnC</w:t>
            </w:r>
            <w:r w:rsidRPr="00241E84">
              <w:rPr>
                <w:rFonts w:ascii="Times New Roman" w:eastAsia="Times New Roman" w:hAnsi="Times New Roman" w:cs="Times New Roman"/>
                <w:bCs/>
                <w:sz w:val="20"/>
                <w:szCs w:val="20"/>
              </w:rPr>
              <w:t>;</w:t>
            </w:r>
          </w:p>
        </w:tc>
      </w:tr>
      <w:tr w:rsidR="00241E84" w:rsidRPr="00241E84" w14:paraId="1F23E831" w14:textId="77777777" w:rsidTr="00EB2231">
        <w:trPr>
          <w:jc w:val="center"/>
        </w:trPr>
        <w:tc>
          <w:tcPr>
            <w:tcW w:w="1580" w:type="pct"/>
            <w:shd w:val="clear" w:color="auto" w:fill="auto"/>
            <w:tcMar>
              <w:top w:w="24" w:type="dxa"/>
              <w:left w:w="48" w:type="dxa"/>
              <w:bottom w:w="24" w:type="dxa"/>
              <w:right w:w="48" w:type="dxa"/>
            </w:tcMar>
          </w:tcPr>
          <w:p w14:paraId="7354ED12" w14:textId="49CDE748" w:rsidR="00434D01" w:rsidRPr="00241E84" w:rsidRDefault="00434D01" w:rsidP="00A4299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41. „furnizare” înseamnă furnizare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12 din Directiva (UE) 2019/944;</w:t>
            </w:r>
          </w:p>
        </w:tc>
        <w:tc>
          <w:tcPr>
            <w:tcW w:w="1611" w:type="pct"/>
            <w:shd w:val="clear" w:color="auto" w:fill="auto"/>
            <w:tcMar>
              <w:top w:w="24" w:type="dxa"/>
              <w:left w:w="48" w:type="dxa"/>
              <w:bottom w:w="24" w:type="dxa"/>
              <w:right w:w="48" w:type="dxa"/>
            </w:tcMar>
          </w:tcPr>
          <w:p w14:paraId="1C17BB2F" w14:textId="11AC654B" w:rsidR="00434D01" w:rsidRPr="00241E84" w:rsidRDefault="00C27DAC"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hAnsi="Times New Roman" w:cs="Times New Roman"/>
                <w:sz w:val="20"/>
                <w:szCs w:val="20"/>
                <w:lang w:val="ro-RO"/>
              </w:rPr>
              <w:t>56)</w:t>
            </w:r>
            <w:r w:rsidR="001E7660" w:rsidRPr="00241E84">
              <w:rPr>
                <w:rFonts w:ascii="Times New Roman" w:hAnsi="Times New Roman" w:cs="Times New Roman"/>
                <w:sz w:val="20"/>
                <w:szCs w:val="20"/>
                <w:lang w:val="ro-RO"/>
              </w:rPr>
              <w:t xml:space="preserve"> </w:t>
            </w:r>
            <w:r w:rsidRPr="00241E84">
              <w:rPr>
                <w:rFonts w:ascii="Times New Roman" w:hAnsi="Times New Roman" w:cs="Times New Roman"/>
                <w:i/>
                <w:sz w:val="20"/>
                <w:szCs w:val="20"/>
                <w:lang w:val="ro-RO"/>
              </w:rPr>
              <w:t>furnizare a energiei electrice</w:t>
            </w:r>
            <w:r w:rsidRPr="00241E84">
              <w:rPr>
                <w:rFonts w:ascii="Times New Roman" w:hAnsi="Times New Roman" w:cs="Times New Roman"/>
                <w:sz w:val="20"/>
                <w:szCs w:val="20"/>
                <w:lang w:val="ro-RO"/>
              </w:rPr>
              <w:t xml:space="preserve"> - vânzarea, inclusiv revânzarea energiei electrice către consumatori;</w:t>
            </w:r>
          </w:p>
        </w:tc>
        <w:tc>
          <w:tcPr>
            <w:tcW w:w="496" w:type="pct"/>
            <w:shd w:val="clear" w:color="auto" w:fill="auto"/>
            <w:tcMar>
              <w:top w:w="24" w:type="dxa"/>
              <w:left w:w="48" w:type="dxa"/>
              <w:bottom w:w="24" w:type="dxa"/>
              <w:right w:w="48" w:type="dxa"/>
            </w:tcMar>
          </w:tcPr>
          <w:p w14:paraId="5574C66D" w14:textId="6FEF7AF9" w:rsidR="00434D01" w:rsidRPr="00241E84" w:rsidRDefault="00434D0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739CAC0" w14:textId="3FE213B4"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(41) ‘supply’ means supply as defined in point (12)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133592D8" w14:textId="77777777" w:rsidTr="00EB2231">
        <w:trPr>
          <w:jc w:val="center"/>
        </w:trPr>
        <w:tc>
          <w:tcPr>
            <w:tcW w:w="1580" w:type="pct"/>
            <w:shd w:val="clear" w:color="auto" w:fill="auto"/>
            <w:tcMar>
              <w:top w:w="24" w:type="dxa"/>
              <w:left w:w="48" w:type="dxa"/>
              <w:bottom w:w="24" w:type="dxa"/>
              <w:right w:w="48" w:type="dxa"/>
            </w:tcMar>
          </w:tcPr>
          <w:p w14:paraId="1739B9D9" w14:textId="45B1CCFB" w:rsidR="00434D01" w:rsidRPr="00241E84" w:rsidRDefault="00434D01" w:rsidP="00A4299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42. „contract de furnizare a energiei electrice” înseamnă contract de furnizare a energiei electrice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13 din Directiva (UE) 2019/944;</w:t>
            </w:r>
          </w:p>
        </w:tc>
        <w:tc>
          <w:tcPr>
            <w:tcW w:w="1611" w:type="pct"/>
            <w:shd w:val="clear" w:color="auto" w:fill="auto"/>
            <w:tcMar>
              <w:top w:w="24" w:type="dxa"/>
              <w:left w:w="48" w:type="dxa"/>
              <w:bottom w:w="24" w:type="dxa"/>
              <w:right w:w="48" w:type="dxa"/>
            </w:tcMar>
          </w:tcPr>
          <w:p w14:paraId="1C9B8A62" w14:textId="027E06D9" w:rsidR="00434D01" w:rsidRPr="00241E84" w:rsidRDefault="00AC43E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36)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contract de furnizare a energiei electrice</w:t>
            </w:r>
            <w:r w:rsidRPr="00241E84">
              <w:rPr>
                <w:rFonts w:ascii="Times New Roman" w:eastAsia="Times New Roman" w:hAnsi="Times New Roman" w:cs="Times New Roman"/>
                <w:bCs/>
                <w:sz w:val="20"/>
                <w:szCs w:val="20"/>
                <w:lang w:val="ro-RO"/>
              </w:rPr>
              <w:t xml:space="preserve"> – contract în baza căruia se furnizează energie electrică, dar care nu include instrumente financiare derivate pe energie electrică;</w:t>
            </w:r>
          </w:p>
        </w:tc>
        <w:tc>
          <w:tcPr>
            <w:tcW w:w="496" w:type="pct"/>
            <w:shd w:val="clear" w:color="auto" w:fill="auto"/>
            <w:tcMar>
              <w:top w:w="24" w:type="dxa"/>
              <w:left w:w="48" w:type="dxa"/>
              <w:bottom w:w="24" w:type="dxa"/>
              <w:right w:w="48" w:type="dxa"/>
            </w:tcMar>
          </w:tcPr>
          <w:p w14:paraId="16188F32" w14:textId="6128C584" w:rsidR="00434D01" w:rsidRPr="00241E84" w:rsidRDefault="00434D01"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959C05D" w14:textId="5BAF2990" w:rsidR="00434D01" w:rsidRPr="00241E84" w:rsidRDefault="00434D0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(42) ‘electricity supply contract’ means electricity supply contract as defined in point (13)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38B5A8D5" w14:textId="77777777" w:rsidTr="00EB2231">
        <w:trPr>
          <w:jc w:val="center"/>
        </w:trPr>
        <w:tc>
          <w:tcPr>
            <w:tcW w:w="1580" w:type="pct"/>
            <w:shd w:val="clear" w:color="auto" w:fill="auto"/>
            <w:tcMar>
              <w:top w:w="24" w:type="dxa"/>
              <w:left w:w="48" w:type="dxa"/>
              <w:bottom w:w="24" w:type="dxa"/>
              <w:right w:w="48" w:type="dxa"/>
            </w:tcMar>
          </w:tcPr>
          <w:p w14:paraId="16711363" w14:textId="27EC39C1" w:rsidR="00216B3C" w:rsidRPr="00241E84" w:rsidRDefault="00216B3C" w:rsidP="00A4299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43. „agregare” înseamnă agregare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18 din Directiva (UE) 2019/944;</w:t>
            </w:r>
          </w:p>
        </w:tc>
        <w:tc>
          <w:tcPr>
            <w:tcW w:w="1611" w:type="pct"/>
            <w:shd w:val="clear" w:color="auto" w:fill="auto"/>
            <w:tcMar>
              <w:top w:w="24" w:type="dxa"/>
              <w:left w:w="48" w:type="dxa"/>
              <w:bottom w:w="24" w:type="dxa"/>
              <w:right w:w="48" w:type="dxa"/>
            </w:tcMar>
          </w:tcPr>
          <w:p w14:paraId="0B0186B3" w14:textId="2AF46DD7" w:rsidR="00216B3C" w:rsidRPr="00241E84" w:rsidRDefault="00AC43E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hAnsi="Times New Roman" w:cs="Times New Roman"/>
                <w:sz w:val="20"/>
                <w:szCs w:val="20"/>
                <w:lang w:val="ro-RO"/>
              </w:rPr>
              <w:t>4)</w:t>
            </w:r>
            <w:r w:rsidR="001E7660" w:rsidRPr="00241E84">
              <w:rPr>
                <w:rFonts w:ascii="Times New Roman" w:hAnsi="Times New Roman" w:cs="Times New Roman"/>
                <w:sz w:val="20"/>
                <w:szCs w:val="20"/>
                <w:lang w:val="ro-RO"/>
              </w:rPr>
              <w:t xml:space="preserve"> </w:t>
            </w:r>
            <w:r w:rsidRPr="00241E84">
              <w:rPr>
                <w:rFonts w:ascii="Times New Roman" w:hAnsi="Times New Roman" w:cs="Times New Roman"/>
                <w:i/>
                <w:sz w:val="20"/>
                <w:szCs w:val="20"/>
                <w:lang w:val="ro-RO"/>
              </w:rPr>
              <w:t xml:space="preserve">agregare </w:t>
            </w:r>
            <w:r w:rsidRPr="00241E84">
              <w:rPr>
                <w:rFonts w:ascii="Times New Roman" w:hAnsi="Times New Roman" w:cs="Times New Roman"/>
                <w:sz w:val="20"/>
                <w:szCs w:val="20"/>
                <w:lang w:val="ro-RO"/>
              </w:rPr>
              <w:t>-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îndeplinită de o persoană fizică sau juridică care combină sarcinile electrice ale mai multor consumatori sau energia electrică produsă la mai multe centrale electrice în vederea vânzării, a cumpărării sau a licitării pe orice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de energie electrică;</w:t>
            </w:r>
          </w:p>
        </w:tc>
        <w:tc>
          <w:tcPr>
            <w:tcW w:w="496" w:type="pct"/>
            <w:shd w:val="clear" w:color="auto" w:fill="auto"/>
            <w:tcMar>
              <w:top w:w="24" w:type="dxa"/>
              <w:left w:w="48" w:type="dxa"/>
              <w:bottom w:w="24" w:type="dxa"/>
              <w:right w:w="48" w:type="dxa"/>
            </w:tcMar>
          </w:tcPr>
          <w:p w14:paraId="54992A50" w14:textId="56C6BF9F"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FF86E8B" w14:textId="0216DD61"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(43) ‘aggregation’ means aggregation as defined in point (18) of Article 2 of Directive (EU) 2019/944. </w:t>
            </w:r>
            <w:r w:rsidRPr="00241E84">
              <w:rPr>
                <w:rFonts w:ascii="Times New Roman" w:eastAsia="Times New Roman" w:hAnsi="Times New Roman" w:cs="Times New Roman"/>
                <w:b/>
                <w:bCs/>
                <w:sz w:val="20"/>
                <w:szCs w:val="20"/>
              </w:rPr>
              <w:t>as adapted and adopted by Ministerial Council Decision 2021/13/MC- EnC</w:t>
            </w:r>
            <w:r w:rsidRPr="00241E84">
              <w:rPr>
                <w:rFonts w:ascii="Times New Roman" w:eastAsia="Times New Roman" w:hAnsi="Times New Roman" w:cs="Times New Roman"/>
                <w:bCs/>
                <w:sz w:val="20"/>
                <w:szCs w:val="20"/>
              </w:rPr>
              <w:t>;</w:t>
            </w:r>
          </w:p>
        </w:tc>
      </w:tr>
      <w:tr w:rsidR="00241E84" w:rsidRPr="00241E84" w14:paraId="551EFB80" w14:textId="77777777" w:rsidTr="00EB2231">
        <w:trPr>
          <w:jc w:val="center"/>
        </w:trPr>
        <w:tc>
          <w:tcPr>
            <w:tcW w:w="1580" w:type="pct"/>
            <w:shd w:val="clear" w:color="auto" w:fill="auto"/>
            <w:tcMar>
              <w:top w:w="24" w:type="dxa"/>
              <w:left w:w="48" w:type="dxa"/>
              <w:bottom w:w="24" w:type="dxa"/>
              <w:right w:w="48" w:type="dxa"/>
            </w:tcMar>
          </w:tcPr>
          <w:p w14:paraId="29283CF3" w14:textId="574CE0BA" w:rsidR="00216B3C" w:rsidRPr="00241E84" w:rsidRDefault="00216B3C" w:rsidP="00A4299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44. „consum dispecerizabil” înseamnă consum dispecerizabil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20 din Directiva (UE) 2019/944;</w:t>
            </w:r>
          </w:p>
        </w:tc>
        <w:tc>
          <w:tcPr>
            <w:tcW w:w="1611" w:type="pct"/>
            <w:shd w:val="clear" w:color="auto" w:fill="auto"/>
            <w:tcMar>
              <w:top w:w="24" w:type="dxa"/>
              <w:left w:w="48" w:type="dxa"/>
              <w:bottom w:w="24" w:type="dxa"/>
              <w:right w:w="48" w:type="dxa"/>
            </w:tcMar>
          </w:tcPr>
          <w:p w14:paraId="07B6EC4E" w14:textId="299618D3" w:rsidR="00216B3C" w:rsidRPr="00241E84" w:rsidRDefault="00AC43E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sz w:val="20"/>
                <w:szCs w:val="20"/>
                <w:lang w:val="ro-RO"/>
              </w:rPr>
              <w:t>29)</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i/>
                <w:sz w:val="20"/>
                <w:szCs w:val="20"/>
                <w:lang w:val="ro-RO"/>
              </w:rPr>
              <w:t>consum dispecerizabil</w:t>
            </w:r>
            <w:r w:rsidRPr="00241E84">
              <w:rPr>
                <w:rFonts w:ascii="Times New Roman" w:eastAsia="Times New Roman" w:hAnsi="Times New Roman" w:cs="Times New Roman"/>
                <w:sz w:val="20"/>
                <w:szCs w:val="20"/>
                <w:lang w:val="ro-RO"/>
              </w:rPr>
              <w:t xml:space="preserve"> - modificarea sarcinii electrice de către consumatorii finali fa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 de configura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iile obișnuite sau curente de consum al energiei electrice, ca răspuns la semnalele pie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ei, inclusiv ca răspuns la pre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urile energiei electrice care variază în func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de ora de consum sau la stimulentele financiare, sau ca răspuns la acceptarea ofertei consumatorului final de a vinde serviciul de reducere sau de creștere a cererii la un anumit pre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 xml:space="preserve"> pe o pia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 organizată, fie în mod individual sau prin agregare;</w:t>
            </w:r>
          </w:p>
        </w:tc>
        <w:tc>
          <w:tcPr>
            <w:tcW w:w="496" w:type="pct"/>
            <w:shd w:val="clear" w:color="auto" w:fill="auto"/>
            <w:tcMar>
              <w:top w:w="24" w:type="dxa"/>
              <w:left w:w="48" w:type="dxa"/>
              <w:bottom w:w="24" w:type="dxa"/>
              <w:right w:w="48" w:type="dxa"/>
            </w:tcMar>
          </w:tcPr>
          <w:p w14:paraId="0F941E64" w14:textId="25902093"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6B266D0" w14:textId="63E12254"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(44) ‘demand response’ means demand response as defined in point (20) of Article 2 of Directive (EU) 2019/944, </w:t>
            </w:r>
            <w:r w:rsidRPr="00241E84">
              <w:rPr>
                <w:rFonts w:ascii="Times New Roman" w:eastAsia="Times New Roman" w:hAnsi="Times New Roman" w:cs="Times New Roman"/>
                <w:b/>
                <w:bCs/>
                <w:sz w:val="20"/>
                <w:szCs w:val="20"/>
              </w:rPr>
              <w:t>as adapted and adopted by Ministerial Council Decision 2021/13/MC- EnC;</w:t>
            </w:r>
          </w:p>
        </w:tc>
      </w:tr>
      <w:tr w:rsidR="00241E84" w:rsidRPr="00241E84" w14:paraId="763FD3F6" w14:textId="77777777" w:rsidTr="00EB2231">
        <w:trPr>
          <w:jc w:val="center"/>
        </w:trPr>
        <w:tc>
          <w:tcPr>
            <w:tcW w:w="1580" w:type="pct"/>
            <w:shd w:val="clear" w:color="auto" w:fill="auto"/>
            <w:tcMar>
              <w:top w:w="24" w:type="dxa"/>
              <w:left w:w="48" w:type="dxa"/>
              <w:bottom w:w="24" w:type="dxa"/>
              <w:right w:w="48" w:type="dxa"/>
            </w:tcMar>
          </w:tcPr>
          <w:p w14:paraId="34C53937" w14:textId="7FB3FBF0" w:rsidR="00216B3C" w:rsidRPr="00241E84" w:rsidRDefault="00216B3C" w:rsidP="00A4299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45. „sistem de contorizare inteligentă” înseamnă sistem de contorizare inteligentă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23 din Directiva (UE) 2019/944;</w:t>
            </w:r>
          </w:p>
        </w:tc>
        <w:tc>
          <w:tcPr>
            <w:tcW w:w="1611" w:type="pct"/>
            <w:shd w:val="clear" w:color="auto" w:fill="auto"/>
            <w:tcMar>
              <w:top w:w="24" w:type="dxa"/>
              <w:left w:w="48" w:type="dxa"/>
              <w:bottom w:w="24" w:type="dxa"/>
              <w:right w:w="48" w:type="dxa"/>
            </w:tcMar>
          </w:tcPr>
          <w:p w14:paraId="0D30D1FE" w14:textId="7057FE15" w:rsidR="00216B3C" w:rsidRPr="00241E84" w:rsidRDefault="00AC43E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139)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sistem de măsurare inteligent</w:t>
            </w:r>
            <w:r w:rsidRPr="00241E84">
              <w:rPr>
                <w:rFonts w:ascii="Times New Roman" w:eastAsia="Times New Roman" w:hAnsi="Times New Roman" w:cs="Times New Roman"/>
                <w:bCs/>
                <w:sz w:val="20"/>
                <w:szCs w:val="20"/>
                <w:lang w:val="ro-RO"/>
              </w:rPr>
              <w:t xml:space="preserve"> - sistem electronic care poate să măsoare cantitatea de energie electrică livrată în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eaua electrică sau consumul de energie electrică din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eaua electrică, și care oferă mai multe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decât un echipament de măsurare conven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și poate transmite și primi date în scopuri de informare, monitorizare și control, utilizând  o formă de comunica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electronice;</w:t>
            </w:r>
          </w:p>
        </w:tc>
        <w:tc>
          <w:tcPr>
            <w:tcW w:w="496" w:type="pct"/>
            <w:shd w:val="clear" w:color="auto" w:fill="auto"/>
            <w:tcMar>
              <w:top w:w="24" w:type="dxa"/>
              <w:left w:w="48" w:type="dxa"/>
              <w:bottom w:w="24" w:type="dxa"/>
              <w:right w:w="48" w:type="dxa"/>
            </w:tcMar>
          </w:tcPr>
          <w:p w14:paraId="24F4BD0A" w14:textId="18317855"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42E109C" w14:textId="3EE71048"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(45) ‘smart metering system’ means smart metering system as defined in point (23)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309B8696" w14:textId="77777777" w:rsidTr="00EB2231">
        <w:trPr>
          <w:jc w:val="center"/>
        </w:trPr>
        <w:tc>
          <w:tcPr>
            <w:tcW w:w="1580" w:type="pct"/>
            <w:shd w:val="clear" w:color="auto" w:fill="auto"/>
            <w:tcMar>
              <w:top w:w="24" w:type="dxa"/>
              <w:left w:w="48" w:type="dxa"/>
              <w:bottom w:w="24" w:type="dxa"/>
              <w:right w:w="48" w:type="dxa"/>
            </w:tcMar>
          </w:tcPr>
          <w:p w14:paraId="081C0C7A" w14:textId="6620507C" w:rsidR="00216B3C" w:rsidRPr="00241E84" w:rsidRDefault="00216B3C" w:rsidP="00A4299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46. „interoperabilitate” înseamnă interoperabilitate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24 din Directiva (UE) 2019/944;</w:t>
            </w:r>
          </w:p>
        </w:tc>
        <w:tc>
          <w:tcPr>
            <w:tcW w:w="1611" w:type="pct"/>
            <w:shd w:val="clear" w:color="auto" w:fill="auto"/>
            <w:tcMar>
              <w:top w:w="24" w:type="dxa"/>
              <w:left w:w="48" w:type="dxa"/>
              <w:bottom w:w="24" w:type="dxa"/>
              <w:right w:w="48" w:type="dxa"/>
            </w:tcMar>
          </w:tcPr>
          <w:p w14:paraId="371764D6" w14:textId="03D1145F" w:rsidR="00216B3C" w:rsidRPr="00241E84" w:rsidRDefault="00AC43E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71)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interoperabilitate</w:t>
            </w:r>
            <w:r w:rsidRPr="00241E84">
              <w:rPr>
                <w:rFonts w:ascii="Times New Roman" w:eastAsia="Times New Roman" w:hAnsi="Times New Roman" w:cs="Times New Roman"/>
                <w:bCs/>
                <w:sz w:val="20"/>
                <w:szCs w:val="20"/>
                <w:lang w:val="ro-RO"/>
              </w:rPr>
              <w:t xml:space="preserve"> - în contextul contorizării inteligente, capacitatea a două sau mai multe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sisteme, dispozitive, aplica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sau componente energetice sau de comunica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a lucra în corela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de a schimba și de a utiliza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 vederea îndeplinirii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stabilite;</w:t>
            </w:r>
          </w:p>
        </w:tc>
        <w:tc>
          <w:tcPr>
            <w:tcW w:w="496" w:type="pct"/>
            <w:shd w:val="clear" w:color="auto" w:fill="auto"/>
            <w:tcMar>
              <w:top w:w="24" w:type="dxa"/>
              <w:left w:w="48" w:type="dxa"/>
              <w:bottom w:w="24" w:type="dxa"/>
              <w:right w:w="48" w:type="dxa"/>
            </w:tcMar>
          </w:tcPr>
          <w:p w14:paraId="17842848" w14:textId="69C952BB"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F887272" w14:textId="325E3131"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(46) ‘interoperability’ means interoperability as defined in point (24)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66F36617" w14:textId="77777777" w:rsidTr="00EB2231">
        <w:trPr>
          <w:jc w:val="center"/>
        </w:trPr>
        <w:tc>
          <w:tcPr>
            <w:tcW w:w="1580" w:type="pct"/>
            <w:shd w:val="clear" w:color="auto" w:fill="auto"/>
            <w:tcMar>
              <w:top w:w="24" w:type="dxa"/>
              <w:left w:w="48" w:type="dxa"/>
              <w:bottom w:w="24" w:type="dxa"/>
              <w:right w:w="48" w:type="dxa"/>
            </w:tcMar>
          </w:tcPr>
          <w:p w14:paraId="78948B1F" w14:textId="2AC10888" w:rsidR="00216B3C" w:rsidRPr="00241E84" w:rsidRDefault="00216B3C" w:rsidP="00A4299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47.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înseamnă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28 din Directiva (UE) 2019/944;</w:t>
            </w:r>
          </w:p>
        </w:tc>
        <w:tc>
          <w:tcPr>
            <w:tcW w:w="1611" w:type="pct"/>
            <w:shd w:val="clear" w:color="auto" w:fill="auto"/>
            <w:tcMar>
              <w:top w:w="24" w:type="dxa"/>
              <w:left w:w="48" w:type="dxa"/>
              <w:bottom w:w="24" w:type="dxa"/>
              <w:right w:w="48" w:type="dxa"/>
            </w:tcMar>
          </w:tcPr>
          <w:p w14:paraId="75AA182C" w14:textId="38CFD4B0" w:rsidR="00216B3C" w:rsidRPr="00241E84" w:rsidRDefault="00AC43E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46)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distribu</w:t>
            </w:r>
            <w:r w:rsidR="00740FD6" w:rsidRPr="00241E84">
              <w:rPr>
                <w:rFonts w:ascii="Times New Roman" w:eastAsia="Times New Roman" w:hAnsi="Times New Roman" w:cs="Times New Roman"/>
                <w:bCs/>
                <w:i/>
                <w:sz w:val="20"/>
                <w:szCs w:val="20"/>
                <w:lang w:val="ro-RO"/>
              </w:rPr>
              <w:t>ț</w:t>
            </w:r>
            <w:r w:rsidRPr="00241E84">
              <w:rPr>
                <w:rFonts w:ascii="Times New Roman" w:eastAsia="Times New Roman" w:hAnsi="Times New Roman" w:cs="Times New Roman"/>
                <w:bCs/>
                <w:i/>
                <w:sz w:val="20"/>
                <w:szCs w:val="20"/>
                <w:lang w:val="ro-RO"/>
              </w:rPr>
              <w:t>ie a energiei electrice</w:t>
            </w:r>
            <w:r w:rsidRPr="00241E84">
              <w:rPr>
                <w:rFonts w:ascii="Times New Roman" w:eastAsia="Times New Roman" w:hAnsi="Times New Roman" w:cs="Times New Roman"/>
                <w:bCs/>
                <w:sz w:val="20"/>
                <w:szCs w:val="20"/>
                <w:lang w:val="ro-RO"/>
              </w:rPr>
              <w:t xml:space="preserve"> - transmitere a energiei electrice prin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electrice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în vederea livrării acesteia către consumatori, fără a include furnizarea;</w:t>
            </w:r>
          </w:p>
        </w:tc>
        <w:tc>
          <w:tcPr>
            <w:tcW w:w="496" w:type="pct"/>
            <w:shd w:val="clear" w:color="auto" w:fill="auto"/>
            <w:tcMar>
              <w:top w:w="24" w:type="dxa"/>
              <w:left w:w="48" w:type="dxa"/>
              <w:bottom w:w="24" w:type="dxa"/>
              <w:right w:w="48" w:type="dxa"/>
            </w:tcMar>
          </w:tcPr>
          <w:p w14:paraId="196E5030" w14:textId="6C2873D2"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9D0B66E" w14:textId="7E9D636E"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(47) ‘distribution’ means distribution as defined in point (28)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3E540C1B" w14:textId="77777777" w:rsidTr="00EB2231">
        <w:trPr>
          <w:jc w:val="center"/>
        </w:trPr>
        <w:tc>
          <w:tcPr>
            <w:tcW w:w="1580" w:type="pct"/>
            <w:shd w:val="clear" w:color="auto" w:fill="auto"/>
            <w:tcMar>
              <w:top w:w="24" w:type="dxa"/>
              <w:left w:w="48" w:type="dxa"/>
              <w:bottom w:w="24" w:type="dxa"/>
              <w:right w:w="48" w:type="dxa"/>
            </w:tcMar>
          </w:tcPr>
          <w:p w14:paraId="3FC22649" w14:textId="6CE4C75E" w:rsidR="00216B3C" w:rsidRPr="00241E84" w:rsidRDefault="00216B3C" w:rsidP="00A4299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48. „operator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înseamnă operator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29 din Directiva (UE) 2019/944;</w:t>
            </w:r>
          </w:p>
        </w:tc>
        <w:tc>
          <w:tcPr>
            <w:tcW w:w="1611" w:type="pct"/>
            <w:shd w:val="clear" w:color="auto" w:fill="auto"/>
            <w:tcMar>
              <w:top w:w="24" w:type="dxa"/>
              <w:left w:w="48" w:type="dxa"/>
              <w:bottom w:w="24" w:type="dxa"/>
              <w:right w:w="48" w:type="dxa"/>
            </w:tcMar>
          </w:tcPr>
          <w:p w14:paraId="16439DFB" w14:textId="01BA0B29" w:rsidR="00216B3C" w:rsidRPr="00241E84" w:rsidRDefault="005B1A0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90)</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operator al sistemului de distribu</w:t>
            </w:r>
            <w:r w:rsidR="00740FD6" w:rsidRPr="00241E84">
              <w:rPr>
                <w:rFonts w:ascii="Times New Roman" w:eastAsia="Times New Roman" w:hAnsi="Times New Roman" w:cs="Times New Roman"/>
                <w:bCs/>
                <w:i/>
                <w:sz w:val="20"/>
                <w:szCs w:val="20"/>
                <w:lang w:val="ro-RO"/>
              </w:rPr>
              <w:t>ț</w:t>
            </w:r>
            <w:r w:rsidRPr="00241E84">
              <w:rPr>
                <w:rFonts w:ascii="Times New Roman" w:eastAsia="Times New Roman" w:hAnsi="Times New Roman" w:cs="Times New Roman"/>
                <w:bCs/>
                <w:i/>
                <w:sz w:val="20"/>
                <w:szCs w:val="20"/>
                <w:lang w:val="ro-RO"/>
              </w:rPr>
              <w:t>ie</w:t>
            </w:r>
            <w:r w:rsidRPr="00241E84">
              <w:rPr>
                <w:rFonts w:ascii="Times New Roman" w:eastAsia="Times New Roman" w:hAnsi="Times New Roman" w:cs="Times New Roman"/>
                <w:bCs/>
                <w:sz w:val="20"/>
                <w:szCs w:val="20"/>
                <w:lang w:val="ro-RO"/>
              </w:rPr>
              <w:t xml:space="preserve"> - întreprindere electroenergetică care desfășoară activitatea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a energiei electrice și care răspunde de exploatarea, între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inerea, modernizarea, inclusiv retehnologizarea și, dacă este necesar, de dezvoltarea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într-o anumită zonă și, după caz, a interconexiunilor acestora cu alte sisteme, precum și pentru asigurarea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de a satisface pe termen lung un nivel rezonabil al cererii de prestare a serviciului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a energiei electrice;</w:t>
            </w:r>
          </w:p>
        </w:tc>
        <w:tc>
          <w:tcPr>
            <w:tcW w:w="496" w:type="pct"/>
            <w:shd w:val="clear" w:color="auto" w:fill="auto"/>
            <w:tcMar>
              <w:top w:w="24" w:type="dxa"/>
              <w:left w:w="48" w:type="dxa"/>
              <w:bottom w:w="24" w:type="dxa"/>
              <w:right w:w="48" w:type="dxa"/>
            </w:tcMar>
          </w:tcPr>
          <w:p w14:paraId="3B106965" w14:textId="7A5F1FFA"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A6FCE8E" w14:textId="1382C33A"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48) ‘distribution system operator’ means distribution system operator as defined in point (29)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542ED9D0" w14:textId="77777777" w:rsidTr="00EB2231">
        <w:trPr>
          <w:jc w:val="center"/>
        </w:trPr>
        <w:tc>
          <w:tcPr>
            <w:tcW w:w="1580" w:type="pct"/>
            <w:shd w:val="clear" w:color="auto" w:fill="auto"/>
            <w:tcMar>
              <w:top w:w="24" w:type="dxa"/>
              <w:left w:w="48" w:type="dxa"/>
              <w:bottom w:w="24" w:type="dxa"/>
              <w:right w:w="48" w:type="dxa"/>
            </w:tcMar>
          </w:tcPr>
          <w:p w14:paraId="77D3A286" w14:textId="5A990565" w:rsidR="00216B3C" w:rsidRPr="00241E84" w:rsidRDefault="00216B3C" w:rsidP="00A42995">
            <w:pPr>
              <w:pStyle w:val="NoSpacing"/>
              <w:jc w:val="both"/>
              <w:rPr>
                <w:rFonts w:ascii="Times New Roman" w:hAnsi="Times New Roman" w:cs="Times New Roman"/>
                <w:sz w:val="20"/>
                <w:szCs w:val="20"/>
                <w:highlight w:val="green"/>
                <w:lang w:val="ro-RO"/>
              </w:rPr>
            </w:pPr>
            <w:r w:rsidRPr="00241E84">
              <w:rPr>
                <w:rFonts w:ascii="Times New Roman" w:hAnsi="Times New Roman" w:cs="Times New Roman"/>
                <w:sz w:val="20"/>
                <w:szCs w:val="20"/>
                <w:lang w:val="ro-RO"/>
              </w:rPr>
              <w:t>49.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energetică” înseamnă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energetică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30 din Directiva (UE) 2019/944;</w:t>
            </w:r>
          </w:p>
        </w:tc>
        <w:tc>
          <w:tcPr>
            <w:tcW w:w="1611" w:type="pct"/>
            <w:shd w:val="clear" w:color="auto" w:fill="auto"/>
            <w:tcMar>
              <w:top w:w="24" w:type="dxa"/>
              <w:left w:w="48" w:type="dxa"/>
              <w:bottom w:w="24" w:type="dxa"/>
              <w:right w:w="48" w:type="dxa"/>
            </w:tcMar>
          </w:tcPr>
          <w:p w14:paraId="0D0EF854" w14:textId="77777777" w:rsidR="00216B3C" w:rsidRPr="00241E84" w:rsidRDefault="00216B3C"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5C4A204" w14:textId="77777777" w:rsidR="00216B3C" w:rsidRPr="00241E84" w:rsidRDefault="00216B3C"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p w14:paraId="4075553F" w14:textId="77777777" w:rsidR="005B1A01" w:rsidRPr="00241E84" w:rsidRDefault="005B1A01" w:rsidP="00631C49">
            <w:pPr>
              <w:spacing w:after="0" w:line="240" w:lineRule="auto"/>
              <w:jc w:val="both"/>
              <w:rPr>
                <w:rFonts w:ascii="Times New Roman" w:eastAsia="Times New Roman" w:hAnsi="Times New Roman" w:cs="Times New Roman"/>
                <w:bCs/>
                <w:sz w:val="20"/>
                <w:szCs w:val="20"/>
                <w:lang w:val="ro-RO"/>
              </w:rPr>
            </w:pPr>
          </w:p>
          <w:p w14:paraId="1259558E" w14:textId="2ECAF730" w:rsidR="00216B3C" w:rsidRPr="00241E84" w:rsidRDefault="00216B3C" w:rsidP="00631C49">
            <w:pPr>
              <w:spacing w:after="0" w:line="240" w:lineRule="auto"/>
              <w:jc w:val="both"/>
              <w:rPr>
                <w:rFonts w:ascii="Times New Roman" w:eastAsia="Times New Roman" w:hAnsi="Times New Roman" w:cs="Times New Roman"/>
                <w:bCs/>
                <w:sz w:val="18"/>
                <w:szCs w:val="18"/>
                <w:lang w:val="ro-RO"/>
              </w:rPr>
            </w:pPr>
          </w:p>
        </w:tc>
        <w:tc>
          <w:tcPr>
            <w:tcW w:w="1313" w:type="pct"/>
            <w:shd w:val="clear" w:color="auto" w:fill="auto"/>
            <w:tcMar>
              <w:top w:w="24" w:type="dxa"/>
              <w:left w:w="48" w:type="dxa"/>
              <w:bottom w:w="24" w:type="dxa"/>
              <w:right w:w="48" w:type="dxa"/>
            </w:tcMar>
          </w:tcPr>
          <w:p w14:paraId="166A297E" w14:textId="77777777" w:rsidR="00216B3C"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(49) ‘energy efficiency’ means energy efficiency as defined in point (30) of Article 2 of Directive (EU) 2019/944, </w:t>
            </w:r>
            <w:r w:rsidRPr="00241E84">
              <w:rPr>
                <w:rFonts w:ascii="Times New Roman" w:eastAsia="Times New Roman" w:hAnsi="Times New Roman" w:cs="Times New Roman"/>
                <w:b/>
                <w:bCs/>
                <w:sz w:val="20"/>
                <w:szCs w:val="20"/>
              </w:rPr>
              <w:t>as adapted and adopted by Ministerial Council Decision 2021/13/MC- EnC</w:t>
            </w:r>
            <w:r w:rsidRPr="00241E84">
              <w:rPr>
                <w:rFonts w:ascii="Times New Roman" w:eastAsia="Times New Roman" w:hAnsi="Times New Roman" w:cs="Times New Roman"/>
                <w:bCs/>
                <w:sz w:val="20"/>
                <w:szCs w:val="20"/>
              </w:rPr>
              <w:t>;</w:t>
            </w:r>
          </w:p>
          <w:p w14:paraId="38DEFD4F" w14:textId="77777777" w:rsidR="00241E84" w:rsidRDefault="00241E84" w:rsidP="00631C49">
            <w:pPr>
              <w:spacing w:after="0" w:line="240" w:lineRule="auto"/>
              <w:jc w:val="both"/>
              <w:rPr>
                <w:rFonts w:ascii="Times New Roman" w:eastAsia="Times New Roman" w:hAnsi="Times New Roman" w:cs="Times New Roman"/>
                <w:bCs/>
                <w:sz w:val="20"/>
                <w:szCs w:val="20"/>
              </w:rPr>
            </w:pPr>
          </w:p>
          <w:p w14:paraId="0F5893E8" w14:textId="467F6895" w:rsidR="00241E84" w:rsidRPr="00241E84" w:rsidRDefault="00241E84" w:rsidP="00631C49">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rPr>
              <w:t>N</w:t>
            </w:r>
            <w:r w:rsidRPr="00241E84">
              <w:rPr>
                <w:rFonts w:ascii="Times New Roman" w:eastAsia="Times New Roman" w:hAnsi="Times New Roman" w:cs="Times New Roman"/>
                <w:bCs/>
                <w:sz w:val="20"/>
                <w:szCs w:val="20"/>
              </w:rPr>
              <w:t>ot</w:t>
            </w:r>
            <w:r w:rsidRPr="00241E84">
              <w:rPr>
                <w:rFonts w:ascii="Times New Roman" w:eastAsia="Times New Roman" w:hAnsi="Times New Roman" w:cs="Times New Roman"/>
                <w:bCs/>
                <w:sz w:val="20"/>
                <w:szCs w:val="20"/>
                <w:lang w:val="ro-RO"/>
              </w:rPr>
              <w:t>ă: La art.3 din Legea nr.139/2018 cu privire la eficiența energetică, este expusă definiția noțiunii de ,,eficiență energetică – raportul dintre rezultatul obținut sub formă de servicii, bunuri sau energie și o anumită cantitate de energie folosită pentru atingerea acestui rezultat”.</w:t>
            </w:r>
          </w:p>
        </w:tc>
      </w:tr>
      <w:tr w:rsidR="00241E84" w:rsidRPr="00241E84" w14:paraId="37B8658D" w14:textId="77777777" w:rsidTr="00EB2231">
        <w:trPr>
          <w:jc w:val="center"/>
        </w:trPr>
        <w:tc>
          <w:tcPr>
            <w:tcW w:w="1580" w:type="pct"/>
            <w:shd w:val="clear" w:color="auto" w:fill="auto"/>
            <w:tcMar>
              <w:top w:w="24" w:type="dxa"/>
              <w:left w:w="48" w:type="dxa"/>
              <w:bottom w:w="24" w:type="dxa"/>
              <w:right w:w="48" w:type="dxa"/>
            </w:tcMar>
          </w:tcPr>
          <w:p w14:paraId="4DFA737F" w14:textId="2D8D87BF" w:rsidR="00216B3C" w:rsidRPr="00241E84" w:rsidRDefault="00216B3C" w:rsidP="00A42995">
            <w:pPr>
              <w:pStyle w:val="NoSpacing"/>
              <w:jc w:val="both"/>
              <w:rPr>
                <w:rFonts w:ascii="Times New Roman" w:hAnsi="Times New Roman" w:cs="Times New Roman"/>
                <w:sz w:val="20"/>
                <w:szCs w:val="20"/>
                <w:highlight w:val="green"/>
                <w:lang w:val="ro-RO"/>
              </w:rPr>
            </w:pPr>
            <w:r w:rsidRPr="00241E84">
              <w:rPr>
                <w:rFonts w:ascii="Times New Roman" w:hAnsi="Times New Roman" w:cs="Times New Roman"/>
                <w:sz w:val="20"/>
                <w:szCs w:val="20"/>
                <w:lang w:val="ro-RO"/>
              </w:rPr>
              <w:t>50. „energie din surse regenerabile” sau „energie regenerabilă” înseamnă energie din surse regenerabile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31 din Directiva (UE) 2019/944;</w:t>
            </w:r>
          </w:p>
        </w:tc>
        <w:tc>
          <w:tcPr>
            <w:tcW w:w="1611" w:type="pct"/>
            <w:shd w:val="clear" w:color="auto" w:fill="auto"/>
            <w:tcMar>
              <w:top w:w="24" w:type="dxa"/>
              <w:left w:w="48" w:type="dxa"/>
              <w:bottom w:w="24" w:type="dxa"/>
              <w:right w:w="48" w:type="dxa"/>
            </w:tcMar>
          </w:tcPr>
          <w:p w14:paraId="1C2D9E7D" w14:textId="77777777" w:rsidR="00216B3C" w:rsidRPr="00241E84" w:rsidRDefault="00216B3C"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DF632DC" w14:textId="77777777" w:rsidR="00216B3C" w:rsidRPr="00241E84" w:rsidRDefault="00216B3C"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p w14:paraId="70542847" w14:textId="77777777" w:rsidR="005B1A01" w:rsidRPr="00241E84" w:rsidRDefault="005B1A01" w:rsidP="00631C49">
            <w:pPr>
              <w:spacing w:after="0" w:line="240" w:lineRule="auto"/>
              <w:jc w:val="both"/>
              <w:rPr>
                <w:rFonts w:ascii="Times New Roman" w:eastAsia="Times New Roman" w:hAnsi="Times New Roman" w:cs="Times New Roman"/>
                <w:bCs/>
                <w:sz w:val="20"/>
                <w:szCs w:val="20"/>
                <w:lang w:val="ro-RO"/>
              </w:rPr>
            </w:pPr>
          </w:p>
          <w:p w14:paraId="1D25E29A" w14:textId="00B87690" w:rsidR="00216B3C" w:rsidRPr="00241E84" w:rsidRDefault="00216B3C" w:rsidP="00631C49">
            <w:pPr>
              <w:spacing w:after="0" w:line="240" w:lineRule="auto"/>
              <w:jc w:val="both"/>
              <w:rPr>
                <w:rFonts w:ascii="Times New Roman" w:eastAsia="Times New Roman" w:hAnsi="Times New Roman" w:cs="Times New Roman"/>
                <w:bCs/>
                <w:sz w:val="18"/>
                <w:szCs w:val="18"/>
                <w:lang w:val="ro-RO"/>
              </w:rPr>
            </w:pPr>
          </w:p>
        </w:tc>
        <w:tc>
          <w:tcPr>
            <w:tcW w:w="1313" w:type="pct"/>
            <w:shd w:val="clear" w:color="auto" w:fill="auto"/>
            <w:tcMar>
              <w:top w:w="24" w:type="dxa"/>
              <w:left w:w="48" w:type="dxa"/>
              <w:bottom w:w="24" w:type="dxa"/>
              <w:right w:w="48" w:type="dxa"/>
            </w:tcMar>
          </w:tcPr>
          <w:p w14:paraId="306CA8CB" w14:textId="77777777" w:rsidR="00216B3C"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(50) ‘‘energy from renewable sources’ or ‘renewable energy’ means energy from renewable sources as defined in point (31)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p w14:paraId="7B51A695" w14:textId="77777777" w:rsidR="00241E84" w:rsidRDefault="00241E84" w:rsidP="00631C49">
            <w:pPr>
              <w:spacing w:after="0" w:line="240" w:lineRule="auto"/>
              <w:jc w:val="both"/>
              <w:rPr>
                <w:rFonts w:ascii="Times New Roman" w:eastAsia="Times New Roman" w:hAnsi="Times New Roman" w:cs="Times New Roman"/>
                <w:bCs/>
                <w:sz w:val="20"/>
                <w:szCs w:val="20"/>
              </w:rPr>
            </w:pPr>
          </w:p>
          <w:p w14:paraId="6CE21123" w14:textId="3FA912E8" w:rsidR="00241E84" w:rsidRPr="00241E84" w:rsidRDefault="00241E84" w:rsidP="00631C49">
            <w:pPr>
              <w:spacing w:after="0" w:line="240" w:lineRule="auto"/>
              <w:jc w:val="both"/>
              <w:rPr>
                <w:rFonts w:ascii="Times New Roman" w:eastAsia="Times New Roman" w:hAnsi="Times New Roman" w:cs="Times New Roman"/>
                <w:bCs/>
                <w:sz w:val="20"/>
                <w:szCs w:val="20"/>
              </w:rPr>
            </w:pPr>
            <w:r w:rsidRPr="005D14DF">
              <w:rPr>
                <w:rFonts w:ascii="Times New Roman" w:eastAsia="Times New Roman" w:hAnsi="Times New Roman" w:cs="Times New Roman"/>
                <w:bCs/>
                <w:sz w:val="20"/>
                <w:szCs w:val="20"/>
                <w:lang w:val="ro-RO"/>
              </w:rPr>
              <w:t>Notă: La</w:t>
            </w:r>
            <w:r w:rsidRPr="00241E84">
              <w:rPr>
                <w:rFonts w:ascii="Times New Roman" w:eastAsia="Times New Roman" w:hAnsi="Times New Roman" w:cs="Times New Roman"/>
                <w:bCs/>
                <w:sz w:val="20"/>
                <w:szCs w:val="20"/>
                <w:lang w:val="ro-RO"/>
              </w:rPr>
              <w:t xml:space="preserve"> art.3 din Legea nr.10/2016 privind promovarea utilizării energiei din surse regenerabile este expusă definiția noțiunii de ,,energie din surse regenerabile – energie obținută prin valorificarea surselor nefosile regenerabile, respectiv energia eoliană, energia solară, energia aerotermală, energia hidrotermală și cea a oceanelor, energia hidroelectrică, biomasa, biogazul, gazul de fermentare a deșeurilor (gazul de depozit) și gazul provenit din instalațiile de epurare a apelor uzate”.</w:t>
            </w:r>
          </w:p>
        </w:tc>
      </w:tr>
      <w:tr w:rsidR="00241E84" w:rsidRPr="00241E84" w14:paraId="68708316" w14:textId="77777777" w:rsidTr="00EB2231">
        <w:trPr>
          <w:jc w:val="center"/>
        </w:trPr>
        <w:tc>
          <w:tcPr>
            <w:tcW w:w="1580" w:type="pct"/>
            <w:shd w:val="clear" w:color="auto" w:fill="auto"/>
            <w:tcMar>
              <w:top w:w="24" w:type="dxa"/>
              <w:left w:w="48" w:type="dxa"/>
              <w:bottom w:w="24" w:type="dxa"/>
              <w:right w:w="48" w:type="dxa"/>
            </w:tcMar>
          </w:tcPr>
          <w:p w14:paraId="7DC16A78" w14:textId="3994FD86" w:rsidR="00216B3C" w:rsidRPr="00241E84" w:rsidRDefault="00216B3C" w:rsidP="000B18B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51. „producere distribuită” înseamnă producere distribuită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32 din Directiva (UE) 2019/944</w:t>
            </w:r>
          </w:p>
        </w:tc>
        <w:tc>
          <w:tcPr>
            <w:tcW w:w="1611" w:type="pct"/>
            <w:shd w:val="clear" w:color="auto" w:fill="auto"/>
            <w:tcMar>
              <w:top w:w="24" w:type="dxa"/>
              <w:left w:w="48" w:type="dxa"/>
              <w:bottom w:w="24" w:type="dxa"/>
              <w:right w:w="48" w:type="dxa"/>
            </w:tcMar>
          </w:tcPr>
          <w:p w14:paraId="001E813F" w14:textId="243E4B54" w:rsidR="00216B3C" w:rsidRPr="00241E84" w:rsidRDefault="005B1A0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116)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producere distribuită</w:t>
            </w:r>
            <w:r w:rsidRPr="00241E84">
              <w:rPr>
                <w:rFonts w:ascii="Times New Roman" w:eastAsia="Times New Roman" w:hAnsi="Times New Roman" w:cs="Times New Roman"/>
                <w:bCs/>
                <w:sz w:val="20"/>
                <w:szCs w:val="20"/>
                <w:lang w:val="ro-RO"/>
              </w:rPr>
              <w:t xml:space="preserve"> - centrale electrice racordate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electrice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w:t>
            </w:r>
          </w:p>
        </w:tc>
        <w:tc>
          <w:tcPr>
            <w:tcW w:w="496" w:type="pct"/>
            <w:shd w:val="clear" w:color="auto" w:fill="auto"/>
            <w:tcMar>
              <w:top w:w="24" w:type="dxa"/>
              <w:left w:w="48" w:type="dxa"/>
              <w:bottom w:w="24" w:type="dxa"/>
              <w:right w:w="48" w:type="dxa"/>
            </w:tcMar>
          </w:tcPr>
          <w:p w14:paraId="2D5106E9" w14:textId="753A04A0"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3B10096" w14:textId="3F7B20D0"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(51) ‘distributed generation’ means distributed generation as defined in point (32) of Article 2 of Directive (EU) 2019/944</w:t>
            </w:r>
            <w:r w:rsidRPr="00241E84">
              <w:rPr>
                <w:rFonts w:ascii="Times New Roman" w:eastAsia="Times New Roman" w:hAnsi="Times New Roman" w:cs="Times New Roman"/>
                <w:b/>
                <w:bCs/>
                <w:sz w:val="20"/>
                <w:szCs w:val="20"/>
              </w:rPr>
              <w:t>, 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6BDBDA9C" w14:textId="77777777" w:rsidTr="00EB2231">
        <w:trPr>
          <w:jc w:val="center"/>
        </w:trPr>
        <w:tc>
          <w:tcPr>
            <w:tcW w:w="1580" w:type="pct"/>
            <w:shd w:val="clear" w:color="auto" w:fill="auto"/>
            <w:tcMar>
              <w:top w:w="24" w:type="dxa"/>
              <w:left w:w="48" w:type="dxa"/>
              <w:bottom w:w="24" w:type="dxa"/>
              <w:right w:w="48" w:type="dxa"/>
            </w:tcMar>
          </w:tcPr>
          <w:p w14:paraId="50F8B9AA" w14:textId="2193CFF5" w:rsidR="00216B3C" w:rsidRPr="00241E84" w:rsidRDefault="00216B3C" w:rsidP="000B18B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52. „transport” înseamnă transport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34 din Directiva (UE) 2019/944;</w:t>
            </w:r>
          </w:p>
        </w:tc>
        <w:tc>
          <w:tcPr>
            <w:tcW w:w="1611" w:type="pct"/>
            <w:shd w:val="clear" w:color="auto" w:fill="auto"/>
            <w:tcMar>
              <w:top w:w="24" w:type="dxa"/>
              <w:left w:w="48" w:type="dxa"/>
              <w:bottom w:w="24" w:type="dxa"/>
              <w:right w:w="48" w:type="dxa"/>
            </w:tcMar>
          </w:tcPr>
          <w:p w14:paraId="70F79F5F" w14:textId="20F26B39" w:rsidR="00216B3C" w:rsidRPr="00241E84" w:rsidRDefault="005B1A0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hAnsi="Times New Roman" w:cs="Times New Roman"/>
                <w:bCs/>
                <w:sz w:val="20"/>
                <w:szCs w:val="20"/>
                <w:lang w:val="ro-RO"/>
              </w:rPr>
              <w:t>152)</w:t>
            </w:r>
            <w:r w:rsidR="001E7660" w:rsidRPr="00241E84">
              <w:rPr>
                <w:rFonts w:ascii="Times New Roman" w:hAnsi="Times New Roman" w:cs="Times New Roman"/>
                <w:bCs/>
                <w:sz w:val="20"/>
                <w:szCs w:val="20"/>
                <w:lang w:val="ro-RO"/>
              </w:rPr>
              <w:t xml:space="preserve"> </w:t>
            </w:r>
            <w:r w:rsidRPr="00241E84">
              <w:rPr>
                <w:rFonts w:ascii="Times New Roman" w:hAnsi="Times New Roman" w:cs="Times New Roman"/>
                <w:bCs/>
                <w:i/>
                <w:sz w:val="20"/>
                <w:szCs w:val="20"/>
                <w:lang w:val="ro-RO"/>
              </w:rPr>
              <w:t>transport al energiei electrice</w:t>
            </w:r>
            <w:r w:rsidRPr="00241E84">
              <w:rPr>
                <w:rFonts w:ascii="Times New Roman" w:hAnsi="Times New Roman" w:cs="Times New Roman"/>
                <w:bCs/>
                <w:sz w:val="20"/>
                <w:szCs w:val="20"/>
                <w:lang w:val="ro-RO"/>
              </w:rPr>
              <w:t xml:space="preserve"> - transportul energiei electrice prin re</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elele electrice de transport în vederea livrării acesteia către consumatorii finali sau către operatorii sistemelor de distribu</w:t>
            </w:r>
            <w:r w:rsidR="00740FD6" w:rsidRPr="00241E84">
              <w:rPr>
                <w:rFonts w:ascii="Times New Roman" w:hAnsi="Times New Roman" w:cs="Times New Roman"/>
                <w:bCs/>
                <w:sz w:val="20"/>
                <w:szCs w:val="20"/>
                <w:lang w:val="ro-RO"/>
              </w:rPr>
              <w:t>ț</w:t>
            </w:r>
            <w:r w:rsidRPr="00241E84">
              <w:rPr>
                <w:rFonts w:ascii="Times New Roman" w:hAnsi="Times New Roman" w:cs="Times New Roman"/>
                <w:bCs/>
                <w:sz w:val="20"/>
                <w:szCs w:val="20"/>
                <w:lang w:val="ro-RO"/>
              </w:rPr>
              <w:t>ie, fără a include furnizarea;</w:t>
            </w:r>
          </w:p>
        </w:tc>
        <w:tc>
          <w:tcPr>
            <w:tcW w:w="496" w:type="pct"/>
            <w:shd w:val="clear" w:color="auto" w:fill="auto"/>
            <w:tcMar>
              <w:top w:w="24" w:type="dxa"/>
              <w:left w:w="48" w:type="dxa"/>
              <w:bottom w:w="24" w:type="dxa"/>
              <w:right w:w="48" w:type="dxa"/>
            </w:tcMar>
          </w:tcPr>
          <w:p w14:paraId="66A9FFF0" w14:textId="218810A0"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58CF690" w14:textId="2BEB0194"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(52) ‘transmission’ means transmission as defined in point (34) of Article 2 of Directive (EU) 2019/944, </w:t>
            </w:r>
            <w:r w:rsidRPr="00241E84">
              <w:rPr>
                <w:rFonts w:ascii="Times New Roman" w:eastAsia="Times New Roman" w:hAnsi="Times New Roman" w:cs="Times New Roman"/>
                <w:b/>
                <w:bCs/>
                <w:sz w:val="20"/>
                <w:szCs w:val="20"/>
              </w:rPr>
              <w:t>as adapted and adopted by Ministerial Council Decision 2021/13/MC- EnC</w:t>
            </w:r>
            <w:r w:rsidRPr="00241E84">
              <w:rPr>
                <w:rFonts w:ascii="Times New Roman" w:eastAsia="Times New Roman" w:hAnsi="Times New Roman" w:cs="Times New Roman"/>
                <w:bCs/>
                <w:sz w:val="20"/>
                <w:szCs w:val="20"/>
              </w:rPr>
              <w:t>;</w:t>
            </w:r>
          </w:p>
        </w:tc>
      </w:tr>
      <w:tr w:rsidR="00241E84" w:rsidRPr="00241E84" w14:paraId="481B4385" w14:textId="77777777" w:rsidTr="00EB2231">
        <w:trPr>
          <w:jc w:val="center"/>
        </w:trPr>
        <w:tc>
          <w:tcPr>
            <w:tcW w:w="1580" w:type="pct"/>
            <w:shd w:val="clear" w:color="auto" w:fill="auto"/>
            <w:tcMar>
              <w:top w:w="24" w:type="dxa"/>
              <w:left w:w="48" w:type="dxa"/>
              <w:bottom w:w="24" w:type="dxa"/>
              <w:right w:w="48" w:type="dxa"/>
            </w:tcMar>
          </w:tcPr>
          <w:p w14:paraId="70265F8B" w14:textId="66E4B545" w:rsidR="00216B3C" w:rsidRPr="00241E84" w:rsidRDefault="00216B3C" w:rsidP="000B18B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53. „operator de transport și de sistem” înseamnă operator de transport și de sistem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35 din Directiva (UE) 2019/944;</w:t>
            </w:r>
          </w:p>
        </w:tc>
        <w:tc>
          <w:tcPr>
            <w:tcW w:w="1611" w:type="pct"/>
            <w:shd w:val="clear" w:color="auto" w:fill="auto"/>
            <w:tcMar>
              <w:top w:w="24" w:type="dxa"/>
              <w:left w:w="48" w:type="dxa"/>
              <w:bottom w:w="24" w:type="dxa"/>
              <w:right w:w="48" w:type="dxa"/>
            </w:tcMar>
          </w:tcPr>
          <w:p w14:paraId="0B2C3C21" w14:textId="4A704AE7" w:rsidR="00216B3C" w:rsidRPr="00241E84" w:rsidRDefault="005B1A0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91)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operator al sistemului de transport</w:t>
            </w:r>
            <w:r w:rsidRPr="00241E84">
              <w:rPr>
                <w:rFonts w:ascii="Times New Roman" w:eastAsia="Times New Roman" w:hAnsi="Times New Roman" w:cs="Times New Roman"/>
                <w:bCs/>
                <w:sz w:val="20"/>
                <w:szCs w:val="20"/>
                <w:lang w:val="ro-RO"/>
              </w:rPr>
              <w:t xml:space="preserve"> - întreprindere electroenergetică care desfășoară activitatea de transport al energiei electrice și de gestionare operativ-tehnologică a sistemului electroenergetic și care este responsabilă pentru exploatarea, între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inerea, modernizarea, inclusiv retehnologizarea și, dacă este necesar, pentru dezvoltarea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într-o anumită zonă și, după caz, a interconexiunilor acestora cu alte sisteme, precum și pentru asigurarea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de a satisface pe termen lung un nivel rezonabil al cererii de prestare a serviciului de transport al energiei electrice;</w:t>
            </w:r>
          </w:p>
        </w:tc>
        <w:tc>
          <w:tcPr>
            <w:tcW w:w="496" w:type="pct"/>
            <w:shd w:val="clear" w:color="auto" w:fill="auto"/>
            <w:tcMar>
              <w:top w:w="24" w:type="dxa"/>
              <w:left w:w="48" w:type="dxa"/>
              <w:bottom w:w="24" w:type="dxa"/>
              <w:right w:w="48" w:type="dxa"/>
            </w:tcMar>
          </w:tcPr>
          <w:p w14:paraId="3B0B6F5E" w14:textId="4BA82C81"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AC7A540" w14:textId="4002D96C"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(53) ‘transmission system operator’ means transmission system operator as defined in point (35)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3E8E5D0E" w14:textId="77777777" w:rsidTr="00EB2231">
        <w:trPr>
          <w:jc w:val="center"/>
        </w:trPr>
        <w:tc>
          <w:tcPr>
            <w:tcW w:w="1580" w:type="pct"/>
            <w:shd w:val="clear" w:color="auto" w:fill="auto"/>
            <w:tcMar>
              <w:top w:w="24" w:type="dxa"/>
              <w:left w:w="48" w:type="dxa"/>
              <w:bottom w:w="24" w:type="dxa"/>
              <w:right w:w="48" w:type="dxa"/>
            </w:tcMar>
          </w:tcPr>
          <w:p w14:paraId="643E1E21" w14:textId="6F22F092" w:rsidR="00216B3C" w:rsidRPr="00241E84" w:rsidRDefault="00216B3C" w:rsidP="000B18B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54. „utilizator al sistemului” înseamnă utilizator al sistemului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36 din Directiva (UE) 2019/944</w:t>
            </w:r>
          </w:p>
        </w:tc>
        <w:tc>
          <w:tcPr>
            <w:tcW w:w="1611" w:type="pct"/>
            <w:shd w:val="clear" w:color="auto" w:fill="auto"/>
            <w:tcMar>
              <w:top w:w="24" w:type="dxa"/>
              <w:left w:w="48" w:type="dxa"/>
              <w:bottom w:w="24" w:type="dxa"/>
              <w:right w:w="48" w:type="dxa"/>
            </w:tcMar>
          </w:tcPr>
          <w:p w14:paraId="3E16BF9D" w14:textId="168211C8" w:rsidR="00216B3C" w:rsidRPr="00241E84" w:rsidRDefault="005B1A0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154)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utilizator de sistem</w:t>
            </w:r>
            <w:r w:rsidRPr="00241E84">
              <w:rPr>
                <w:rFonts w:ascii="Times New Roman" w:eastAsia="Times New Roman" w:hAnsi="Times New Roman" w:cs="Times New Roman"/>
                <w:bCs/>
                <w:sz w:val="20"/>
                <w:szCs w:val="20"/>
                <w:lang w:val="ro-RO"/>
              </w:rPr>
              <w:t xml:space="preserve"> - persoană fizică sau persoană juridică care livrează energie electrică în, sau i se livrează energie electrică din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electrice de transport sau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electrice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w:t>
            </w:r>
          </w:p>
        </w:tc>
        <w:tc>
          <w:tcPr>
            <w:tcW w:w="496" w:type="pct"/>
            <w:shd w:val="clear" w:color="auto" w:fill="auto"/>
            <w:tcMar>
              <w:top w:w="24" w:type="dxa"/>
              <w:left w:w="48" w:type="dxa"/>
              <w:bottom w:w="24" w:type="dxa"/>
              <w:right w:w="48" w:type="dxa"/>
            </w:tcMar>
          </w:tcPr>
          <w:p w14:paraId="09C1CBE5" w14:textId="4B1CDBFA"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A8294AC" w14:textId="0F285DA1"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(54) ‘system user’ means system user as defined in point (36) of Article 2 of Directive (EU) 2019/944, </w:t>
            </w:r>
            <w:r w:rsidRPr="00241E84">
              <w:rPr>
                <w:rFonts w:ascii="Times New Roman" w:eastAsia="Times New Roman" w:hAnsi="Times New Roman" w:cs="Times New Roman"/>
                <w:b/>
                <w:bCs/>
                <w:sz w:val="20"/>
                <w:szCs w:val="20"/>
              </w:rPr>
              <w:t>as adapted and adopted by Ministerial Council Decision 2021/13/MC- EnC</w:t>
            </w:r>
            <w:r w:rsidRPr="00241E84">
              <w:rPr>
                <w:rFonts w:ascii="Times New Roman" w:eastAsia="Times New Roman" w:hAnsi="Times New Roman" w:cs="Times New Roman"/>
                <w:bCs/>
                <w:sz w:val="20"/>
                <w:szCs w:val="20"/>
              </w:rPr>
              <w:t>;</w:t>
            </w:r>
          </w:p>
        </w:tc>
      </w:tr>
      <w:tr w:rsidR="00241E84" w:rsidRPr="00241E84" w14:paraId="082DD3F2" w14:textId="77777777" w:rsidTr="00EB2231">
        <w:trPr>
          <w:jc w:val="center"/>
        </w:trPr>
        <w:tc>
          <w:tcPr>
            <w:tcW w:w="1580" w:type="pct"/>
            <w:shd w:val="clear" w:color="auto" w:fill="auto"/>
            <w:tcMar>
              <w:top w:w="24" w:type="dxa"/>
              <w:left w:w="48" w:type="dxa"/>
              <w:bottom w:w="24" w:type="dxa"/>
              <w:right w:w="48" w:type="dxa"/>
            </w:tcMar>
          </w:tcPr>
          <w:p w14:paraId="6E335274" w14:textId="4C1D256E" w:rsidR="00216B3C" w:rsidRPr="00241E84" w:rsidRDefault="00216B3C" w:rsidP="000B18B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55. „producere” înseamnă producere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37 din Directiva (UE) 2019/944;</w:t>
            </w:r>
          </w:p>
        </w:tc>
        <w:tc>
          <w:tcPr>
            <w:tcW w:w="1611" w:type="pct"/>
            <w:shd w:val="clear" w:color="auto" w:fill="auto"/>
            <w:tcMar>
              <w:top w:w="24" w:type="dxa"/>
              <w:left w:w="48" w:type="dxa"/>
              <w:bottom w:w="24" w:type="dxa"/>
              <w:right w:w="48" w:type="dxa"/>
            </w:tcMar>
          </w:tcPr>
          <w:p w14:paraId="41EF315D" w14:textId="300067F3" w:rsidR="00216B3C" w:rsidRPr="00241E84" w:rsidRDefault="005B1A0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115)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producere a energiei electrice</w:t>
            </w:r>
            <w:r w:rsidRPr="00241E84">
              <w:rPr>
                <w:rFonts w:ascii="Times New Roman" w:eastAsia="Times New Roman" w:hAnsi="Times New Roman" w:cs="Times New Roman"/>
                <w:bCs/>
                <w:sz w:val="20"/>
                <w:szCs w:val="20"/>
                <w:lang w:val="ro-RO"/>
              </w:rPr>
              <w:t xml:space="preserve"> -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iunea de producere a energiei electrice;</w:t>
            </w:r>
          </w:p>
        </w:tc>
        <w:tc>
          <w:tcPr>
            <w:tcW w:w="496" w:type="pct"/>
            <w:shd w:val="clear" w:color="auto" w:fill="auto"/>
            <w:tcMar>
              <w:top w:w="24" w:type="dxa"/>
              <w:left w:w="48" w:type="dxa"/>
              <w:bottom w:w="24" w:type="dxa"/>
              <w:right w:w="48" w:type="dxa"/>
            </w:tcMar>
          </w:tcPr>
          <w:p w14:paraId="10459521" w14:textId="5FCE2B4D"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hAnsi="Times New Roman" w:cs="Times New Roman"/>
                <w:sz w:val="20"/>
                <w:szCs w:val="20"/>
                <w:lang w:val="ro-RO"/>
              </w:rPr>
              <w:t>Compatibil</w:t>
            </w:r>
          </w:p>
        </w:tc>
        <w:tc>
          <w:tcPr>
            <w:tcW w:w="1313" w:type="pct"/>
            <w:shd w:val="clear" w:color="auto" w:fill="auto"/>
            <w:tcMar>
              <w:top w:w="24" w:type="dxa"/>
              <w:left w:w="48" w:type="dxa"/>
              <w:bottom w:w="24" w:type="dxa"/>
              <w:right w:w="48" w:type="dxa"/>
            </w:tcMar>
          </w:tcPr>
          <w:p w14:paraId="691FE8AB" w14:textId="67E374A0"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(55) ‘generation’ means generation as defined in point (37) of Article 2 of Directive (EU) 2019/944, </w:t>
            </w:r>
            <w:r w:rsidRPr="00241E84">
              <w:rPr>
                <w:rFonts w:ascii="Times New Roman" w:eastAsia="Times New Roman" w:hAnsi="Times New Roman" w:cs="Times New Roman"/>
                <w:b/>
                <w:bCs/>
                <w:sz w:val="20"/>
                <w:szCs w:val="20"/>
              </w:rPr>
              <w:t>as adapted and adopted by Ministerial Council Decision 2021/13/MC- EnC</w:t>
            </w:r>
            <w:r w:rsidRPr="00241E84">
              <w:rPr>
                <w:rFonts w:ascii="Times New Roman" w:eastAsia="Times New Roman" w:hAnsi="Times New Roman" w:cs="Times New Roman"/>
                <w:bCs/>
                <w:sz w:val="20"/>
                <w:szCs w:val="20"/>
              </w:rPr>
              <w:t>;</w:t>
            </w:r>
          </w:p>
        </w:tc>
      </w:tr>
      <w:tr w:rsidR="00241E84" w:rsidRPr="00241E84" w14:paraId="442937D3" w14:textId="77777777" w:rsidTr="00EB2231">
        <w:trPr>
          <w:jc w:val="center"/>
        </w:trPr>
        <w:tc>
          <w:tcPr>
            <w:tcW w:w="1580" w:type="pct"/>
            <w:shd w:val="clear" w:color="auto" w:fill="auto"/>
            <w:tcMar>
              <w:top w:w="24" w:type="dxa"/>
              <w:left w:w="48" w:type="dxa"/>
              <w:bottom w:w="24" w:type="dxa"/>
              <w:right w:w="48" w:type="dxa"/>
            </w:tcMar>
          </w:tcPr>
          <w:p w14:paraId="564597F7" w14:textId="7E2A1C41" w:rsidR="00216B3C" w:rsidRPr="00241E84" w:rsidRDefault="00216B3C" w:rsidP="0047739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56. „producător” înseamnă producător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38 din Directiva (UE) 2019/944;</w:t>
            </w:r>
          </w:p>
        </w:tc>
        <w:tc>
          <w:tcPr>
            <w:tcW w:w="1611" w:type="pct"/>
            <w:shd w:val="clear" w:color="auto" w:fill="auto"/>
            <w:tcMar>
              <w:top w:w="24" w:type="dxa"/>
              <w:left w:w="48" w:type="dxa"/>
              <w:bottom w:w="24" w:type="dxa"/>
              <w:right w:w="48" w:type="dxa"/>
            </w:tcMar>
          </w:tcPr>
          <w:p w14:paraId="46E3B80B" w14:textId="1DF86B47" w:rsidR="00216B3C" w:rsidRPr="00241E84" w:rsidRDefault="005B1A0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hAnsi="Times New Roman" w:cs="Times New Roman"/>
                <w:sz w:val="20"/>
                <w:szCs w:val="20"/>
                <w:lang w:val="ro-RO"/>
              </w:rPr>
              <w:t>114)</w:t>
            </w:r>
            <w:r w:rsidR="001E7660" w:rsidRPr="00241E84">
              <w:rPr>
                <w:rFonts w:ascii="Times New Roman" w:hAnsi="Times New Roman" w:cs="Times New Roman"/>
                <w:sz w:val="20"/>
                <w:szCs w:val="20"/>
                <w:lang w:val="ro-RO"/>
              </w:rPr>
              <w:t xml:space="preserve"> </w:t>
            </w:r>
            <w:r w:rsidRPr="00241E84">
              <w:rPr>
                <w:rFonts w:ascii="Times New Roman" w:hAnsi="Times New Roman" w:cs="Times New Roman"/>
                <w:i/>
                <w:sz w:val="20"/>
                <w:szCs w:val="20"/>
                <w:lang w:val="ro-RO"/>
              </w:rPr>
              <w:t>producător</w:t>
            </w:r>
            <w:r w:rsidRPr="00241E84">
              <w:rPr>
                <w:rFonts w:ascii="Times New Roman" w:hAnsi="Times New Roman" w:cs="Times New Roman"/>
                <w:sz w:val="20"/>
                <w:szCs w:val="20"/>
                <w:lang w:val="ro-RO"/>
              </w:rPr>
              <w:t xml:space="preserve"> - persoana fizică sau juridică care produce energie electrică;</w:t>
            </w:r>
          </w:p>
        </w:tc>
        <w:tc>
          <w:tcPr>
            <w:tcW w:w="496" w:type="pct"/>
            <w:shd w:val="clear" w:color="auto" w:fill="auto"/>
            <w:tcMar>
              <w:top w:w="24" w:type="dxa"/>
              <w:left w:w="48" w:type="dxa"/>
              <w:bottom w:w="24" w:type="dxa"/>
              <w:right w:w="48" w:type="dxa"/>
            </w:tcMar>
          </w:tcPr>
          <w:p w14:paraId="29186B9E" w14:textId="4139E5F0" w:rsidR="00216B3C" w:rsidRPr="00241E84" w:rsidRDefault="00216B3C" w:rsidP="00477399">
            <w:pPr>
              <w:spacing w:after="0" w:line="240" w:lineRule="auto"/>
              <w:jc w:val="both"/>
              <w:rPr>
                <w:rFonts w:ascii="Times New Roman" w:eastAsia="Times New Roman" w:hAnsi="Times New Roman" w:cs="Times New Roman"/>
                <w:b/>
                <w:bCs/>
                <w:sz w:val="20"/>
                <w:szCs w:val="20"/>
                <w:lang w:val="ro-RO"/>
              </w:rPr>
            </w:pPr>
            <w:r w:rsidRPr="00241E84">
              <w:rPr>
                <w:rFonts w:ascii="Times New Roman" w:hAnsi="Times New Roman" w:cs="Times New Roman"/>
                <w:sz w:val="20"/>
                <w:szCs w:val="20"/>
                <w:lang w:val="ro-RO"/>
              </w:rPr>
              <w:t>Compatibil</w:t>
            </w:r>
          </w:p>
        </w:tc>
        <w:tc>
          <w:tcPr>
            <w:tcW w:w="1313" w:type="pct"/>
            <w:shd w:val="clear" w:color="auto" w:fill="auto"/>
            <w:tcMar>
              <w:top w:w="24" w:type="dxa"/>
              <w:left w:w="48" w:type="dxa"/>
              <w:bottom w:w="24" w:type="dxa"/>
              <w:right w:w="48" w:type="dxa"/>
            </w:tcMar>
          </w:tcPr>
          <w:p w14:paraId="7C5AD84F" w14:textId="33CD9244" w:rsidR="00216B3C" w:rsidRPr="00241E84" w:rsidRDefault="00216B3C" w:rsidP="0047739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(56) ‘producer’ means producer as defined in point (38)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2B2C3A1D" w14:textId="77777777" w:rsidTr="00EB2231">
        <w:trPr>
          <w:jc w:val="center"/>
        </w:trPr>
        <w:tc>
          <w:tcPr>
            <w:tcW w:w="1580" w:type="pct"/>
            <w:shd w:val="clear" w:color="auto" w:fill="auto"/>
            <w:tcMar>
              <w:top w:w="24" w:type="dxa"/>
              <w:left w:w="48" w:type="dxa"/>
              <w:bottom w:w="24" w:type="dxa"/>
              <w:right w:w="48" w:type="dxa"/>
            </w:tcMar>
          </w:tcPr>
          <w:p w14:paraId="0EFB216F" w14:textId="5CD6E1A2" w:rsidR="00216B3C" w:rsidRPr="00241E84" w:rsidRDefault="00216B3C" w:rsidP="000B18B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57. „sistem interconectat” înseamnă sistem interconectat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40 din Directiva (UE) 2019/944;</w:t>
            </w:r>
          </w:p>
        </w:tc>
        <w:tc>
          <w:tcPr>
            <w:tcW w:w="1611" w:type="pct"/>
            <w:shd w:val="clear" w:color="auto" w:fill="auto"/>
            <w:tcMar>
              <w:top w:w="24" w:type="dxa"/>
              <w:left w:w="48" w:type="dxa"/>
              <w:bottom w:w="24" w:type="dxa"/>
              <w:right w:w="48" w:type="dxa"/>
            </w:tcMar>
          </w:tcPr>
          <w:p w14:paraId="533E568C" w14:textId="2D55E8F0" w:rsidR="00216B3C" w:rsidRPr="00241E84" w:rsidRDefault="00B320CD"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142)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sistem interconectat</w:t>
            </w:r>
            <w:r w:rsidRPr="00241E84">
              <w:rPr>
                <w:rFonts w:ascii="Times New Roman" w:eastAsia="Times New Roman" w:hAnsi="Times New Roman" w:cs="Times New Roman"/>
                <w:bCs/>
                <w:sz w:val="20"/>
                <w:szCs w:val="20"/>
                <w:lang w:val="ro-RO"/>
              </w:rPr>
              <w:t xml:space="preserve"> - ansamblul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și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legate între ele prin intermediul uneia sau mai multor interconexiuni;</w:t>
            </w:r>
          </w:p>
        </w:tc>
        <w:tc>
          <w:tcPr>
            <w:tcW w:w="496" w:type="pct"/>
            <w:shd w:val="clear" w:color="auto" w:fill="auto"/>
            <w:tcMar>
              <w:top w:w="24" w:type="dxa"/>
              <w:left w:w="48" w:type="dxa"/>
              <w:bottom w:w="24" w:type="dxa"/>
              <w:right w:w="48" w:type="dxa"/>
            </w:tcMar>
          </w:tcPr>
          <w:p w14:paraId="198B0DAE" w14:textId="45BF85E6"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hAnsi="Times New Roman" w:cs="Times New Roman"/>
                <w:sz w:val="20"/>
                <w:szCs w:val="20"/>
                <w:lang w:val="ro-RO"/>
              </w:rPr>
              <w:t>Compatibil</w:t>
            </w:r>
          </w:p>
        </w:tc>
        <w:tc>
          <w:tcPr>
            <w:tcW w:w="1313" w:type="pct"/>
            <w:shd w:val="clear" w:color="auto" w:fill="auto"/>
            <w:tcMar>
              <w:top w:w="24" w:type="dxa"/>
              <w:left w:w="48" w:type="dxa"/>
              <w:bottom w:w="24" w:type="dxa"/>
              <w:right w:w="48" w:type="dxa"/>
            </w:tcMar>
          </w:tcPr>
          <w:p w14:paraId="6D107382" w14:textId="2B4504EC"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(57) ‘interconnected system’ means interconnected system as defined in point (40)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7989D5B2" w14:textId="77777777" w:rsidTr="00EB2231">
        <w:trPr>
          <w:jc w:val="center"/>
        </w:trPr>
        <w:tc>
          <w:tcPr>
            <w:tcW w:w="1580" w:type="pct"/>
            <w:shd w:val="clear" w:color="auto" w:fill="auto"/>
            <w:tcMar>
              <w:top w:w="24" w:type="dxa"/>
              <w:left w:w="48" w:type="dxa"/>
              <w:bottom w:w="24" w:type="dxa"/>
              <w:right w:w="48" w:type="dxa"/>
            </w:tcMar>
          </w:tcPr>
          <w:p w14:paraId="408CE769" w14:textId="77777777" w:rsidR="001A2318" w:rsidRPr="00241E84" w:rsidRDefault="001A2318" w:rsidP="000B18B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58. „mic sistem izolat” înseamnă mic sistem izolat în sensul definiției de la articolul 2 punctul 42 din Directiva (UE) 2019/944;</w:t>
            </w:r>
          </w:p>
          <w:p w14:paraId="4C53D4F5" w14:textId="78967E95" w:rsidR="001A2318" w:rsidRPr="00241E84" w:rsidRDefault="001A2318" w:rsidP="000B18B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59. „mic sistem conectat” înseamnă mic sistem conectat în sensul definiției de la articolul 2 punctul 43 din Directiva (UE) 2019/944;</w:t>
            </w:r>
          </w:p>
        </w:tc>
        <w:tc>
          <w:tcPr>
            <w:tcW w:w="1611" w:type="pct"/>
            <w:shd w:val="clear" w:color="auto" w:fill="auto"/>
            <w:tcMar>
              <w:top w:w="24" w:type="dxa"/>
              <w:left w:w="48" w:type="dxa"/>
              <w:bottom w:w="24" w:type="dxa"/>
              <w:right w:w="48" w:type="dxa"/>
            </w:tcMar>
          </w:tcPr>
          <w:p w14:paraId="471D8AA7" w14:textId="77777777" w:rsidR="001A2318" w:rsidRPr="00241E84" w:rsidRDefault="001A2318"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7883E77" w14:textId="77777777" w:rsidR="001A2318" w:rsidRPr="00241E84" w:rsidRDefault="001A2318" w:rsidP="009448AD">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p w14:paraId="40D1500B" w14:textId="77777777" w:rsidR="001A2318" w:rsidRPr="00241E84" w:rsidRDefault="001A2318" w:rsidP="009448AD">
            <w:pPr>
              <w:spacing w:after="0" w:line="240" w:lineRule="auto"/>
              <w:jc w:val="both"/>
              <w:rPr>
                <w:rFonts w:ascii="Times New Roman" w:eastAsia="Times New Roman" w:hAnsi="Times New Roman" w:cs="Times New Roman"/>
                <w:bCs/>
                <w:sz w:val="20"/>
                <w:szCs w:val="20"/>
                <w:lang w:val="ro-RO"/>
              </w:rPr>
            </w:pPr>
          </w:p>
          <w:p w14:paraId="535D05BA" w14:textId="3D819A71" w:rsidR="001A2318" w:rsidRPr="00241E84" w:rsidRDefault="001A2318" w:rsidP="009448AD">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233629AD" w14:textId="77777777" w:rsidR="001A2318" w:rsidRPr="00241E84" w:rsidRDefault="001A2318"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(58) ‘small isolated system’ means small isolated system as defined in point (42)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p w14:paraId="6FE99043" w14:textId="77777777" w:rsidR="001A2318" w:rsidRPr="00241E84" w:rsidRDefault="001A2318"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(59) ‘small connected system’ means small connected system as defined in point (43)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p w14:paraId="6E503FF1" w14:textId="77777777" w:rsidR="001A2318" w:rsidRPr="00241E84" w:rsidRDefault="001A2318" w:rsidP="00631C49">
            <w:pPr>
              <w:spacing w:after="0" w:line="240" w:lineRule="auto"/>
              <w:jc w:val="both"/>
              <w:rPr>
                <w:rFonts w:ascii="Times New Roman" w:eastAsia="Times New Roman" w:hAnsi="Times New Roman" w:cs="Times New Roman"/>
                <w:bCs/>
                <w:sz w:val="20"/>
                <w:szCs w:val="20"/>
              </w:rPr>
            </w:pPr>
          </w:p>
          <w:p w14:paraId="57EB50DB" w14:textId="17B1E615" w:rsidR="001A2318" w:rsidRPr="00241E84" w:rsidRDefault="001A2318" w:rsidP="00631C49">
            <w:pPr>
              <w:spacing w:after="0" w:line="240" w:lineRule="auto"/>
              <w:jc w:val="both"/>
              <w:rPr>
                <w:rFonts w:ascii="Times New Roman" w:eastAsia="Times New Roman" w:hAnsi="Times New Roman" w:cs="Times New Roman"/>
                <w:bCs/>
                <w:sz w:val="20"/>
                <w:szCs w:val="20"/>
                <w:lang w:val="pt-BR"/>
              </w:rPr>
            </w:pPr>
            <w:r w:rsidRPr="00241E84">
              <w:rPr>
                <w:rFonts w:ascii="Times New Roman" w:eastAsia="Times New Roman" w:hAnsi="Times New Roman" w:cs="Times New Roman"/>
                <w:bCs/>
                <w:sz w:val="20"/>
                <w:szCs w:val="20"/>
                <w:lang w:val="ro-RO"/>
              </w:rPr>
              <w:t>Notă: În Republica Moldova nu există asemenea tipuri de sisteme, respectiv se consideră inoportună transpunerea acestor notiuni</w:t>
            </w:r>
          </w:p>
        </w:tc>
      </w:tr>
      <w:tr w:rsidR="00241E84" w:rsidRPr="00241E84" w14:paraId="0E36B0B7" w14:textId="77777777" w:rsidTr="00EB2231">
        <w:trPr>
          <w:jc w:val="center"/>
        </w:trPr>
        <w:tc>
          <w:tcPr>
            <w:tcW w:w="1580" w:type="pct"/>
            <w:shd w:val="clear" w:color="auto" w:fill="auto"/>
            <w:tcMar>
              <w:top w:w="24" w:type="dxa"/>
              <w:left w:w="48" w:type="dxa"/>
              <w:bottom w:w="24" w:type="dxa"/>
              <w:right w:w="48" w:type="dxa"/>
            </w:tcMar>
          </w:tcPr>
          <w:p w14:paraId="75C1480B" w14:textId="3F9EFC05" w:rsidR="00216B3C" w:rsidRPr="00241E84" w:rsidRDefault="00216B3C" w:rsidP="000B18B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60. „serviciu de sistem” înseamnă serviciu de sistem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48 din Directiva (UE) 2019/944;</w:t>
            </w:r>
          </w:p>
        </w:tc>
        <w:tc>
          <w:tcPr>
            <w:tcW w:w="1611" w:type="pct"/>
            <w:shd w:val="clear" w:color="auto" w:fill="auto"/>
            <w:tcMar>
              <w:top w:w="24" w:type="dxa"/>
              <w:left w:w="48" w:type="dxa"/>
              <w:bottom w:w="24" w:type="dxa"/>
              <w:right w:w="48" w:type="dxa"/>
            </w:tcMar>
          </w:tcPr>
          <w:p w14:paraId="12F5CF07" w14:textId="5679DF80" w:rsidR="00216B3C" w:rsidRPr="00241E84" w:rsidRDefault="007120BD"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136)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servicii de sistem</w:t>
            </w:r>
            <w:r w:rsidRPr="00241E84">
              <w:rPr>
                <w:rFonts w:ascii="Times New Roman" w:eastAsia="Times New Roman" w:hAnsi="Times New Roman" w:cs="Times New Roman"/>
                <w:bCs/>
                <w:sz w:val="20"/>
                <w:szCs w:val="20"/>
                <w:lang w:val="ro-RO"/>
              </w:rPr>
              <w:t xml:space="preserve"> - servicii necesare exploatării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sau exploatării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inclusiv servicii de echilibrare și serviciile de sistem care nu au ca scop stabilitatea frecven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dar fără a include gestionarea congestiilor;</w:t>
            </w:r>
          </w:p>
        </w:tc>
        <w:tc>
          <w:tcPr>
            <w:tcW w:w="496" w:type="pct"/>
            <w:shd w:val="clear" w:color="auto" w:fill="auto"/>
            <w:tcMar>
              <w:top w:w="24" w:type="dxa"/>
              <w:left w:w="48" w:type="dxa"/>
              <w:bottom w:w="24" w:type="dxa"/>
              <w:right w:w="48" w:type="dxa"/>
            </w:tcMar>
          </w:tcPr>
          <w:p w14:paraId="7B13EAEC" w14:textId="56675035"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hAnsi="Times New Roman" w:cs="Times New Roman"/>
                <w:sz w:val="20"/>
                <w:szCs w:val="20"/>
                <w:lang w:val="ro-RO"/>
              </w:rPr>
              <w:t>Compatibil</w:t>
            </w:r>
          </w:p>
        </w:tc>
        <w:tc>
          <w:tcPr>
            <w:tcW w:w="1313" w:type="pct"/>
            <w:shd w:val="clear" w:color="auto" w:fill="auto"/>
            <w:tcMar>
              <w:top w:w="24" w:type="dxa"/>
              <w:left w:w="48" w:type="dxa"/>
              <w:bottom w:w="24" w:type="dxa"/>
              <w:right w:w="48" w:type="dxa"/>
            </w:tcMar>
          </w:tcPr>
          <w:p w14:paraId="785FCC8A" w14:textId="7BE189DF"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(60) ‘ancillary service’ means ancillary service as defined in point (48) of Article 2 of Directive (EU) 2019/944 </w:t>
            </w:r>
            <w:r w:rsidRPr="00241E84">
              <w:rPr>
                <w:rFonts w:ascii="Times New Roman" w:eastAsia="Times New Roman" w:hAnsi="Times New Roman" w:cs="Times New Roman"/>
                <w:b/>
                <w:bCs/>
                <w:sz w:val="20"/>
                <w:szCs w:val="20"/>
              </w:rPr>
              <w:t>as adapted and adopted by Ministerial Council Decision 2021/13/MC-EnC</w:t>
            </w:r>
            <w:r w:rsidRPr="00241E84">
              <w:rPr>
                <w:rFonts w:ascii="Times New Roman" w:eastAsia="Times New Roman" w:hAnsi="Times New Roman" w:cs="Times New Roman"/>
                <w:bCs/>
                <w:sz w:val="20"/>
                <w:szCs w:val="20"/>
              </w:rPr>
              <w:t>;</w:t>
            </w:r>
          </w:p>
        </w:tc>
      </w:tr>
      <w:tr w:rsidR="00241E84" w:rsidRPr="00241E84" w14:paraId="1B6D92BC" w14:textId="77777777" w:rsidTr="00EB2231">
        <w:trPr>
          <w:jc w:val="center"/>
        </w:trPr>
        <w:tc>
          <w:tcPr>
            <w:tcW w:w="1580" w:type="pct"/>
            <w:shd w:val="clear" w:color="auto" w:fill="auto"/>
            <w:tcMar>
              <w:top w:w="24" w:type="dxa"/>
              <w:left w:w="48" w:type="dxa"/>
              <w:bottom w:w="24" w:type="dxa"/>
              <w:right w:w="48" w:type="dxa"/>
            </w:tcMar>
          </w:tcPr>
          <w:p w14:paraId="34EB41EE" w14:textId="1E9F5A45" w:rsidR="00216B3C" w:rsidRPr="00241E84" w:rsidRDefault="00216B3C" w:rsidP="000B18B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61. „serviciu de sistem care nu are ca scop stabilitatea frecven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înseamnă serviciu de sistem care nu are ca scop stabilitatea frecven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49 din Directiva (UE) 2019/944;</w:t>
            </w:r>
          </w:p>
        </w:tc>
        <w:tc>
          <w:tcPr>
            <w:tcW w:w="1611" w:type="pct"/>
            <w:shd w:val="clear" w:color="auto" w:fill="auto"/>
            <w:tcMar>
              <w:top w:w="24" w:type="dxa"/>
              <w:left w:w="48" w:type="dxa"/>
              <w:bottom w:w="24" w:type="dxa"/>
              <w:right w:w="48" w:type="dxa"/>
            </w:tcMar>
          </w:tcPr>
          <w:p w14:paraId="404D1756" w14:textId="785C6D79" w:rsidR="00216B3C" w:rsidRPr="00241E84" w:rsidRDefault="007120BD"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137)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serviciu de sistem care nu are ca scop stabilitatea frecven</w:t>
            </w:r>
            <w:r w:rsidR="00740FD6" w:rsidRPr="00241E84">
              <w:rPr>
                <w:rFonts w:ascii="Times New Roman" w:eastAsia="Times New Roman" w:hAnsi="Times New Roman" w:cs="Times New Roman"/>
                <w:bCs/>
                <w:i/>
                <w:sz w:val="20"/>
                <w:szCs w:val="20"/>
                <w:lang w:val="ro-RO"/>
              </w:rPr>
              <w:t>ț</w:t>
            </w:r>
            <w:r w:rsidRPr="00241E84">
              <w:rPr>
                <w:rFonts w:ascii="Times New Roman" w:eastAsia="Times New Roman" w:hAnsi="Times New Roman" w:cs="Times New Roman"/>
                <w:bCs/>
                <w:i/>
                <w:sz w:val="20"/>
                <w:szCs w:val="20"/>
                <w:lang w:val="ro-RO"/>
              </w:rPr>
              <w:t>ei</w:t>
            </w:r>
            <w:r w:rsidRPr="00241E84">
              <w:rPr>
                <w:rFonts w:ascii="Times New Roman" w:eastAsia="Times New Roman" w:hAnsi="Times New Roman" w:cs="Times New Roman"/>
                <w:bCs/>
                <w:sz w:val="20"/>
                <w:szCs w:val="20"/>
                <w:lang w:val="ro-RO"/>
              </w:rPr>
              <w:t xml:space="preserve"> - serviciu utilizat de un operator al sistemului de transport sau de un operator al sistemului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pentru reglajul tensiunii în regim  sta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 pentru injec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w:t>
            </w:r>
            <w:r w:rsidRPr="00241E84">
              <w:rPr>
                <w:rFonts w:ascii="Times New Roman" w:eastAsia="Times New Roman" w:hAnsi="Times New Roman" w:cs="Times New Roman"/>
                <w:bCs/>
                <w:sz w:val="20"/>
                <w:szCs w:val="20"/>
                <w:lang w:val="ro-RO"/>
              </w:rPr>
              <w:lastRenderedPageBreak/>
              <w:t>rapide de curent reactiv, pentru iner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pentru stabilitatea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locale, pentru curentul de scurtcircuit, capacitatea de pornire cu surse proprii</w:t>
            </w:r>
            <w:r w:rsidRPr="00241E84">
              <w:rPr>
                <w:rFonts w:ascii="Times New Roman" w:eastAsia="Times New Roman" w:hAnsi="Times New Roman" w:cs="Times New Roman"/>
                <w:bCs/>
                <w:i/>
                <w:sz w:val="20"/>
                <w:szCs w:val="20"/>
                <w:lang w:val="ro-RO"/>
              </w:rPr>
              <w:t xml:space="preserve"> </w:t>
            </w:r>
            <w:r w:rsidRPr="00241E84">
              <w:rPr>
                <w:rFonts w:ascii="Times New Roman" w:eastAsia="Times New Roman" w:hAnsi="Times New Roman" w:cs="Times New Roman"/>
                <w:bCs/>
                <w:sz w:val="20"/>
                <w:szCs w:val="20"/>
                <w:lang w:val="ro-RO"/>
              </w:rPr>
              <w:t>și capacitatea de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în regim de insulă;</w:t>
            </w:r>
          </w:p>
        </w:tc>
        <w:tc>
          <w:tcPr>
            <w:tcW w:w="496" w:type="pct"/>
            <w:shd w:val="clear" w:color="auto" w:fill="auto"/>
            <w:tcMar>
              <w:top w:w="24" w:type="dxa"/>
              <w:left w:w="48" w:type="dxa"/>
              <w:bottom w:w="24" w:type="dxa"/>
              <w:right w:w="48" w:type="dxa"/>
            </w:tcMar>
          </w:tcPr>
          <w:p w14:paraId="688509D8" w14:textId="547CE5CF"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hAnsi="Times New Roman" w:cs="Times New Roman"/>
                <w:sz w:val="20"/>
                <w:szCs w:val="20"/>
                <w:lang w:val="ro-RO"/>
              </w:rPr>
              <w:lastRenderedPageBreak/>
              <w:t>Compatibil</w:t>
            </w:r>
          </w:p>
        </w:tc>
        <w:tc>
          <w:tcPr>
            <w:tcW w:w="1313" w:type="pct"/>
            <w:shd w:val="clear" w:color="auto" w:fill="auto"/>
            <w:tcMar>
              <w:top w:w="24" w:type="dxa"/>
              <w:left w:w="48" w:type="dxa"/>
              <w:bottom w:w="24" w:type="dxa"/>
              <w:right w:w="48" w:type="dxa"/>
            </w:tcMar>
          </w:tcPr>
          <w:p w14:paraId="3E42957C" w14:textId="781E7AC5"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w:t>
            </w:r>
            <w:r w:rsidRPr="00241E84">
              <w:rPr>
                <w:rFonts w:ascii="Times New Roman" w:eastAsia="Times New Roman" w:hAnsi="Times New Roman" w:cs="Times New Roman"/>
                <w:bCs/>
                <w:sz w:val="20"/>
                <w:szCs w:val="20"/>
              </w:rPr>
              <w:t>61) ‘non-frequency ancillary service’ means non-frequency ancillary service as defined in point (49) of Article 2 of Directive (EU) 2019/944</w:t>
            </w:r>
            <w:r w:rsidRPr="00241E84">
              <w:rPr>
                <w:rFonts w:ascii="Times New Roman" w:eastAsia="Times New Roman" w:hAnsi="Times New Roman" w:cs="Times New Roman"/>
                <w:b/>
                <w:bCs/>
                <w:sz w:val="20"/>
                <w:szCs w:val="20"/>
              </w:rPr>
              <w:t xml:space="preserve"> as adapted and adopted by </w:t>
            </w:r>
            <w:r w:rsidRPr="00241E84">
              <w:rPr>
                <w:rFonts w:ascii="Times New Roman" w:eastAsia="Times New Roman" w:hAnsi="Times New Roman" w:cs="Times New Roman"/>
                <w:b/>
                <w:bCs/>
                <w:sz w:val="20"/>
                <w:szCs w:val="20"/>
              </w:rPr>
              <w:lastRenderedPageBreak/>
              <w:t>Ministerial Council Decision 2021/13/MC-EnC;</w:t>
            </w:r>
          </w:p>
        </w:tc>
      </w:tr>
      <w:tr w:rsidR="00241E84" w:rsidRPr="00241E84" w14:paraId="3347ADE8" w14:textId="77777777" w:rsidTr="00EB2231">
        <w:trPr>
          <w:jc w:val="center"/>
        </w:trPr>
        <w:tc>
          <w:tcPr>
            <w:tcW w:w="1580" w:type="pct"/>
            <w:shd w:val="clear" w:color="auto" w:fill="auto"/>
            <w:tcMar>
              <w:top w:w="24" w:type="dxa"/>
              <w:left w:w="48" w:type="dxa"/>
              <w:bottom w:w="24" w:type="dxa"/>
              <w:right w:w="48" w:type="dxa"/>
            </w:tcMar>
          </w:tcPr>
          <w:p w14:paraId="40511001" w14:textId="4C6DAF3C" w:rsidR="00216B3C" w:rsidRPr="00241E84" w:rsidRDefault="00216B3C" w:rsidP="00195A5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62. „stocare de energie” înseamnă stocare de energie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59 din Directiva (UE) 2019/944;</w:t>
            </w:r>
          </w:p>
        </w:tc>
        <w:tc>
          <w:tcPr>
            <w:tcW w:w="1611" w:type="pct"/>
            <w:shd w:val="clear" w:color="auto" w:fill="auto"/>
            <w:tcMar>
              <w:top w:w="24" w:type="dxa"/>
              <w:left w:w="48" w:type="dxa"/>
              <w:bottom w:w="24" w:type="dxa"/>
              <w:right w:w="48" w:type="dxa"/>
            </w:tcMar>
          </w:tcPr>
          <w:p w14:paraId="00DFC7D1" w14:textId="20C17060" w:rsidR="00216B3C" w:rsidRPr="00241E84" w:rsidRDefault="007120BD"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144)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stocarea energiei</w:t>
            </w:r>
            <w:r w:rsidRPr="00241E84">
              <w:rPr>
                <w:rFonts w:ascii="Times New Roman" w:eastAsia="Times New Roman" w:hAnsi="Times New Roman" w:cs="Times New Roman"/>
                <w:bCs/>
                <w:sz w:val="20"/>
                <w:szCs w:val="20"/>
                <w:lang w:val="ro-RO"/>
              </w:rPr>
              <w:t xml:space="preserve"> – proces tehnologic în sistemul electroenergetic, care amână utilizarea finală a energiei electrice pentru un moment ulterior momentului generării, sau transformarea energiei electrice într-o formă de energie care poate fi stocată, stocarea energiei respective și reconversia ulterioară a energiei respective în energie electrică sau utilizarea acesteia în alt purtător de energie;</w:t>
            </w:r>
          </w:p>
        </w:tc>
        <w:tc>
          <w:tcPr>
            <w:tcW w:w="496" w:type="pct"/>
            <w:shd w:val="clear" w:color="auto" w:fill="auto"/>
            <w:tcMar>
              <w:top w:w="24" w:type="dxa"/>
              <w:left w:w="48" w:type="dxa"/>
              <w:bottom w:w="24" w:type="dxa"/>
              <w:right w:w="48" w:type="dxa"/>
            </w:tcMar>
          </w:tcPr>
          <w:p w14:paraId="24013B0D" w14:textId="2CFAC761"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hAnsi="Times New Roman" w:cs="Times New Roman"/>
                <w:sz w:val="20"/>
                <w:szCs w:val="20"/>
                <w:lang w:val="ro-RO"/>
              </w:rPr>
              <w:t>Compatibil</w:t>
            </w:r>
          </w:p>
        </w:tc>
        <w:tc>
          <w:tcPr>
            <w:tcW w:w="1313" w:type="pct"/>
            <w:shd w:val="clear" w:color="auto" w:fill="auto"/>
            <w:tcMar>
              <w:top w:w="24" w:type="dxa"/>
              <w:left w:w="48" w:type="dxa"/>
              <w:bottom w:w="24" w:type="dxa"/>
              <w:right w:w="48" w:type="dxa"/>
            </w:tcMar>
          </w:tcPr>
          <w:p w14:paraId="7FAD37EE" w14:textId="54E19356"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(62) ‘energy storage’ means energy storage as defined in point (59) of Article 2 of Directive (EU) 2019/944;</w:t>
            </w:r>
          </w:p>
        </w:tc>
      </w:tr>
      <w:tr w:rsidR="00241E84" w:rsidRPr="00241E84" w14:paraId="59F1BDC9" w14:textId="77777777" w:rsidTr="00EB2231">
        <w:trPr>
          <w:jc w:val="center"/>
        </w:trPr>
        <w:tc>
          <w:tcPr>
            <w:tcW w:w="1580" w:type="pct"/>
            <w:shd w:val="clear" w:color="auto" w:fill="auto"/>
            <w:tcMar>
              <w:top w:w="24" w:type="dxa"/>
              <w:left w:w="48" w:type="dxa"/>
              <w:bottom w:w="24" w:type="dxa"/>
              <w:right w:w="48" w:type="dxa"/>
            </w:tcMar>
          </w:tcPr>
          <w:p w14:paraId="6C2A29AD" w14:textId="3D3BA1CB" w:rsidR="00216B3C" w:rsidRPr="00241E84" w:rsidRDefault="00216B3C" w:rsidP="00195A5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63. „centru de coordonare regional” înseamnă un centru de coordonare regional înfiin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at în temeiul articolului 35 din prezentul regulament;</w:t>
            </w:r>
          </w:p>
        </w:tc>
        <w:tc>
          <w:tcPr>
            <w:tcW w:w="1611" w:type="pct"/>
            <w:shd w:val="clear" w:color="auto" w:fill="auto"/>
            <w:tcMar>
              <w:top w:w="24" w:type="dxa"/>
              <w:left w:w="48" w:type="dxa"/>
              <w:bottom w:w="24" w:type="dxa"/>
              <w:right w:w="48" w:type="dxa"/>
            </w:tcMar>
          </w:tcPr>
          <w:p w14:paraId="37198F78" w14:textId="1D49775E" w:rsidR="007120BD" w:rsidRPr="00241E84" w:rsidRDefault="007120BD"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Sec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iunea 5</w:t>
            </w:r>
          </w:p>
          <w:p w14:paraId="7ADFBE54" w14:textId="57F86582" w:rsidR="00216B3C" w:rsidRPr="00241E84" w:rsidRDefault="007120BD"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 xml:space="preserve">Coordonarea regională a operatorilor sistemelor de transport </w:t>
            </w:r>
          </w:p>
          <w:p w14:paraId="22797695" w14:textId="13E8384A" w:rsidR="007120BD" w:rsidRPr="00241E84" w:rsidRDefault="007120B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
                <w:bCs/>
                <w:sz w:val="20"/>
                <w:szCs w:val="20"/>
                <w:lang w:val="ro-RO"/>
              </w:rPr>
              <w:t>Articolul 56.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Înfiin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area și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iile centrului regional de coordonare </w:t>
            </w:r>
          </w:p>
          <w:p w14:paraId="288DBA86" w14:textId="5580D3EE" w:rsidR="00216B3C" w:rsidRPr="00241E84" w:rsidRDefault="007120BD"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Structura organizatorică și regulile de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ale centrului regional de coordonare</w:t>
            </w:r>
          </w:p>
        </w:tc>
        <w:tc>
          <w:tcPr>
            <w:tcW w:w="496" w:type="pct"/>
            <w:shd w:val="clear" w:color="auto" w:fill="auto"/>
            <w:tcMar>
              <w:top w:w="24" w:type="dxa"/>
              <w:left w:w="48" w:type="dxa"/>
              <w:bottom w:w="24" w:type="dxa"/>
              <w:right w:w="48" w:type="dxa"/>
            </w:tcMar>
          </w:tcPr>
          <w:p w14:paraId="60397713" w14:textId="30B284A0" w:rsidR="00216B3C" w:rsidRPr="00241E84" w:rsidRDefault="00216B3C"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DC42CA7" w14:textId="78452227"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(63) ‘regional coordination centre’ means regional coordination centre established pursuant to Article 35 to this Regulation;</w:t>
            </w:r>
          </w:p>
        </w:tc>
      </w:tr>
      <w:tr w:rsidR="00241E84" w:rsidRPr="00241E84" w14:paraId="232DC608" w14:textId="77777777" w:rsidTr="00EB2231">
        <w:trPr>
          <w:jc w:val="center"/>
        </w:trPr>
        <w:tc>
          <w:tcPr>
            <w:tcW w:w="1580" w:type="pct"/>
            <w:shd w:val="clear" w:color="auto" w:fill="auto"/>
            <w:tcMar>
              <w:top w:w="24" w:type="dxa"/>
              <w:left w:w="48" w:type="dxa"/>
              <w:bottom w:w="24" w:type="dxa"/>
              <w:right w:w="48" w:type="dxa"/>
            </w:tcMar>
          </w:tcPr>
          <w:p w14:paraId="1913136E" w14:textId="180207BD" w:rsidR="00216B3C" w:rsidRPr="00241E84" w:rsidRDefault="00216B3C" w:rsidP="00195A5E">
            <w:pPr>
              <w:pStyle w:val="NoSpacing"/>
              <w:jc w:val="both"/>
              <w:rPr>
                <w:rFonts w:ascii="Times New Roman" w:hAnsi="Times New Roman" w:cs="Times New Roman"/>
                <w:sz w:val="20"/>
                <w:szCs w:val="20"/>
                <w:highlight w:val="cyan"/>
                <w:lang w:val="ro-RO"/>
              </w:rPr>
            </w:pPr>
            <w:r w:rsidRPr="00241E84">
              <w:rPr>
                <w:rFonts w:ascii="Times New Roman" w:hAnsi="Times New Roman" w:cs="Times New Roman"/>
                <w:sz w:val="20"/>
                <w:szCs w:val="20"/>
                <w:lang w:val="ro-RO"/>
              </w:rPr>
              <w:t>64.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angro de energie” înseamnă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angro de energie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2 punctul 6 din Regulamentul (UE) nr. 1227/2011 al Parlamentului European și al Consiliului;</w:t>
            </w:r>
          </w:p>
        </w:tc>
        <w:tc>
          <w:tcPr>
            <w:tcW w:w="1611" w:type="pct"/>
            <w:shd w:val="clear" w:color="auto" w:fill="auto"/>
            <w:tcMar>
              <w:top w:w="24" w:type="dxa"/>
              <w:left w:w="48" w:type="dxa"/>
              <w:bottom w:w="24" w:type="dxa"/>
              <w:right w:w="48" w:type="dxa"/>
            </w:tcMar>
          </w:tcPr>
          <w:p w14:paraId="0BDD1EFB" w14:textId="5A5C9938" w:rsidR="00216B3C" w:rsidRPr="00241E84" w:rsidRDefault="008D343C" w:rsidP="00AE3EED">
            <w:pPr>
              <w:spacing w:after="120" w:line="240" w:lineRule="auto"/>
              <w:ind w:firstLine="284"/>
              <w:jc w:val="both"/>
              <w:rPr>
                <w:rFonts w:ascii="Times New Roman" w:eastAsia="Times New Roman" w:hAnsi="Times New Roman" w:cs="Times New Roman"/>
                <w:bCs/>
                <w:sz w:val="20"/>
                <w:szCs w:val="20"/>
                <w:highlight w:val="cyan"/>
                <w:lang w:val="ro-RO"/>
              </w:rPr>
            </w:pPr>
            <w:r w:rsidRPr="00241E84">
              <w:rPr>
                <w:rFonts w:ascii="Times New Roman" w:eastAsia="Times New Roman" w:hAnsi="Times New Roman" w:cs="Times New Roman"/>
                <w:bCs/>
                <w:sz w:val="20"/>
                <w:szCs w:val="20"/>
                <w:lang w:val="ro-RO"/>
              </w:rPr>
              <w:t>102)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pia</w:t>
            </w:r>
            <w:r w:rsidR="00740FD6" w:rsidRPr="00241E84">
              <w:rPr>
                <w:rFonts w:ascii="Times New Roman" w:eastAsia="Times New Roman" w:hAnsi="Times New Roman" w:cs="Times New Roman"/>
                <w:bCs/>
                <w:i/>
                <w:sz w:val="20"/>
                <w:szCs w:val="20"/>
                <w:lang w:val="ro-RO"/>
              </w:rPr>
              <w:t>ț</w:t>
            </w:r>
            <w:r w:rsidRPr="00241E84">
              <w:rPr>
                <w:rFonts w:ascii="Times New Roman" w:eastAsia="Times New Roman" w:hAnsi="Times New Roman" w:cs="Times New Roman"/>
                <w:bCs/>
                <w:i/>
                <w:sz w:val="20"/>
                <w:szCs w:val="20"/>
                <w:lang w:val="ro-RO"/>
              </w:rPr>
              <w:t>ă angro de energie electrică</w:t>
            </w:r>
            <w:r w:rsidRPr="00241E84">
              <w:rPr>
                <w:rFonts w:ascii="Times New Roman" w:eastAsia="Times New Roman" w:hAnsi="Times New Roman" w:cs="Times New Roman"/>
                <w:bCs/>
                <w:sz w:val="20"/>
                <w:szCs w:val="20"/>
                <w:lang w:val="ro-RO"/>
              </w:rPr>
              <w:t xml:space="preserve"> - orice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din Republica Moldova pe care se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ionează produse energetice angro;</w:t>
            </w:r>
          </w:p>
        </w:tc>
        <w:tc>
          <w:tcPr>
            <w:tcW w:w="496" w:type="pct"/>
            <w:shd w:val="clear" w:color="auto" w:fill="auto"/>
            <w:tcMar>
              <w:top w:w="24" w:type="dxa"/>
              <w:left w:w="48" w:type="dxa"/>
              <w:bottom w:w="24" w:type="dxa"/>
              <w:right w:w="48" w:type="dxa"/>
            </w:tcMar>
          </w:tcPr>
          <w:p w14:paraId="3CFA499E" w14:textId="4AA7246F" w:rsidR="00216B3C" w:rsidRPr="00241E84" w:rsidRDefault="00216B3C" w:rsidP="00631C49">
            <w:pPr>
              <w:spacing w:after="0" w:line="240" w:lineRule="auto"/>
              <w:jc w:val="both"/>
              <w:rPr>
                <w:rFonts w:ascii="Times New Roman" w:eastAsia="Times New Roman" w:hAnsi="Times New Roman" w:cs="Times New Roman"/>
                <w:bCs/>
                <w:sz w:val="20"/>
                <w:szCs w:val="20"/>
                <w:highlight w:val="cyan"/>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D7A9834" w14:textId="5AF4563D"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(64) ‘wholesale energy market’ means wholesale energy market as defined in point (6) of Article 2 of Regulation (EU) No 1227/2011 of the European Parliament and of the Council </w:t>
            </w:r>
            <w:r w:rsidRPr="00241E84">
              <w:rPr>
                <w:rFonts w:ascii="Times New Roman" w:eastAsia="Times New Roman" w:hAnsi="Times New Roman" w:cs="Times New Roman"/>
                <w:b/>
                <w:bCs/>
                <w:sz w:val="20"/>
                <w:szCs w:val="20"/>
              </w:rPr>
              <w:t>as adapted and adopted by Ministerial Council Decision 2018/10/MC-EnC;</w:t>
            </w:r>
          </w:p>
        </w:tc>
      </w:tr>
      <w:tr w:rsidR="00241E84" w:rsidRPr="00241E84" w14:paraId="301E396C" w14:textId="77777777" w:rsidTr="00EB2231">
        <w:trPr>
          <w:jc w:val="center"/>
        </w:trPr>
        <w:tc>
          <w:tcPr>
            <w:tcW w:w="1580" w:type="pct"/>
            <w:shd w:val="clear" w:color="auto" w:fill="auto"/>
            <w:tcMar>
              <w:top w:w="24" w:type="dxa"/>
              <w:left w:w="48" w:type="dxa"/>
              <w:bottom w:w="24" w:type="dxa"/>
              <w:right w:w="48" w:type="dxa"/>
            </w:tcMar>
          </w:tcPr>
          <w:p w14:paraId="1969AA6A" w14:textId="10229AE8" w:rsidR="00216B3C" w:rsidRPr="00241E84" w:rsidRDefault="00216B3C" w:rsidP="00195A5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65. „zonă de ofertare” înseamnă cea mai mare zonă geografică în care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pot face schimb de energie fără alocarea de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w:t>
            </w:r>
          </w:p>
        </w:tc>
        <w:tc>
          <w:tcPr>
            <w:tcW w:w="1611" w:type="pct"/>
            <w:shd w:val="clear" w:color="auto" w:fill="auto"/>
            <w:tcMar>
              <w:top w:w="24" w:type="dxa"/>
              <w:left w:w="48" w:type="dxa"/>
              <w:bottom w:w="24" w:type="dxa"/>
              <w:right w:w="48" w:type="dxa"/>
            </w:tcMar>
          </w:tcPr>
          <w:p w14:paraId="05BB64E0" w14:textId="144BAE56" w:rsidR="00216B3C" w:rsidRPr="00241E84" w:rsidRDefault="008D343C"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iCs/>
                <w:sz w:val="20"/>
                <w:szCs w:val="20"/>
                <w:lang w:val="ro-RO"/>
              </w:rPr>
              <w:t>158)</w:t>
            </w:r>
            <w:r w:rsidR="001E7660" w:rsidRPr="00241E84">
              <w:rPr>
                <w:rFonts w:ascii="Times New Roman" w:eastAsia="Times New Roman" w:hAnsi="Times New Roman" w:cs="Times New Roman"/>
                <w:bCs/>
                <w:iCs/>
                <w:sz w:val="20"/>
                <w:szCs w:val="20"/>
                <w:lang w:val="ro-RO"/>
              </w:rPr>
              <w:t xml:space="preserve"> </w:t>
            </w:r>
            <w:r w:rsidRPr="00241E84">
              <w:rPr>
                <w:rFonts w:ascii="Times New Roman" w:eastAsia="Times New Roman" w:hAnsi="Times New Roman" w:cs="Times New Roman"/>
                <w:bCs/>
                <w:i/>
                <w:iCs/>
                <w:sz w:val="20"/>
                <w:szCs w:val="20"/>
                <w:lang w:val="ro-RO"/>
              </w:rPr>
              <w:t>zona de ofertare</w:t>
            </w:r>
            <w:r w:rsidRPr="00241E84">
              <w:rPr>
                <w:rFonts w:ascii="Times New Roman" w:eastAsia="Times New Roman" w:hAnsi="Times New Roman" w:cs="Times New Roman"/>
                <w:bCs/>
                <w:iCs/>
                <w:sz w:val="20"/>
                <w:szCs w:val="20"/>
                <w:lang w:val="ro-RO"/>
              </w:rPr>
              <w:t xml:space="preserve"> - cea mai mare zonă geografică în care participan</w:t>
            </w:r>
            <w:r w:rsidR="00740FD6" w:rsidRPr="00241E84">
              <w:rPr>
                <w:rFonts w:ascii="Times New Roman" w:eastAsia="Times New Roman" w:hAnsi="Times New Roman" w:cs="Times New Roman"/>
                <w:bCs/>
                <w:iCs/>
                <w:sz w:val="20"/>
                <w:szCs w:val="20"/>
                <w:lang w:val="ro-RO"/>
              </w:rPr>
              <w:t>ț</w:t>
            </w:r>
            <w:r w:rsidRPr="00241E84">
              <w:rPr>
                <w:rFonts w:ascii="Times New Roman" w:eastAsia="Times New Roman" w:hAnsi="Times New Roman" w:cs="Times New Roman"/>
                <w:bCs/>
                <w:iCs/>
                <w:sz w:val="20"/>
                <w:szCs w:val="20"/>
                <w:lang w:val="ro-RO"/>
              </w:rPr>
              <w:t>ii la pia</w:t>
            </w:r>
            <w:r w:rsidR="00740FD6" w:rsidRPr="00241E84">
              <w:rPr>
                <w:rFonts w:ascii="Times New Roman" w:eastAsia="Times New Roman" w:hAnsi="Times New Roman" w:cs="Times New Roman"/>
                <w:bCs/>
                <w:iCs/>
                <w:sz w:val="20"/>
                <w:szCs w:val="20"/>
                <w:lang w:val="ro-RO"/>
              </w:rPr>
              <w:t>ț</w:t>
            </w:r>
            <w:r w:rsidRPr="00241E84">
              <w:rPr>
                <w:rFonts w:ascii="Times New Roman" w:eastAsia="Times New Roman" w:hAnsi="Times New Roman" w:cs="Times New Roman"/>
                <w:bCs/>
                <w:iCs/>
                <w:sz w:val="20"/>
                <w:szCs w:val="20"/>
                <w:lang w:val="ro-RO"/>
              </w:rPr>
              <w:t>a energiei electrice pot face schimb de energie electrică fără alocarea de capacită</w:t>
            </w:r>
            <w:r w:rsidR="00740FD6" w:rsidRPr="00241E84">
              <w:rPr>
                <w:rFonts w:ascii="Times New Roman" w:eastAsia="Times New Roman" w:hAnsi="Times New Roman" w:cs="Times New Roman"/>
                <w:bCs/>
                <w:iCs/>
                <w:sz w:val="20"/>
                <w:szCs w:val="20"/>
                <w:lang w:val="ro-RO"/>
              </w:rPr>
              <w:t>ț</w:t>
            </w:r>
            <w:r w:rsidRPr="00241E84">
              <w:rPr>
                <w:rFonts w:ascii="Times New Roman" w:eastAsia="Times New Roman" w:hAnsi="Times New Roman" w:cs="Times New Roman"/>
                <w:bCs/>
                <w:iCs/>
                <w:sz w:val="20"/>
                <w:szCs w:val="20"/>
                <w:lang w:val="ro-RO"/>
              </w:rPr>
              <w:t>i;</w:t>
            </w:r>
          </w:p>
        </w:tc>
        <w:tc>
          <w:tcPr>
            <w:tcW w:w="496" w:type="pct"/>
            <w:shd w:val="clear" w:color="auto" w:fill="auto"/>
            <w:tcMar>
              <w:top w:w="24" w:type="dxa"/>
              <w:left w:w="48" w:type="dxa"/>
              <w:bottom w:w="24" w:type="dxa"/>
              <w:right w:w="48" w:type="dxa"/>
            </w:tcMar>
          </w:tcPr>
          <w:p w14:paraId="011999FB" w14:textId="34F63AB6" w:rsidR="00216B3C" w:rsidRPr="00241E84" w:rsidRDefault="00216B3C"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03E465D" w14:textId="0F8F3FF8"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(65) ‘bidding zone’ means the largest geographical area within which market participants are able to exchange energy without capacity allocation;</w:t>
            </w:r>
          </w:p>
        </w:tc>
      </w:tr>
      <w:tr w:rsidR="00241E84" w:rsidRPr="00241E84" w14:paraId="1A30F1E9" w14:textId="77777777" w:rsidTr="00EB2231">
        <w:trPr>
          <w:jc w:val="center"/>
        </w:trPr>
        <w:tc>
          <w:tcPr>
            <w:tcW w:w="1580" w:type="pct"/>
            <w:shd w:val="clear" w:color="auto" w:fill="auto"/>
            <w:tcMar>
              <w:top w:w="24" w:type="dxa"/>
              <w:left w:w="48" w:type="dxa"/>
              <w:bottom w:w="24" w:type="dxa"/>
              <w:right w:w="48" w:type="dxa"/>
            </w:tcMar>
          </w:tcPr>
          <w:p w14:paraId="7894FECA" w14:textId="65A7D527" w:rsidR="00216B3C" w:rsidRPr="00241E84" w:rsidRDefault="00216B3C" w:rsidP="00195A5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66. „alocare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înseamnă atribuirea de capacitate interzonală;</w:t>
            </w:r>
          </w:p>
        </w:tc>
        <w:tc>
          <w:tcPr>
            <w:tcW w:w="1611" w:type="pct"/>
            <w:shd w:val="clear" w:color="auto" w:fill="auto"/>
            <w:tcMar>
              <w:top w:w="24" w:type="dxa"/>
              <w:left w:w="48" w:type="dxa"/>
              <w:bottom w:w="24" w:type="dxa"/>
              <w:right w:w="48" w:type="dxa"/>
            </w:tcMar>
          </w:tcPr>
          <w:p w14:paraId="06FF78EF" w14:textId="642E7742" w:rsidR="00216B3C" w:rsidRPr="00241E84" w:rsidRDefault="008D343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iCs/>
                <w:sz w:val="20"/>
                <w:szCs w:val="20"/>
                <w:lang w:val="ro-RO"/>
              </w:rPr>
              <w:t>6)</w:t>
            </w:r>
            <w:r w:rsidR="001E7660" w:rsidRPr="00241E84">
              <w:rPr>
                <w:rFonts w:ascii="Times New Roman" w:eastAsia="Times New Roman" w:hAnsi="Times New Roman" w:cs="Times New Roman"/>
                <w:bCs/>
                <w:iCs/>
                <w:sz w:val="20"/>
                <w:szCs w:val="20"/>
                <w:lang w:val="ro-RO"/>
              </w:rPr>
              <w:t xml:space="preserve"> </w:t>
            </w:r>
            <w:r w:rsidRPr="00241E84">
              <w:rPr>
                <w:rFonts w:ascii="Times New Roman" w:eastAsia="Times New Roman" w:hAnsi="Times New Roman" w:cs="Times New Roman"/>
                <w:bCs/>
                <w:i/>
                <w:iCs/>
                <w:sz w:val="20"/>
                <w:szCs w:val="20"/>
                <w:lang w:val="ro-RO"/>
              </w:rPr>
              <w:t>alocare a capacită</w:t>
            </w:r>
            <w:r w:rsidR="00740FD6" w:rsidRPr="00241E84">
              <w:rPr>
                <w:rFonts w:ascii="Times New Roman" w:eastAsia="Times New Roman" w:hAnsi="Times New Roman" w:cs="Times New Roman"/>
                <w:bCs/>
                <w:i/>
                <w:iCs/>
                <w:sz w:val="20"/>
                <w:szCs w:val="20"/>
                <w:lang w:val="ro-RO"/>
              </w:rPr>
              <w:t>ț</w:t>
            </w:r>
            <w:r w:rsidRPr="00241E84">
              <w:rPr>
                <w:rFonts w:ascii="Times New Roman" w:eastAsia="Times New Roman" w:hAnsi="Times New Roman" w:cs="Times New Roman"/>
                <w:bCs/>
                <w:i/>
                <w:iCs/>
                <w:sz w:val="20"/>
                <w:szCs w:val="20"/>
                <w:lang w:val="ro-RO"/>
              </w:rPr>
              <w:t>ii</w:t>
            </w:r>
            <w:r w:rsidRPr="00241E84">
              <w:rPr>
                <w:rFonts w:ascii="Times New Roman" w:eastAsia="Times New Roman" w:hAnsi="Times New Roman" w:cs="Times New Roman"/>
                <w:bCs/>
                <w:iCs/>
                <w:sz w:val="20"/>
                <w:szCs w:val="20"/>
                <w:lang w:val="ro-RO"/>
              </w:rPr>
              <w:t xml:space="preserve"> - atribuirea de capacitate interzonală;</w:t>
            </w:r>
          </w:p>
        </w:tc>
        <w:tc>
          <w:tcPr>
            <w:tcW w:w="496" w:type="pct"/>
            <w:shd w:val="clear" w:color="auto" w:fill="auto"/>
            <w:tcMar>
              <w:top w:w="24" w:type="dxa"/>
              <w:left w:w="48" w:type="dxa"/>
              <w:bottom w:w="24" w:type="dxa"/>
              <w:right w:w="48" w:type="dxa"/>
            </w:tcMar>
          </w:tcPr>
          <w:p w14:paraId="11CF0B85" w14:textId="109BF733"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A05C3B0" w14:textId="022A68B9"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(66) ‘capacity allocation’ means the attribution of cross-zonal capacity;</w:t>
            </w:r>
          </w:p>
        </w:tc>
      </w:tr>
      <w:tr w:rsidR="00241E84" w:rsidRPr="00241E84" w14:paraId="04CC0B76" w14:textId="77777777" w:rsidTr="00EB2231">
        <w:trPr>
          <w:jc w:val="center"/>
        </w:trPr>
        <w:tc>
          <w:tcPr>
            <w:tcW w:w="1580" w:type="pct"/>
            <w:shd w:val="clear" w:color="auto" w:fill="auto"/>
            <w:tcMar>
              <w:top w:w="24" w:type="dxa"/>
              <w:left w:w="48" w:type="dxa"/>
              <w:bottom w:w="24" w:type="dxa"/>
              <w:right w:w="48" w:type="dxa"/>
            </w:tcMar>
          </w:tcPr>
          <w:p w14:paraId="398C3251" w14:textId="20594526" w:rsidR="00216B3C" w:rsidRPr="00241E84" w:rsidRDefault="00216B3C" w:rsidP="00195A5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67. „zonă de control” înseamnă o parte coerentă a sistemului interconectat, exploatată de un singur operator de sistem, și include sarcini fizice conectate și/sau unită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generatoare, dacă există;</w:t>
            </w:r>
          </w:p>
        </w:tc>
        <w:tc>
          <w:tcPr>
            <w:tcW w:w="1611" w:type="pct"/>
            <w:shd w:val="clear" w:color="auto" w:fill="auto"/>
            <w:tcMar>
              <w:top w:w="24" w:type="dxa"/>
              <w:left w:w="48" w:type="dxa"/>
              <w:bottom w:w="24" w:type="dxa"/>
              <w:right w:w="48" w:type="dxa"/>
            </w:tcMar>
          </w:tcPr>
          <w:p w14:paraId="52730ED6" w14:textId="15F7EBE1" w:rsidR="00216B3C" w:rsidRPr="00241E84" w:rsidRDefault="008D343C" w:rsidP="00AE3EED">
            <w:pPr>
              <w:spacing w:after="120" w:line="240" w:lineRule="auto"/>
              <w:ind w:firstLine="284"/>
              <w:jc w:val="both"/>
              <w:rPr>
                <w:rFonts w:ascii="Times New Roman" w:eastAsia="Times New Roman" w:hAnsi="Times New Roman" w:cs="Times New Roman"/>
                <w:bCs/>
                <w:iCs/>
                <w:sz w:val="20"/>
                <w:szCs w:val="20"/>
                <w:lang w:val="ro-RO"/>
              </w:rPr>
            </w:pPr>
            <w:r w:rsidRPr="00241E84">
              <w:rPr>
                <w:rFonts w:ascii="Times New Roman" w:eastAsia="Times New Roman" w:hAnsi="Times New Roman" w:cs="Times New Roman"/>
                <w:bCs/>
                <w:iCs/>
                <w:sz w:val="20"/>
                <w:szCs w:val="20"/>
                <w:lang w:val="ro-RO"/>
              </w:rPr>
              <w:t>157)</w:t>
            </w:r>
            <w:r w:rsidR="001E7660" w:rsidRPr="00241E84">
              <w:rPr>
                <w:rFonts w:ascii="Times New Roman" w:eastAsia="Times New Roman" w:hAnsi="Times New Roman" w:cs="Times New Roman"/>
                <w:bCs/>
                <w:iCs/>
                <w:sz w:val="20"/>
                <w:szCs w:val="20"/>
                <w:lang w:val="ro-RO"/>
              </w:rPr>
              <w:t xml:space="preserve"> </w:t>
            </w:r>
            <w:r w:rsidRPr="00241E84">
              <w:rPr>
                <w:rFonts w:ascii="Times New Roman" w:eastAsia="Times New Roman" w:hAnsi="Times New Roman" w:cs="Times New Roman"/>
                <w:bCs/>
                <w:i/>
                <w:iCs/>
                <w:sz w:val="20"/>
                <w:szCs w:val="20"/>
                <w:lang w:val="ro-RO"/>
              </w:rPr>
              <w:t>zonă de control</w:t>
            </w:r>
            <w:r w:rsidRPr="00241E84">
              <w:rPr>
                <w:rFonts w:ascii="Times New Roman" w:eastAsia="Times New Roman" w:hAnsi="Times New Roman" w:cs="Times New Roman"/>
                <w:bCs/>
                <w:iCs/>
                <w:sz w:val="20"/>
                <w:szCs w:val="20"/>
                <w:lang w:val="ro-RO"/>
              </w:rPr>
              <w:t xml:space="preserve"> - parte coerentă a sistemului electroenergetic interconectat, exploatată de un singur operator de sistem și include sarcini fizice conectate și/sau unită</w:t>
            </w:r>
            <w:r w:rsidR="00740FD6" w:rsidRPr="00241E84">
              <w:rPr>
                <w:rFonts w:ascii="Times New Roman" w:eastAsia="Times New Roman" w:hAnsi="Times New Roman" w:cs="Times New Roman"/>
                <w:bCs/>
                <w:iCs/>
                <w:sz w:val="20"/>
                <w:szCs w:val="20"/>
                <w:lang w:val="ro-RO"/>
              </w:rPr>
              <w:t>ț</w:t>
            </w:r>
            <w:r w:rsidRPr="00241E84">
              <w:rPr>
                <w:rFonts w:ascii="Times New Roman" w:eastAsia="Times New Roman" w:hAnsi="Times New Roman" w:cs="Times New Roman"/>
                <w:bCs/>
                <w:iCs/>
                <w:sz w:val="20"/>
                <w:szCs w:val="20"/>
                <w:lang w:val="ro-RO"/>
              </w:rPr>
              <w:t>i generatoare, dacă există;</w:t>
            </w:r>
          </w:p>
        </w:tc>
        <w:tc>
          <w:tcPr>
            <w:tcW w:w="496" w:type="pct"/>
            <w:shd w:val="clear" w:color="auto" w:fill="auto"/>
            <w:tcMar>
              <w:top w:w="24" w:type="dxa"/>
              <w:left w:w="48" w:type="dxa"/>
              <w:bottom w:w="24" w:type="dxa"/>
              <w:right w:w="48" w:type="dxa"/>
            </w:tcMar>
          </w:tcPr>
          <w:p w14:paraId="230D178A" w14:textId="1A18BC97"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ED176EC" w14:textId="3CF98DE1"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(67) ‘control area’ means a coherent part of the interconnected system, operated by a single system operator and shall include connected physical loads and/or generation units if any;</w:t>
            </w:r>
          </w:p>
        </w:tc>
      </w:tr>
      <w:tr w:rsidR="00241E84" w:rsidRPr="00241E84" w14:paraId="09C5AEF3" w14:textId="77777777" w:rsidTr="00EB2231">
        <w:trPr>
          <w:jc w:val="center"/>
        </w:trPr>
        <w:tc>
          <w:tcPr>
            <w:tcW w:w="1580" w:type="pct"/>
            <w:shd w:val="clear" w:color="auto" w:fill="auto"/>
            <w:tcMar>
              <w:top w:w="24" w:type="dxa"/>
              <w:left w:w="48" w:type="dxa"/>
              <w:bottom w:w="24" w:type="dxa"/>
              <w:right w:w="48" w:type="dxa"/>
            </w:tcMar>
          </w:tcPr>
          <w:p w14:paraId="38D40B0F" w14:textId="068E0A50" w:rsidR="00216B3C" w:rsidRPr="00241E84" w:rsidRDefault="00216B3C" w:rsidP="00306FC3">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68. „capacitate netă de transport coordonată” înseamnă o metodă de calculare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 baza principiului evaluării și definirii ex ante și a unui schimb maxim de energie între zone de ofertare adiacente;</w:t>
            </w:r>
          </w:p>
        </w:tc>
        <w:tc>
          <w:tcPr>
            <w:tcW w:w="1611" w:type="pct"/>
            <w:shd w:val="clear" w:color="auto" w:fill="auto"/>
            <w:tcMar>
              <w:top w:w="24" w:type="dxa"/>
              <w:left w:w="48" w:type="dxa"/>
              <w:bottom w:w="24" w:type="dxa"/>
              <w:right w:w="48" w:type="dxa"/>
            </w:tcMar>
          </w:tcPr>
          <w:p w14:paraId="39B92327" w14:textId="7DFCFA80" w:rsidR="00216B3C" w:rsidRPr="00241E84" w:rsidRDefault="008D343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capacitate netă de transport coordonată</w:t>
            </w:r>
            <w:r w:rsidRPr="00241E84">
              <w:rPr>
                <w:rFonts w:ascii="Times New Roman" w:eastAsia="Times New Roman" w:hAnsi="Times New Roman" w:cs="Times New Roman"/>
                <w:bCs/>
                <w:sz w:val="20"/>
                <w:szCs w:val="20"/>
                <w:lang w:val="ro-RO"/>
              </w:rPr>
              <w:t xml:space="preserve"> -  metodă de calculare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 baza principiului evaluării și definirii ex ante și a unui schimb maxim de energie electrică între zone de ofertare adiacente;</w:t>
            </w:r>
          </w:p>
        </w:tc>
        <w:tc>
          <w:tcPr>
            <w:tcW w:w="496" w:type="pct"/>
            <w:shd w:val="clear" w:color="auto" w:fill="auto"/>
            <w:tcMar>
              <w:top w:w="24" w:type="dxa"/>
              <w:left w:w="48" w:type="dxa"/>
              <w:bottom w:w="24" w:type="dxa"/>
              <w:right w:w="48" w:type="dxa"/>
            </w:tcMar>
          </w:tcPr>
          <w:p w14:paraId="0E866DCE" w14:textId="75E0BB6D" w:rsidR="00216B3C" w:rsidRPr="00241E84" w:rsidRDefault="00216B3C"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890E59E" w14:textId="035F5577"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(68) ‘coordinated net transmission capacity’ means a capacity calculation method based on the principle of assessing and defining ex ante a maximum energy exchange between adjacent bidding zones;</w:t>
            </w:r>
          </w:p>
        </w:tc>
      </w:tr>
      <w:tr w:rsidR="00241E84" w:rsidRPr="00241E84" w14:paraId="0AF2FC63" w14:textId="77777777" w:rsidTr="00EB2231">
        <w:trPr>
          <w:jc w:val="center"/>
        </w:trPr>
        <w:tc>
          <w:tcPr>
            <w:tcW w:w="1580" w:type="pct"/>
            <w:shd w:val="clear" w:color="auto" w:fill="auto"/>
            <w:tcMar>
              <w:top w:w="24" w:type="dxa"/>
              <w:left w:w="48" w:type="dxa"/>
              <w:bottom w:w="24" w:type="dxa"/>
              <w:right w:w="48" w:type="dxa"/>
            </w:tcMar>
          </w:tcPr>
          <w:p w14:paraId="3C3FA180" w14:textId="5F8C10D9" w:rsidR="00216B3C" w:rsidRPr="00241E84" w:rsidRDefault="00216B3C" w:rsidP="00306FC3">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69. „element critic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înseamnă un element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fie în cadrul unei zone de ofertare, fie între zone de ofertare, luat în considerare în cadrul procesului de calculare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care limitează volumul de energie electrică ce poate fi schimbat;</w:t>
            </w:r>
          </w:p>
        </w:tc>
        <w:tc>
          <w:tcPr>
            <w:tcW w:w="1611" w:type="pct"/>
            <w:shd w:val="clear" w:color="auto" w:fill="auto"/>
            <w:tcMar>
              <w:top w:w="24" w:type="dxa"/>
              <w:left w:w="48" w:type="dxa"/>
              <w:bottom w:w="24" w:type="dxa"/>
              <w:right w:w="48" w:type="dxa"/>
            </w:tcMar>
          </w:tcPr>
          <w:p w14:paraId="702380D7" w14:textId="717D3AF8" w:rsidR="00216B3C" w:rsidRPr="00241E84" w:rsidRDefault="00AD056B"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element critic de re</w:t>
            </w:r>
            <w:r w:rsidR="00740FD6" w:rsidRPr="00241E84">
              <w:rPr>
                <w:rFonts w:ascii="Times New Roman" w:eastAsia="Times New Roman" w:hAnsi="Times New Roman" w:cs="Times New Roman"/>
                <w:bCs/>
                <w:i/>
                <w:sz w:val="20"/>
                <w:szCs w:val="20"/>
                <w:lang w:val="ro-RO"/>
              </w:rPr>
              <w:t>ț</w:t>
            </w:r>
            <w:r w:rsidRPr="00241E84">
              <w:rPr>
                <w:rFonts w:ascii="Times New Roman" w:eastAsia="Times New Roman" w:hAnsi="Times New Roman" w:cs="Times New Roman"/>
                <w:bCs/>
                <w:i/>
                <w:sz w:val="20"/>
                <w:szCs w:val="20"/>
                <w:lang w:val="ro-RO"/>
              </w:rPr>
              <w:t>ea</w:t>
            </w:r>
            <w:r w:rsidRPr="00241E84">
              <w:rPr>
                <w:rFonts w:ascii="Times New Roman" w:eastAsia="Times New Roman" w:hAnsi="Times New Roman" w:cs="Times New Roman"/>
                <w:bCs/>
                <w:sz w:val="20"/>
                <w:szCs w:val="20"/>
                <w:lang w:val="ro-RO"/>
              </w:rPr>
              <w:t xml:space="preserve"> - element al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fie în cadrul unei zone de ofertare, fie între zonele de ofertare, luat în considerare în procesul de calculare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care limitează cantitatea   de energie electrică care poate fi schimbată;</w:t>
            </w:r>
          </w:p>
        </w:tc>
        <w:tc>
          <w:tcPr>
            <w:tcW w:w="496" w:type="pct"/>
            <w:shd w:val="clear" w:color="auto" w:fill="auto"/>
            <w:tcMar>
              <w:top w:w="24" w:type="dxa"/>
              <w:left w:w="48" w:type="dxa"/>
              <w:bottom w:w="24" w:type="dxa"/>
              <w:right w:w="48" w:type="dxa"/>
            </w:tcMar>
          </w:tcPr>
          <w:p w14:paraId="1D12B40A" w14:textId="472013BE" w:rsidR="00216B3C" w:rsidRPr="00241E84" w:rsidRDefault="00216B3C"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5348584" w14:textId="10415A96"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(69) ‘critical network element’ means a network element either within a bidding zone or between bidding zones taken into account in the capacity calculation process, limiting the amount of power that can be exchanged;</w:t>
            </w:r>
          </w:p>
        </w:tc>
      </w:tr>
      <w:tr w:rsidR="00241E84" w:rsidRPr="00241E84" w14:paraId="541B4363" w14:textId="77777777" w:rsidTr="00EB2231">
        <w:trPr>
          <w:jc w:val="center"/>
        </w:trPr>
        <w:tc>
          <w:tcPr>
            <w:tcW w:w="1580" w:type="pct"/>
            <w:shd w:val="clear" w:color="auto" w:fill="auto"/>
            <w:tcMar>
              <w:top w:w="24" w:type="dxa"/>
              <w:left w:w="48" w:type="dxa"/>
              <w:bottom w:w="24" w:type="dxa"/>
              <w:right w:w="48" w:type="dxa"/>
            </w:tcMar>
          </w:tcPr>
          <w:p w14:paraId="4135D907" w14:textId="6BB2C4CB" w:rsidR="00216B3C" w:rsidRPr="00241E84" w:rsidRDefault="00216B3C" w:rsidP="00306FC3">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70. „capacitate interzonală” înseamnă capacitatea sistemului interconectat de a permite transferul de energie între zone de ofertare;</w:t>
            </w:r>
          </w:p>
        </w:tc>
        <w:tc>
          <w:tcPr>
            <w:tcW w:w="1611" w:type="pct"/>
            <w:shd w:val="clear" w:color="auto" w:fill="auto"/>
            <w:tcMar>
              <w:top w:w="24" w:type="dxa"/>
              <w:left w:w="48" w:type="dxa"/>
              <w:bottom w:w="24" w:type="dxa"/>
              <w:right w:w="48" w:type="dxa"/>
            </w:tcMar>
          </w:tcPr>
          <w:p w14:paraId="49D3C7AC" w14:textId="3F1D361F" w:rsidR="00216B3C" w:rsidRPr="00241E84" w:rsidRDefault="00AD056B"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iCs/>
                <w:sz w:val="20"/>
                <w:szCs w:val="20"/>
                <w:lang w:val="ro-RO"/>
              </w:rPr>
              <w:t>14)</w:t>
            </w:r>
            <w:r w:rsidR="001E7660" w:rsidRPr="00241E84">
              <w:rPr>
                <w:rFonts w:ascii="Times New Roman" w:eastAsia="Times New Roman" w:hAnsi="Times New Roman" w:cs="Times New Roman"/>
                <w:bCs/>
                <w:iCs/>
                <w:sz w:val="20"/>
                <w:szCs w:val="20"/>
                <w:lang w:val="ro-RO"/>
              </w:rPr>
              <w:t xml:space="preserve"> </w:t>
            </w:r>
            <w:r w:rsidRPr="00241E84">
              <w:rPr>
                <w:rFonts w:ascii="Times New Roman" w:eastAsia="Times New Roman" w:hAnsi="Times New Roman" w:cs="Times New Roman"/>
                <w:bCs/>
                <w:i/>
                <w:iCs/>
                <w:sz w:val="20"/>
                <w:szCs w:val="20"/>
                <w:lang w:val="ro-RO"/>
              </w:rPr>
              <w:t>capacitate interzonală</w:t>
            </w:r>
            <w:r w:rsidRPr="00241E84">
              <w:rPr>
                <w:rFonts w:ascii="Times New Roman" w:eastAsia="Times New Roman" w:hAnsi="Times New Roman" w:cs="Times New Roman"/>
                <w:bCs/>
                <w:iCs/>
                <w:sz w:val="20"/>
                <w:szCs w:val="20"/>
                <w:lang w:val="ro-RO"/>
              </w:rPr>
              <w:t xml:space="preserve"> - capacitatea sistemului electroenergetic interconectat de a permite transferul de energie electrică între zone de ofertare;</w:t>
            </w:r>
          </w:p>
        </w:tc>
        <w:tc>
          <w:tcPr>
            <w:tcW w:w="496" w:type="pct"/>
            <w:shd w:val="clear" w:color="auto" w:fill="auto"/>
            <w:tcMar>
              <w:top w:w="24" w:type="dxa"/>
              <w:left w:w="48" w:type="dxa"/>
              <w:bottom w:w="24" w:type="dxa"/>
              <w:right w:w="48" w:type="dxa"/>
            </w:tcMar>
          </w:tcPr>
          <w:p w14:paraId="5C9FDB10" w14:textId="7516F5C3"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2DEB039" w14:textId="45869630"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(70) ‘cross-zonal capacity’ means the capability of the interconnected system to accommodate energy transfer between bidding zones;</w:t>
            </w:r>
          </w:p>
        </w:tc>
      </w:tr>
      <w:tr w:rsidR="00241E84" w:rsidRPr="00241E84" w14:paraId="3EED04BC" w14:textId="77777777" w:rsidTr="00EB2231">
        <w:trPr>
          <w:jc w:val="center"/>
        </w:trPr>
        <w:tc>
          <w:tcPr>
            <w:tcW w:w="1580" w:type="pct"/>
            <w:shd w:val="clear" w:color="auto" w:fill="auto"/>
            <w:tcMar>
              <w:top w:w="24" w:type="dxa"/>
              <w:left w:w="48" w:type="dxa"/>
              <w:bottom w:w="24" w:type="dxa"/>
              <w:right w:w="48" w:type="dxa"/>
            </w:tcMar>
          </w:tcPr>
          <w:p w14:paraId="769E52D3" w14:textId="0C1EE0AF" w:rsidR="00216B3C" w:rsidRPr="00241E84" w:rsidRDefault="00216B3C"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71. „unitate generatoare” înseamnă un singur generator de energie electrică care apar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unei unită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w:t>
            </w:r>
          </w:p>
        </w:tc>
        <w:tc>
          <w:tcPr>
            <w:tcW w:w="1611" w:type="pct"/>
            <w:shd w:val="clear" w:color="auto" w:fill="auto"/>
            <w:tcMar>
              <w:top w:w="24" w:type="dxa"/>
              <w:left w:w="48" w:type="dxa"/>
              <w:bottom w:w="24" w:type="dxa"/>
              <w:right w:w="48" w:type="dxa"/>
            </w:tcMar>
          </w:tcPr>
          <w:p w14:paraId="32DC645C" w14:textId="7213401D" w:rsidR="00216B3C" w:rsidRPr="00241E84" w:rsidRDefault="00AD056B"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153)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unitate generatoare – un singur generator de energie electrică care apar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 unei centrale electrice;</w:t>
            </w:r>
          </w:p>
        </w:tc>
        <w:tc>
          <w:tcPr>
            <w:tcW w:w="496" w:type="pct"/>
            <w:shd w:val="clear" w:color="auto" w:fill="auto"/>
            <w:tcMar>
              <w:top w:w="24" w:type="dxa"/>
              <w:left w:w="48" w:type="dxa"/>
              <w:bottom w:w="24" w:type="dxa"/>
              <w:right w:w="48" w:type="dxa"/>
            </w:tcMar>
          </w:tcPr>
          <w:p w14:paraId="4C02F311" w14:textId="2BD7130F"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AEFDC8D" w14:textId="418CEDEF"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(71) ‘generation unit’ means a single electricity generator belonging to a production unit;</w:t>
            </w:r>
          </w:p>
        </w:tc>
      </w:tr>
      <w:tr w:rsidR="00241E84" w:rsidRPr="00241E84" w14:paraId="213B865D" w14:textId="77777777" w:rsidTr="00EB2231">
        <w:trPr>
          <w:jc w:val="center"/>
        </w:trPr>
        <w:tc>
          <w:tcPr>
            <w:tcW w:w="1580" w:type="pct"/>
            <w:shd w:val="clear" w:color="auto" w:fill="auto"/>
            <w:tcMar>
              <w:top w:w="24" w:type="dxa"/>
              <w:left w:w="48" w:type="dxa"/>
              <w:bottom w:w="24" w:type="dxa"/>
              <w:right w:w="48" w:type="dxa"/>
            </w:tcMar>
          </w:tcPr>
          <w:p w14:paraId="02A067FD" w14:textId="77777777" w:rsidR="001A2318" w:rsidRPr="00241E84" w:rsidRDefault="001A2318"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72. ,,oră de vârf” înseamnă o oră în care, pe baza previziunilor operatorilor de transport și de sistem și, după caz, ale OPEED, consumul brut de energie electrică sau consumul brut de energie electrică produsă din alte surse decât energia din surse regenerabile sau prețul angro al energiei electrice pentru ziua următoare se preconizează că va fi cel mai ridicat, ținând seama de schimburile interzonale;</w:t>
            </w:r>
          </w:p>
          <w:p w14:paraId="5EC20623" w14:textId="77777777" w:rsidR="001A2318" w:rsidRPr="00241E84" w:rsidRDefault="001A2318" w:rsidP="00F2384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73. ,,reducere a vârfurilor de sarcină” înseamnă capacitatea participanților la piață de a reduce consumul de energie electrică din rețea în orele de vârf la cererea operatorului de sistem;</w:t>
            </w:r>
          </w:p>
          <w:p w14:paraId="54725385" w14:textId="77777777" w:rsidR="001A2318" w:rsidRPr="00241E84" w:rsidRDefault="001A2318" w:rsidP="00F2384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74. ,,produs de reducere a vârfurilor de sarcină” înseamnă un produs bazat pe piață, prin care participanții la piață pot oferi operatorilor de sistem o reducere a vârfurilor de sarcină;</w:t>
            </w:r>
          </w:p>
          <w:p w14:paraId="40FAE7E3" w14:textId="77777777" w:rsidR="001A2318" w:rsidRPr="00241E84" w:rsidRDefault="001A2318" w:rsidP="00F2384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75. ,,centru virtual regional” înseamnă o regiune nefizică care acoperă mai multe zone de ofertare pentru care se stabilește un preț de referință pe baza unei metodologii;</w:t>
            </w:r>
          </w:p>
          <w:p w14:paraId="728A8DF3" w14:textId="77777777" w:rsidR="001A2318" w:rsidRPr="00241E84" w:rsidRDefault="001A2318" w:rsidP="00F2384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76. ,,contract bidirecțional pentru diferență” înseamnă un contract între un operator al unei instalații de producere a energiei electrice și o contraparte, de obicei o entitate </w:t>
            </w:r>
            <w:r w:rsidRPr="00241E84">
              <w:rPr>
                <w:rFonts w:ascii="Times New Roman" w:hAnsi="Times New Roman" w:cs="Times New Roman"/>
                <w:sz w:val="20"/>
                <w:szCs w:val="20"/>
                <w:lang w:val="ro-RO"/>
              </w:rPr>
              <w:lastRenderedPageBreak/>
              <w:t>publică, care asigură atât o protecție a remunerației minime, cât și o limitare a remunerației în exces;</w:t>
            </w:r>
          </w:p>
          <w:p w14:paraId="6CBFE54A" w14:textId="4874A9A0" w:rsidR="001A2318" w:rsidRPr="00241E84" w:rsidRDefault="001A2318" w:rsidP="00F2384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77.</w:t>
            </w:r>
            <w:r w:rsidRPr="00241E84">
              <w:rPr>
                <w:lang w:val="ro-RO"/>
              </w:rPr>
              <w:t xml:space="preserve"> </w:t>
            </w:r>
            <w:r w:rsidRPr="00241E84">
              <w:rPr>
                <w:rFonts w:ascii="Times New Roman" w:hAnsi="Times New Roman" w:cs="Times New Roman"/>
                <w:sz w:val="20"/>
                <w:szCs w:val="20"/>
                <w:lang w:val="ro-RO"/>
              </w:rPr>
              <w:t>,,contract de achiziție de energie electrică” sau ,,PPA” înseamnă un contract în temeiul căruia o persoană fizică sau juridică acceptă să achiziționeze energie electrică de la un producător de energie electrică, pe baza pieței;</w:t>
            </w:r>
          </w:p>
        </w:tc>
        <w:tc>
          <w:tcPr>
            <w:tcW w:w="1611" w:type="pct"/>
            <w:shd w:val="clear" w:color="auto" w:fill="auto"/>
            <w:tcMar>
              <w:top w:w="24" w:type="dxa"/>
              <w:left w:w="48" w:type="dxa"/>
              <w:bottom w:w="24" w:type="dxa"/>
              <w:right w:w="48" w:type="dxa"/>
            </w:tcMar>
          </w:tcPr>
          <w:p w14:paraId="18CC41DF" w14:textId="77777777" w:rsidR="001A2318" w:rsidRPr="00241E84" w:rsidRDefault="001A2318" w:rsidP="00AE3EED">
            <w:pPr>
              <w:spacing w:after="120" w:line="240" w:lineRule="auto"/>
              <w:ind w:firstLine="284"/>
              <w:jc w:val="both"/>
              <w:rPr>
                <w:rFonts w:ascii="Times New Roman" w:eastAsia="Times New Roman" w:hAnsi="Times New Roman" w:cs="Times New Roman"/>
                <w:bCs/>
                <w:i/>
                <w:sz w:val="20"/>
                <w:szCs w:val="20"/>
                <w:lang w:val="ro-RO"/>
              </w:rPr>
            </w:pPr>
          </w:p>
        </w:tc>
        <w:tc>
          <w:tcPr>
            <w:tcW w:w="496" w:type="pct"/>
            <w:vMerge w:val="restart"/>
            <w:shd w:val="clear" w:color="auto" w:fill="auto"/>
            <w:tcMar>
              <w:top w:w="24" w:type="dxa"/>
              <w:left w:w="48" w:type="dxa"/>
              <w:bottom w:w="24" w:type="dxa"/>
              <w:right w:w="48" w:type="dxa"/>
            </w:tcMar>
          </w:tcPr>
          <w:p w14:paraId="1C5DD864" w14:textId="77777777" w:rsidR="001A2318" w:rsidRPr="00241E84" w:rsidRDefault="001A2318"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p w14:paraId="6F07BBEF" w14:textId="68DA8789" w:rsidR="001A2318" w:rsidRPr="00241E84" w:rsidRDefault="001A2318" w:rsidP="005B6188">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228E7035" w14:textId="77777777" w:rsidR="001A2318" w:rsidRPr="00241E84" w:rsidRDefault="001A2318" w:rsidP="001A2318">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Notă: Respectivele noțiuni vor fi transpuse la o etapă ulterioară.</w:t>
            </w:r>
          </w:p>
          <w:p w14:paraId="16C1BB4F" w14:textId="4D736823" w:rsidR="001A2318" w:rsidRPr="00241E84" w:rsidRDefault="001A2318" w:rsidP="001A2318">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Remarcăm că noțiunile respective din Regulamentul  (UE) 2019/943 au fost  adoptate recent la 13.06.2024, prin Regulamentul (UE) 2024/1747 și încă nu au fost incluse în acquis-ul Tratatului Comunității Energetice.</w:t>
            </w:r>
          </w:p>
        </w:tc>
      </w:tr>
      <w:tr w:rsidR="00241E84" w:rsidRPr="00241E84" w14:paraId="08E325DA" w14:textId="77777777" w:rsidTr="00EB2231">
        <w:trPr>
          <w:jc w:val="center"/>
        </w:trPr>
        <w:tc>
          <w:tcPr>
            <w:tcW w:w="1580" w:type="pct"/>
            <w:shd w:val="clear" w:color="auto" w:fill="auto"/>
            <w:tcMar>
              <w:top w:w="24" w:type="dxa"/>
              <w:left w:w="48" w:type="dxa"/>
              <w:bottom w:w="24" w:type="dxa"/>
              <w:right w:w="48" w:type="dxa"/>
            </w:tcMar>
          </w:tcPr>
          <w:p w14:paraId="30C63289" w14:textId="6D9F08F1" w:rsidR="005B6188" w:rsidRPr="00241E84" w:rsidRDefault="005B6188" w:rsidP="00F2384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78. ,,dispozitiv de măsurare dedicate” înseamnă un dispozitiv conectat la un activ sau încorporat în acesta, care furnizează servicii de răspuns al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consum sau servicii de flexibilitate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energiei electrice sau operatorilor de sistem;</w:t>
            </w:r>
          </w:p>
        </w:tc>
        <w:tc>
          <w:tcPr>
            <w:tcW w:w="1611" w:type="pct"/>
            <w:shd w:val="clear" w:color="auto" w:fill="auto"/>
            <w:tcMar>
              <w:top w:w="24" w:type="dxa"/>
              <w:left w:w="48" w:type="dxa"/>
              <w:bottom w:w="24" w:type="dxa"/>
              <w:right w:w="48" w:type="dxa"/>
            </w:tcMar>
          </w:tcPr>
          <w:p w14:paraId="3E8D8BAF" w14:textId="77777777" w:rsidR="005B6188" w:rsidRPr="00241E84" w:rsidRDefault="005B6188" w:rsidP="00AE3EED">
            <w:pPr>
              <w:spacing w:after="120" w:line="240" w:lineRule="auto"/>
              <w:ind w:firstLine="284"/>
              <w:jc w:val="both"/>
              <w:rPr>
                <w:rFonts w:ascii="Times New Roman" w:eastAsia="Times New Roman" w:hAnsi="Times New Roman" w:cs="Times New Roman"/>
                <w:bCs/>
                <w:i/>
                <w:sz w:val="20"/>
                <w:szCs w:val="20"/>
                <w:lang w:val="ro-RO"/>
              </w:rPr>
            </w:pPr>
          </w:p>
        </w:tc>
        <w:tc>
          <w:tcPr>
            <w:tcW w:w="496" w:type="pct"/>
            <w:vMerge/>
            <w:shd w:val="clear" w:color="auto" w:fill="auto"/>
            <w:tcMar>
              <w:top w:w="24" w:type="dxa"/>
              <w:left w:w="48" w:type="dxa"/>
              <w:bottom w:w="24" w:type="dxa"/>
              <w:right w:w="48" w:type="dxa"/>
            </w:tcMar>
          </w:tcPr>
          <w:p w14:paraId="57349137" w14:textId="2FCE0565" w:rsidR="005B6188" w:rsidRPr="00241E84" w:rsidRDefault="005B6188" w:rsidP="00631C49">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16B3C040" w14:textId="77777777" w:rsidR="005B6188" w:rsidRPr="00241E84" w:rsidRDefault="005B6188" w:rsidP="00631C49">
            <w:pPr>
              <w:spacing w:after="0" w:line="240" w:lineRule="auto"/>
              <w:jc w:val="both"/>
              <w:rPr>
                <w:rFonts w:ascii="Times New Roman" w:eastAsia="Times New Roman" w:hAnsi="Times New Roman" w:cs="Times New Roman"/>
                <w:bCs/>
                <w:sz w:val="20"/>
                <w:szCs w:val="20"/>
                <w:lang w:val="ro-RO"/>
              </w:rPr>
            </w:pPr>
          </w:p>
        </w:tc>
      </w:tr>
      <w:tr w:rsidR="00241E84" w:rsidRPr="00241E84" w14:paraId="2B7120A3" w14:textId="77777777" w:rsidTr="00EB2231">
        <w:trPr>
          <w:jc w:val="center"/>
        </w:trPr>
        <w:tc>
          <w:tcPr>
            <w:tcW w:w="1580" w:type="pct"/>
            <w:shd w:val="clear" w:color="auto" w:fill="auto"/>
            <w:tcMar>
              <w:top w:w="24" w:type="dxa"/>
              <w:left w:w="48" w:type="dxa"/>
              <w:bottom w:w="24" w:type="dxa"/>
              <w:right w:w="48" w:type="dxa"/>
            </w:tcMar>
          </w:tcPr>
          <w:p w14:paraId="387422D5" w14:textId="6867AAE7" w:rsidR="00F2384D" w:rsidRPr="00241E84" w:rsidRDefault="00F2384D" w:rsidP="00F2384D">
            <w:pPr>
              <w:pStyle w:val="NoSpacing"/>
              <w:jc w:val="both"/>
              <w:rPr>
                <w:rFonts w:ascii="Times New Roman" w:hAnsi="Times New Roman" w:cs="Times New Roman"/>
                <w:sz w:val="20"/>
                <w:szCs w:val="20"/>
                <w:highlight w:val="green"/>
                <w:lang w:val="ro-RO"/>
              </w:rPr>
            </w:pPr>
            <w:r w:rsidRPr="00241E84">
              <w:rPr>
                <w:rFonts w:ascii="Times New Roman" w:hAnsi="Times New Roman" w:cs="Times New Roman"/>
                <w:sz w:val="20"/>
                <w:szCs w:val="20"/>
                <w:lang w:val="ro-RO"/>
              </w:rPr>
              <w:t>79. ,,flexibilitate” înseamnă capacitatea unui sistem de energie electrică de a se adapta la variabilitatea modelelor de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de consum și la disponibilitatea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în intervalele de timp relevante ale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w:t>
            </w:r>
          </w:p>
        </w:tc>
        <w:tc>
          <w:tcPr>
            <w:tcW w:w="1611" w:type="pct"/>
            <w:shd w:val="clear" w:color="auto" w:fill="auto"/>
            <w:tcMar>
              <w:top w:w="24" w:type="dxa"/>
              <w:left w:w="48" w:type="dxa"/>
              <w:bottom w:w="24" w:type="dxa"/>
              <w:right w:w="48" w:type="dxa"/>
            </w:tcMar>
          </w:tcPr>
          <w:p w14:paraId="5A69286F" w14:textId="0AD21D30" w:rsidR="00F2384D" w:rsidRPr="00241E84" w:rsidRDefault="004E227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i/>
                <w:sz w:val="20"/>
                <w:szCs w:val="20"/>
                <w:lang w:val="ro-RO"/>
              </w:rPr>
              <w:t>flexibilitate</w:t>
            </w:r>
            <w:r w:rsidRPr="00241E84">
              <w:rPr>
                <w:rFonts w:ascii="Times New Roman" w:eastAsia="Times New Roman" w:hAnsi="Times New Roman" w:cs="Times New Roman"/>
                <w:bCs/>
                <w:sz w:val="20"/>
                <w:szCs w:val="20"/>
                <w:lang w:val="ro-RO"/>
              </w:rPr>
              <w:t xml:space="preserve"> - înseamnă capacitate a unui sistem electroenergetic de a se adapta la varia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producerii  și a consumului energiei electrice și la disponibilitatea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în intervalele de timp relevante ale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w:t>
            </w:r>
          </w:p>
        </w:tc>
        <w:tc>
          <w:tcPr>
            <w:tcW w:w="496" w:type="pct"/>
            <w:shd w:val="clear" w:color="auto" w:fill="auto"/>
            <w:tcMar>
              <w:top w:w="24" w:type="dxa"/>
              <w:left w:w="48" w:type="dxa"/>
              <w:bottom w:w="24" w:type="dxa"/>
              <w:right w:w="48" w:type="dxa"/>
            </w:tcMar>
          </w:tcPr>
          <w:p w14:paraId="0F41091D" w14:textId="4937FFB5" w:rsidR="00F2384D" w:rsidRPr="00241E84" w:rsidRDefault="004E2278"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Compatibil </w:t>
            </w:r>
          </w:p>
        </w:tc>
        <w:tc>
          <w:tcPr>
            <w:tcW w:w="1313" w:type="pct"/>
            <w:shd w:val="clear" w:color="auto" w:fill="auto"/>
            <w:tcMar>
              <w:top w:w="24" w:type="dxa"/>
              <w:left w:w="48" w:type="dxa"/>
              <w:bottom w:w="24" w:type="dxa"/>
              <w:right w:w="48" w:type="dxa"/>
            </w:tcMar>
          </w:tcPr>
          <w:p w14:paraId="4D074865" w14:textId="77777777" w:rsidR="00F2384D" w:rsidRPr="00241E84" w:rsidRDefault="00F2384D" w:rsidP="00631C49">
            <w:pPr>
              <w:spacing w:after="0" w:line="240" w:lineRule="auto"/>
              <w:jc w:val="both"/>
              <w:rPr>
                <w:rFonts w:ascii="Times New Roman" w:eastAsia="Times New Roman" w:hAnsi="Times New Roman" w:cs="Times New Roman"/>
                <w:bCs/>
                <w:sz w:val="20"/>
                <w:szCs w:val="20"/>
              </w:rPr>
            </w:pPr>
          </w:p>
        </w:tc>
      </w:tr>
      <w:tr w:rsidR="00241E84" w:rsidRPr="00241E84" w14:paraId="20A2B5B8" w14:textId="77777777" w:rsidTr="00EB2231">
        <w:trPr>
          <w:jc w:val="center"/>
        </w:trPr>
        <w:tc>
          <w:tcPr>
            <w:tcW w:w="1580" w:type="pct"/>
            <w:shd w:val="clear" w:color="auto" w:fill="auto"/>
            <w:tcMar>
              <w:top w:w="24" w:type="dxa"/>
              <w:left w:w="48" w:type="dxa"/>
              <w:bottom w:w="24" w:type="dxa"/>
              <w:right w:w="48" w:type="dxa"/>
            </w:tcMar>
          </w:tcPr>
          <w:p w14:paraId="74AE83DD" w14:textId="77777777" w:rsidR="00216B3C" w:rsidRPr="00241E84" w:rsidRDefault="00216B3C" w:rsidP="00E66A9F">
            <w:pPr>
              <w:pStyle w:val="NoSpacing"/>
              <w:jc w:val="both"/>
              <w:rPr>
                <w:rFonts w:ascii="Times New Roman" w:hAnsi="Times New Roman" w:cs="Times New Roman"/>
                <w:sz w:val="20"/>
                <w:szCs w:val="20"/>
                <w:lang w:val="ro-RO"/>
              </w:rPr>
            </w:pPr>
          </w:p>
        </w:tc>
        <w:tc>
          <w:tcPr>
            <w:tcW w:w="1611" w:type="pct"/>
            <w:shd w:val="clear" w:color="auto" w:fill="auto"/>
            <w:tcMar>
              <w:top w:w="24" w:type="dxa"/>
              <w:left w:w="48" w:type="dxa"/>
              <w:bottom w:w="24" w:type="dxa"/>
              <w:right w:w="48" w:type="dxa"/>
            </w:tcMar>
          </w:tcPr>
          <w:p w14:paraId="6605AF1E" w14:textId="77777777" w:rsidR="00216B3C" w:rsidRPr="00241E84" w:rsidRDefault="00216B3C"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31BF93B" w14:textId="77777777" w:rsidR="00216B3C" w:rsidRPr="00241E84" w:rsidRDefault="00216B3C" w:rsidP="00631C49">
            <w:pPr>
              <w:spacing w:after="0" w:line="240" w:lineRule="auto"/>
              <w:jc w:val="both"/>
              <w:rPr>
                <w:rFonts w:ascii="Times New Roman" w:eastAsia="Times New Roman" w:hAnsi="Times New Roman" w:cs="Times New Roman"/>
                <w:b/>
                <w:bCs/>
                <w:sz w:val="20"/>
                <w:szCs w:val="20"/>
                <w:lang w:val="ro-RO"/>
              </w:rPr>
            </w:pPr>
          </w:p>
        </w:tc>
        <w:tc>
          <w:tcPr>
            <w:tcW w:w="1313" w:type="pct"/>
            <w:shd w:val="clear" w:color="auto" w:fill="auto"/>
            <w:tcMar>
              <w:top w:w="24" w:type="dxa"/>
              <w:left w:w="48" w:type="dxa"/>
              <w:bottom w:w="24" w:type="dxa"/>
              <w:right w:w="48" w:type="dxa"/>
            </w:tcMar>
          </w:tcPr>
          <w:p w14:paraId="3053F9CB" w14:textId="1286BB87"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(72) ‘Member State’ means a territory of the European Union referred to in Article 27 of the Treaty.</w:t>
            </w:r>
          </w:p>
        </w:tc>
      </w:tr>
      <w:tr w:rsidR="00241E84" w:rsidRPr="00241E84" w14:paraId="75E7D4BC" w14:textId="77777777" w:rsidTr="00EB2231">
        <w:trPr>
          <w:jc w:val="center"/>
        </w:trPr>
        <w:tc>
          <w:tcPr>
            <w:tcW w:w="1580" w:type="pct"/>
            <w:shd w:val="clear" w:color="auto" w:fill="auto"/>
            <w:tcMar>
              <w:top w:w="24" w:type="dxa"/>
              <w:left w:w="48" w:type="dxa"/>
              <w:bottom w:w="24" w:type="dxa"/>
              <w:right w:w="48" w:type="dxa"/>
            </w:tcMar>
          </w:tcPr>
          <w:p w14:paraId="79239105" w14:textId="77777777" w:rsidR="00216B3C" w:rsidRPr="00241E84" w:rsidRDefault="00216B3C" w:rsidP="00E66A9F">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CAPITOLUL II</w:t>
            </w:r>
          </w:p>
          <w:p w14:paraId="647F60A7" w14:textId="77777777" w:rsidR="00216B3C" w:rsidRPr="00241E84" w:rsidRDefault="00216B3C" w:rsidP="00E66A9F">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NORME GENERALE PENTRU PIAŢA DE ENERGIE ELECTRICĂ</w:t>
            </w:r>
          </w:p>
          <w:p w14:paraId="05ABDFFB" w14:textId="77777777" w:rsidR="00216B3C" w:rsidRPr="00241E84" w:rsidRDefault="00216B3C" w:rsidP="00E66A9F">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3</w:t>
            </w:r>
          </w:p>
          <w:p w14:paraId="2DBC5695" w14:textId="2A9A793A" w:rsidR="00216B3C" w:rsidRPr="00241E84" w:rsidRDefault="00216B3C" w:rsidP="00E66A9F">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Principiile de func</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ionare a pie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elor de energie electrică</w:t>
            </w:r>
          </w:p>
          <w:p w14:paraId="0A26C9C7" w14:textId="77777777" w:rsidR="00216B3C" w:rsidRPr="00241E84" w:rsidRDefault="00216B3C" w:rsidP="00E66A9F">
            <w:pPr>
              <w:pStyle w:val="NoSpacing"/>
              <w:jc w:val="both"/>
              <w:rPr>
                <w:rFonts w:ascii="Times New Roman" w:hAnsi="Times New Roman" w:cs="Times New Roman"/>
                <w:sz w:val="20"/>
                <w:szCs w:val="20"/>
                <w:lang w:val="ro-RO"/>
              </w:rPr>
            </w:pPr>
          </w:p>
          <w:p w14:paraId="2D526706" w14:textId="0F4DCE49" w:rsidR="00216B3C" w:rsidRPr="00241E84" w:rsidRDefault="00216B3C"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Statele membre,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operatorii de transport și de sistem, 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operatorii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și operatorii delega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se asigură că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de energie electrică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în conformitate cu următoarele principii:</w:t>
            </w:r>
          </w:p>
          <w:p w14:paraId="4D47234D" w14:textId="5D846298"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urile se formează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cerere și ofertă;</w:t>
            </w:r>
          </w:p>
          <w:p w14:paraId="3D221DCF" w14:textId="255F0F06"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normele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încurajează formarea liberă 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și evită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iunile care împiedică formarea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cerere și ofertă;</w:t>
            </w:r>
          </w:p>
          <w:p w14:paraId="0D178946" w14:textId="74D576E6"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normele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facilitează dezvoltarea unei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energie mai flexibile, durabile, cu emisii scăzute de carbon, și o cerere mai flexibilă;</w:t>
            </w:r>
          </w:p>
          <w:p w14:paraId="12800008" w14:textId="79916063"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sunt în măsură să beneficieze de oportunită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de creșterea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ei pe </w:t>
            </w:r>
            <w:r w:rsidRPr="00241E84">
              <w:rPr>
                <w:rFonts w:ascii="Times New Roman" w:hAnsi="Times New Roman" w:cs="Times New Roman"/>
                <w:sz w:val="20"/>
                <w:szCs w:val="20"/>
                <w:lang w:val="ro-RO"/>
              </w:rPr>
              <w:lastRenderedPageBreak/>
              <w:t>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cu amănuntul și pot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 ca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de energie și la tranzi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energetică;</w:t>
            </w:r>
          </w:p>
          <w:p w14:paraId="538DE15C" w14:textId="2F972D20"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participarea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finali și a întreprinderilor mici este posibilă prin agregarea producerii de la mai multe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producere a energiei electrice sau a sarcinii de la mai multe locuri de consum dispecerizabil pentru a face oferte comune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de energie electrică și pentru a fi exploatate în comun în sistemul electroenergetic, în conformitate cu dreptul Uniunii în materie de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w:t>
            </w:r>
          </w:p>
          <w:p w14:paraId="050B77F1" w14:textId="67858433"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normele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permit decarbonizarea sistemului electroenergetic și, astfel, a economiei, inclusiv prin facilitarea integrării energiei electrice din surse regenerabile de energie și prin oferirea de stimulente pentru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energetică;</w:t>
            </w:r>
          </w:p>
          <w:p w14:paraId="24051326" w14:textId="124DF448"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(g) normele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oferă stimulente adecvate pentru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 producere, în special pentru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 termen lung într-un sistem electroenergetic durabil și cu emisii scăzute de dioxid de carbon, în stocarea energiei, în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energetică și în consum dispecerizabil, pentru a răspunde nevoilor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și pentru a facilita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loială și pentru a garanta astfel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alimentării;</w:t>
            </w:r>
          </w:p>
          <w:p w14:paraId="71BC4DED" w14:textId="570CB55B"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(h) se înlătură treptat obstacolele din calea fluxurilor transfrontaliere de energie electrică între zone de ofertare sau state membre și a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transfrontaliere pe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de energie electrică și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serviciilor conexe;</w:t>
            </w:r>
          </w:p>
          <w:p w14:paraId="600674FB" w14:textId="29C2BBDB"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 normele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asigură cooperarea regională acolo unde aceasta ar fi eficace;</w:t>
            </w:r>
          </w:p>
          <w:p w14:paraId="72C2B2FF" w14:textId="4799C5C1"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(j) producerea, stocarea energiei și consumul dispecerizabil în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durabilitate participă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egalitate, în conformitate cu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prevăzute în dreptul Uniunii;</w:t>
            </w:r>
          </w:p>
          <w:p w14:paraId="3259DD78" w14:textId="6877A167"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(k) to</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producătorii sunt responsabili în mod direct sau indirect de vânzarea energiei electrice pe care o produc;</w:t>
            </w:r>
          </w:p>
          <w:p w14:paraId="3C920FBF" w14:textId="12186BBE"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(l) normele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permit dezvoltarea de proiecte demonstrative în domeniul unor surse de energie, tehnologii sau sisteme durabile, sigure și cu emisii scăzute de dioxid de carbon, care trebuie să fie realizate și utilizate în beneficiul societă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p w14:paraId="4A72F358" w14:textId="256F0EB1"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(m) normele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permit dispecerizarea eficientă a activelor de producere, a stocării energiei și a consumului dispecerizabil;</w:t>
            </w:r>
          </w:p>
          <w:p w14:paraId="36EE5275" w14:textId="408B3DBB"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(n) normele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permit intrarea și ieșirea întreprinderilor producătoare de energie electrică și a întreprinderilor de stocare a energiei și a întreprinderilor furnizoare de energie electrică pe baza evaluării efectuate de întreprinderile respective cu privire la viabilitatea economică și financiară a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iunilor lor;</w:t>
            </w:r>
          </w:p>
          <w:p w14:paraId="3818EBFF" w14:textId="3B2E5088"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(o) pentru a permite protec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împotriva riscurilor de volatilitate 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pe baza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și pentru a reduce incertitudinea referitoare la randamentul viitor al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produsele de acoperire a riscurilor pe termen lung sunt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ionabile la bursă într-un mod transparent, iar contractele de furnizare pe termen lung sunt negociabile pe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extrabursiere, sub rezerva respectării dreptului Uniunii în materie de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w:t>
            </w:r>
          </w:p>
          <w:p w14:paraId="54C124D4" w14:textId="3404C2AB"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 normele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facilitează comer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cu produse în întreaga Uniune, iar schimbările în materie de reglementare iau în considerare efectele atât pe termen scurt, cât și pe termen lung, asupra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la termen și asupra produselor;</w:t>
            </w:r>
          </w:p>
          <w:p w14:paraId="7D9C94D1" w14:textId="672B5296" w:rsidR="00216B3C" w:rsidRPr="00241E84" w:rsidRDefault="00216B3C" w:rsidP="00E66A9F">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(q)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au dreptul de a ob</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accesul la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elele de transport și la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elele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obiective, transparente și nediscriminatorii.</w:t>
            </w:r>
          </w:p>
        </w:tc>
        <w:tc>
          <w:tcPr>
            <w:tcW w:w="1611" w:type="pct"/>
            <w:shd w:val="clear" w:color="auto" w:fill="auto"/>
            <w:tcMar>
              <w:top w:w="24" w:type="dxa"/>
              <w:left w:w="48" w:type="dxa"/>
              <w:bottom w:w="24" w:type="dxa"/>
              <w:right w:w="48" w:type="dxa"/>
            </w:tcMar>
          </w:tcPr>
          <w:p w14:paraId="6804F9DD" w14:textId="259267F8" w:rsidR="00216B3C" w:rsidRPr="00241E84" w:rsidRDefault="007F6DF3"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82.</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w:t>
            </w:r>
          </w:p>
          <w:p w14:paraId="4393A6C1" w14:textId="53286DE8"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operatorul sistemului de transport, operatorii sistemelor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operatorul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electrice/OPEED trebuie să asigure că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de energie electrică sunt operate în conformitate cu următoarele principii:</w:t>
            </w:r>
          </w:p>
          <w:p w14:paraId="12712065" w14:textId="73381B1C"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urile se formează în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de cerere și ofertă;</w:t>
            </w:r>
          </w:p>
          <w:p w14:paraId="18F473D9" w14:textId="03BD28E8"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se încurajează formarea liberă a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urilor și se evită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iunile care împiedică formarea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urilor în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de cerere și ofertă;</w:t>
            </w:r>
          </w:p>
          <w:p w14:paraId="750D054D" w14:textId="724747DD"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se facilitează dezvoltarea unei produc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energie electrică mai flexibile, durabile, cu emisii reduse de carbon, și o cerere mai flexibilă;</w:t>
            </w:r>
          </w:p>
          <w:p w14:paraId="0F914107" w14:textId="26AA8717"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consumatorii finali sunt în măsură să beneficieze de oportunită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și de creșterea concuren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cu amănuntul a energiei electrice și pot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 în calitate de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și la tranzi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energetică;</w:t>
            </w:r>
          </w:p>
          <w:p w14:paraId="52786C4E" w14:textId="55051447"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e)</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participarea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a consumatorilor finali și a întreprinderilor mici este posibilă prin agregarea producerii de la mai multe centrale  electrice sau a sarcinii de la mai multe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consum dispecerizabil pentru a face oferte comune pe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de energie electrică și pentru a fi exploatate în comun în sistemul electroenergetic, în conformitate cu Legea concuren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nr. 183/2012;</w:t>
            </w:r>
          </w:p>
          <w:p w14:paraId="70DFC01A" w14:textId="5B0500A5"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f)</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decarbonizarea sistemului electroenergetic și, astfel, a economiei, inclusiv prin facilitarea integrării energiei electrice din surse regenerabile de energie și prin oferirea de stimulente pentru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energetică;</w:t>
            </w:r>
          </w:p>
          <w:p w14:paraId="52D9A87E" w14:textId="34DDA254"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g)</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oferirea stimulentelor adecvate pentru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 producere, în special pentru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 termen lung într-un sistem electroenergetic decarbonizat și durabil, în stocarea energiei, în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energetică și în consum dispecerizabil, pentru a răspunde necesită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și pentru a facilita concuren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loială, asigurând astfel securitatea aprovizionării cu energie electrică;</w:t>
            </w:r>
          </w:p>
          <w:p w14:paraId="0321DE24" w14:textId="37DEB607"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h)</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înlăturarea progresivă a barierelor în calea fluxurilor transfrontaliere de energie electrică între zonele de ofertare sau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transfrontaliere pe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de energie electrică și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de servicii conexe;</w:t>
            </w:r>
          </w:p>
          <w:p w14:paraId="4553C1ED" w14:textId="136FF650"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i)</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promovarea cooperării regionale;</w:t>
            </w:r>
          </w:p>
          <w:p w14:paraId="39437971" w14:textId="11E51FA3"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j)</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producerea, stocarea energiei și consumul dispecerizabil în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și durabilitate participă pe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de energie electrică în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egalitate;</w:t>
            </w:r>
          </w:p>
          <w:p w14:paraId="6C96B472" w14:textId="510C84E2"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k)</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to</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producătorii sunt responsabili direct sau indirect de vânzarea energiei electrice pe care o produc;</w:t>
            </w:r>
          </w:p>
          <w:p w14:paraId="6C9575CB" w14:textId="4A1BE5DF"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l)</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este permisă dezvoltarea de proiecte demonstrative în domeniul unor surse de energie, tehnologii sau sisteme durabile, sigure și cu emisii scăzute de carbon, care trebuie să fie realizate și utilizate în beneficiul societă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w:t>
            </w:r>
          </w:p>
          <w:p w14:paraId="3CD4DAAB" w14:textId="7EC39E91"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m)</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permite dispecerizarea eficientă a activelor de producere, a stocării energiei și a consumului dispecerizabil;</w:t>
            </w:r>
          </w:p>
          <w:p w14:paraId="4CD59794" w14:textId="7399AA00"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n)</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intrarea și ieșirea producătorilor de energie electrică, a operatorilor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de stocare a energiei și a furnizorilor de energie electrică sunt permise pe baza evaluării efectuate de către întreprinderile respective cu privire la viabilitatea economică și financiară a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iunilor lor;</w:t>
            </w:r>
          </w:p>
          <w:p w14:paraId="3924F137" w14:textId="66A8D139"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o)</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pentru a permite protec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împotriva riscurilor de volatilitate a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urilor pe baza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și pentru a reduce incertitudinea referitoare la randamentul viitor al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produsele de acoperire a riscurilor pe termen lung sunt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ionabile pe bursele de energie electrică într-un mod transparent, iar contractele de furnizare a energiei electrice pe termen lung sunt negociabile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contractelor bilaterale, sub rezerva respectării Legii concuren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nr. 183/2012;</w:t>
            </w:r>
          </w:p>
          <w:p w14:paraId="5946ACC3" w14:textId="4CBD40D4"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comer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 cu produse în Comunitatea Energetică va fi facilitat, iar modificările în materie de reglementare iau în considerare efectele atât pe termen scurt, cât și pe termen lung asupra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la termen și asupra produselor;</w:t>
            </w:r>
          </w:p>
          <w:p w14:paraId="7B062350" w14:textId="5565E9EF" w:rsidR="007F6DF3" w:rsidRPr="00241E84" w:rsidRDefault="007F6DF3"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q)</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 au dreptul de a ob</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 acces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electrice în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obiective, transparente și nediscriminatorii.</w:t>
            </w:r>
          </w:p>
        </w:tc>
        <w:tc>
          <w:tcPr>
            <w:tcW w:w="496" w:type="pct"/>
            <w:shd w:val="clear" w:color="auto" w:fill="auto"/>
            <w:tcMar>
              <w:top w:w="24" w:type="dxa"/>
              <w:left w:w="48" w:type="dxa"/>
              <w:bottom w:w="24" w:type="dxa"/>
              <w:right w:w="48" w:type="dxa"/>
            </w:tcMar>
          </w:tcPr>
          <w:p w14:paraId="3585AAFA" w14:textId="2760CAFE" w:rsidR="007F6DF3" w:rsidRPr="00241E84" w:rsidRDefault="007F6DF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209A3DDA" w14:textId="77777777" w:rsidR="00216B3C" w:rsidRPr="00241E84" w:rsidRDefault="00216B3C" w:rsidP="00907B56">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CHAPTER II</w:t>
            </w:r>
          </w:p>
          <w:p w14:paraId="58438665" w14:textId="77777777" w:rsidR="00216B3C" w:rsidRPr="00241E84" w:rsidRDefault="00216B3C" w:rsidP="00907B56">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GENERAL RULES FOR THE ELECTRICITY MARKET</w:t>
            </w:r>
          </w:p>
          <w:p w14:paraId="3187C55B" w14:textId="77777777" w:rsidR="00216B3C" w:rsidRPr="00241E84" w:rsidRDefault="00216B3C" w:rsidP="00907B56">
            <w:pPr>
              <w:spacing w:after="0" w:line="240" w:lineRule="auto"/>
              <w:jc w:val="both"/>
              <w:rPr>
                <w:rFonts w:ascii="Times New Roman" w:eastAsia="Times New Roman" w:hAnsi="Times New Roman" w:cs="Times New Roman"/>
                <w:b/>
                <w:bCs/>
                <w:sz w:val="20"/>
                <w:szCs w:val="20"/>
              </w:rPr>
            </w:pPr>
          </w:p>
          <w:p w14:paraId="40AB06C8" w14:textId="77777777" w:rsidR="00216B3C" w:rsidRPr="00241E84" w:rsidRDefault="00216B3C" w:rsidP="00907B56">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Article 3</w:t>
            </w:r>
          </w:p>
          <w:p w14:paraId="7C2FEE82" w14:textId="77777777" w:rsidR="00216B3C" w:rsidRPr="00241E84" w:rsidRDefault="00216B3C" w:rsidP="00907B56">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Principles regarding the operation of electricity markets</w:t>
            </w:r>
          </w:p>
          <w:p w14:paraId="55DDF8D9" w14:textId="77777777" w:rsidR="00216B3C" w:rsidRPr="00241E84" w:rsidRDefault="00216B3C" w:rsidP="00907B56">
            <w:pPr>
              <w:spacing w:after="0" w:line="240" w:lineRule="auto"/>
              <w:jc w:val="both"/>
              <w:rPr>
                <w:rFonts w:ascii="Times New Roman" w:eastAsia="Times New Roman" w:hAnsi="Times New Roman" w:cs="Times New Roman"/>
                <w:b/>
                <w:bCs/>
                <w:sz w:val="20"/>
                <w:szCs w:val="20"/>
              </w:rPr>
            </w:pPr>
          </w:p>
          <w:p w14:paraId="3FA06DFB" w14:textId="77777777" w:rsidR="00216B3C" w:rsidRPr="00241E84" w:rsidRDefault="00216B3C" w:rsidP="00907B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Contracting Parties</w:t>
            </w:r>
            <w:r w:rsidRPr="00241E84">
              <w:rPr>
                <w:rFonts w:ascii="Times New Roman" w:eastAsia="Times New Roman" w:hAnsi="Times New Roman" w:cs="Times New Roman"/>
                <w:bCs/>
                <w:sz w:val="20"/>
                <w:szCs w:val="20"/>
              </w:rPr>
              <w:t>, regulatory authorities, transmission system operators, distribution system operators, market operators and delegated operators shall ensure that electricity markets are operated in accordance with the following principles:</w:t>
            </w:r>
          </w:p>
          <w:p w14:paraId="08A80529"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prices shall be formed on the basis of demand and supply;</w:t>
            </w:r>
          </w:p>
          <w:p w14:paraId="30DABA9B"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market rules shall encourage free price formation and shall avoid actions which prevent price formation on the basis of demand and supply;</w:t>
            </w:r>
          </w:p>
          <w:p w14:paraId="52359570"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(c) market rules shall facilitate the development of more flexible generation, sustainable low carbon generation, and more flexible demand;</w:t>
            </w:r>
          </w:p>
          <w:p w14:paraId="6CB2CE50"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(d) customers shall be enabled to benefit from market opportunities and increased competition on retail markets and shall be empowered to act as market participants in the energy market and the energy transition;</w:t>
            </w:r>
          </w:p>
          <w:p w14:paraId="22A1D118"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(e) market participation of final customers and small enterprises shall be enabled by aggregation of generation from multiple power-generating facilities or load from multiple demand response facilities to provide joint offers on the electricitymarket and be jointly operated in the electricity system, in accordance with </w:t>
            </w:r>
            <w:r w:rsidRPr="00241E84">
              <w:rPr>
                <w:rFonts w:ascii="Times New Roman" w:eastAsia="Times New Roman" w:hAnsi="Times New Roman" w:cs="Times New Roman"/>
                <w:b/>
                <w:bCs/>
                <w:sz w:val="20"/>
                <w:szCs w:val="20"/>
              </w:rPr>
              <w:t>Energy Community</w:t>
            </w:r>
            <w:r w:rsidRPr="00241E84">
              <w:rPr>
                <w:rFonts w:ascii="Times New Roman" w:eastAsia="Times New Roman" w:hAnsi="Times New Roman" w:cs="Times New Roman"/>
                <w:bCs/>
                <w:sz w:val="20"/>
                <w:szCs w:val="20"/>
              </w:rPr>
              <w:t xml:space="preserve"> competition law;</w:t>
            </w:r>
          </w:p>
          <w:p w14:paraId="34DF4D47"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(f) market rules shall enable the decarbonisation of the electricity system and thus the economy, including by enabling the integration of electricity from renewable energy sources and by providing incentives for energy efficiency;</w:t>
            </w:r>
          </w:p>
          <w:p w14:paraId="75A4622C"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(g) market rules shall deliver appropriate investment incentives for generation, in particular for long-term investments in a decarbonised and sustainable electricity system, energy storage, energy efficiency and demand response to meet market needs, and shall facilitate fair competition thus ensuring security of supply;</w:t>
            </w:r>
          </w:p>
          <w:p w14:paraId="3E5739D4"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(h) barriers to cross-border electricity flows between bidding zones or </w:t>
            </w:r>
            <w:r w:rsidRPr="00241E84">
              <w:rPr>
                <w:rFonts w:ascii="Times New Roman" w:eastAsia="Times New Roman" w:hAnsi="Times New Roman" w:cs="Times New Roman"/>
                <w:b/>
                <w:bCs/>
                <w:sz w:val="20"/>
                <w:szCs w:val="20"/>
              </w:rPr>
              <w:t>Parties to the Energy Community</w:t>
            </w:r>
            <w:r w:rsidRPr="00241E84">
              <w:rPr>
                <w:rFonts w:ascii="Times New Roman" w:eastAsia="Times New Roman" w:hAnsi="Times New Roman" w:cs="Times New Roman"/>
                <w:bCs/>
                <w:sz w:val="20"/>
                <w:szCs w:val="20"/>
              </w:rPr>
              <w:t xml:space="preserve"> and cross-border transactions on electricity markets and related services markets shall be progressively removed;</w:t>
            </w:r>
          </w:p>
          <w:p w14:paraId="33525FFE"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(i) market rules shall provide for regional cooperation where effective;</w:t>
            </w:r>
          </w:p>
          <w:p w14:paraId="7A397547"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(j) safe and sustainable generation, energy storage and demand response shall participate on </w:t>
            </w:r>
            <w:r w:rsidRPr="00241E84">
              <w:rPr>
                <w:rFonts w:ascii="Times New Roman" w:eastAsia="Times New Roman" w:hAnsi="Times New Roman" w:cs="Times New Roman"/>
                <w:bCs/>
                <w:sz w:val="20"/>
                <w:szCs w:val="20"/>
              </w:rPr>
              <w:lastRenderedPageBreak/>
              <w:t>equal footing in the market, under the requirements provided for in the Union law;</w:t>
            </w:r>
          </w:p>
          <w:p w14:paraId="0955151D"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(k) all producers shall be directly or indirectly responsible for selling the electricity they generate;</w:t>
            </w:r>
          </w:p>
          <w:p w14:paraId="2017B7CE"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(l) market rules shall allow for the development of demonstration projects into sustainable, secure and low-carbon energy sources, technologies or systems which are to be realised and used to the benefit of society;</w:t>
            </w:r>
          </w:p>
          <w:p w14:paraId="48F30B23"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(m) market rules shall enable the efficient dispatch of generation assets, energy storage and demand response;</w:t>
            </w:r>
          </w:p>
          <w:p w14:paraId="2EFF2B7C"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(n) market rules shall allow for entry and exit of electricity generation, energy storage and electricity supply undertakings based on those undertakings' assessment of the economic and financial viability of their operations;</w:t>
            </w:r>
          </w:p>
          <w:p w14:paraId="0E3411DC"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(o) in order to allow market participants to be protected against price volatility risks on a market basis, and mitigate uncertainty on future returns on investment, long-term hedging products shall be tradable on exchanges in a transparent manner and long-term electricity supply contracts shall be negotiable over the counter, subject to compliance with </w:t>
            </w:r>
            <w:r w:rsidRPr="00241E84">
              <w:rPr>
                <w:rFonts w:ascii="Times New Roman" w:eastAsia="Times New Roman" w:hAnsi="Times New Roman" w:cs="Times New Roman"/>
                <w:b/>
                <w:bCs/>
                <w:sz w:val="20"/>
                <w:szCs w:val="20"/>
              </w:rPr>
              <w:t>Energy Community</w:t>
            </w:r>
            <w:r w:rsidRPr="00241E84">
              <w:rPr>
                <w:rFonts w:ascii="Times New Roman" w:eastAsia="Times New Roman" w:hAnsi="Times New Roman" w:cs="Times New Roman"/>
                <w:bCs/>
                <w:sz w:val="20"/>
                <w:szCs w:val="20"/>
              </w:rPr>
              <w:t xml:space="preserve"> competition law;</w:t>
            </w:r>
          </w:p>
          <w:p w14:paraId="7E9DE847" w14:textId="77777777" w:rsidR="00216B3C" w:rsidRPr="00241E84" w:rsidRDefault="00216B3C"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(p) market rules shall facilitate trade of products across the </w:t>
            </w:r>
            <w:r w:rsidRPr="00241E84">
              <w:rPr>
                <w:rFonts w:ascii="Times New Roman" w:eastAsia="Times New Roman" w:hAnsi="Times New Roman" w:cs="Times New Roman"/>
                <w:b/>
                <w:bCs/>
                <w:sz w:val="20"/>
                <w:szCs w:val="20"/>
              </w:rPr>
              <w:t>Energy Community</w:t>
            </w:r>
            <w:r w:rsidRPr="00241E84">
              <w:rPr>
                <w:rFonts w:ascii="Times New Roman" w:eastAsia="Times New Roman" w:hAnsi="Times New Roman" w:cs="Times New Roman"/>
                <w:bCs/>
                <w:sz w:val="20"/>
                <w:szCs w:val="20"/>
              </w:rPr>
              <w:t xml:space="preserve"> and regulatory changes shall take into account effects on both short-term and long-term forward and futures markets and products;</w:t>
            </w:r>
          </w:p>
          <w:p w14:paraId="6FFA71AC" w14:textId="0AE4F750"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(q) market participants shall have a right to obtain access to the transmission networks and distribution networks on objective, transparent and non-discriminatory terms.</w:t>
            </w:r>
          </w:p>
        </w:tc>
      </w:tr>
      <w:tr w:rsidR="00241E84" w:rsidRPr="00241E84" w14:paraId="2D24F91B" w14:textId="77777777" w:rsidTr="00EB2231">
        <w:trPr>
          <w:jc w:val="center"/>
        </w:trPr>
        <w:tc>
          <w:tcPr>
            <w:tcW w:w="1580" w:type="pct"/>
            <w:shd w:val="clear" w:color="auto" w:fill="auto"/>
            <w:tcMar>
              <w:top w:w="24" w:type="dxa"/>
              <w:left w:w="48" w:type="dxa"/>
              <w:bottom w:w="24" w:type="dxa"/>
              <w:right w:w="48" w:type="dxa"/>
            </w:tcMar>
          </w:tcPr>
          <w:p w14:paraId="3E7962C9" w14:textId="77777777" w:rsidR="00216B3C" w:rsidRPr="00241E84" w:rsidRDefault="00216B3C" w:rsidP="00E66A9F">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Articolul 4</w:t>
            </w:r>
          </w:p>
          <w:p w14:paraId="51CF85AC" w14:textId="071368E9" w:rsidR="00216B3C" w:rsidRPr="00241E84" w:rsidRDefault="00216B3C" w:rsidP="00E66A9F">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Tranzi</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ia echitabilă</w:t>
            </w:r>
          </w:p>
          <w:p w14:paraId="30D3D636" w14:textId="77777777" w:rsidR="00216B3C" w:rsidRPr="00241E84" w:rsidRDefault="00216B3C" w:rsidP="00E66A9F">
            <w:pPr>
              <w:pStyle w:val="NoSpacing"/>
              <w:jc w:val="both"/>
              <w:rPr>
                <w:rFonts w:ascii="Times New Roman" w:hAnsi="Times New Roman" w:cs="Times New Roman"/>
                <w:b/>
                <w:sz w:val="20"/>
                <w:szCs w:val="20"/>
                <w:lang w:val="ro-RO"/>
              </w:rPr>
            </w:pPr>
          </w:p>
          <w:p w14:paraId="2147EA5B" w14:textId="63BBAF0A" w:rsidR="00216B3C" w:rsidRPr="00241E84" w:rsidRDefault="00216B3C"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Comisia sprijină statele membre care adoptă o strategie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ională pentru reducerea progresivă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existente de producere și extrac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pe bază de cărbune și a altor combustibili fosili solizi, prin toate mijloacele disponibile, pentru a permite o tranzi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echitabilă în regiunile afectate de schimbări structurale. Comisia acordă asisten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statelor membre în abordarea efectelor sociale și economice ale tranzi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la o energie curată.</w:t>
            </w:r>
          </w:p>
          <w:p w14:paraId="49CDA75D" w14:textId="77777777" w:rsidR="00216B3C" w:rsidRPr="00241E84" w:rsidRDefault="00216B3C" w:rsidP="00E66A9F">
            <w:pPr>
              <w:pStyle w:val="NoSpacing"/>
              <w:jc w:val="both"/>
              <w:rPr>
                <w:rFonts w:ascii="Times New Roman" w:hAnsi="Times New Roman" w:cs="Times New Roman"/>
                <w:sz w:val="20"/>
                <w:szCs w:val="20"/>
                <w:lang w:val="ro-RO"/>
              </w:rPr>
            </w:pPr>
          </w:p>
          <w:p w14:paraId="345E1481" w14:textId="625D5492" w:rsidR="00216B3C" w:rsidRPr="00241E84" w:rsidRDefault="00216B3C"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Comisia lucrează în strânsă colaborare cu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interesate din regiunile cu utilizare intensivă a cărbunelui și cu emisii ridicate de dioxid de carbon, facilitează accesul la fondurile și programele disponibile și utilizarea acestora și încurajează schimbul de bune practici, inclusiv discu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privind foile de parcurs industriale și necesită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în materie de recalificare.</w:t>
            </w:r>
          </w:p>
        </w:tc>
        <w:tc>
          <w:tcPr>
            <w:tcW w:w="1611" w:type="pct"/>
            <w:shd w:val="clear" w:color="auto" w:fill="auto"/>
            <w:tcMar>
              <w:top w:w="24" w:type="dxa"/>
              <w:left w:w="48" w:type="dxa"/>
              <w:bottom w:w="24" w:type="dxa"/>
              <w:right w:w="48" w:type="dxa"/>
            </w:tcMar>
          </w:tcPr>
          <w:p w14:paraId="45C66C2F" w14:textId="560D7EF2" w:rsidR="00216B3C" w:rsidRPr="00241E84" w:rsidRDefault="007F6DF3"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Scopul legii și sfera de aplicare</w:t>
            </w:r>
          </w:p>
          <w:p w14:paraId="1845631F" w14:textId="5154591C" w:rsidR="007F6DF3" w:rsidRPr="00241E84" w:rsidRDefault="007F6DF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Legea urmărește să asigure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uri și costuri ale energiei electrice accesibile și transparente pentru </w:t>
            </w:r>
            <w:r w:rsidRPr="00241E84">
              <w:rPr>
                <w:rFonts w:ascii="Times New Roman" w:eastAsia="Times New Roman" w:hAnsi="Times New Roman" w:cs="Times New Roman"/>
                <w:bCs/>
                <w:sz w:val="20"/>
                <w:szCs w:val="20"/>
                <w:lang w:val="ro-RO"/>
              </w:rPr>
              <w:lastRenderedPageBreak/>
              <w:t>consumatori, un grad ridicat de securitate a aprovizionării cu energie electrică și o tranzi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lină către un sistem energetic durabil cu emisii reduse de dioxid de carbon. (…)</w:t>
            </w:r>
          </w:p>
        </w:tc>
        <w:tc>
          <w:tcPr>
            <w:tcW w:w="496" w:type="pct"/>
            <w:shd w:val="clear" w:color="auto" w:fill="auto"/>
            <w:tcMar>
              <w:top w:w="24" w:type="dxa"/>
              <w:left w:w="48" w:type="dxa"/>
              <w:bottom w:w="24" w:type="dxa"/>
              <w:right w:w="48" w:type="dxa"/>
            </w:tcMar>
          </w:tcPr>
          <w:p w14:paraId="38F84FF7" w14:textId="14A0B6DA" w:rsidR="00216B3C" w:rsidRPr="00241E84" w:rsidRDefault="00B94D76"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7881B98F" w14:textId="77777777" w:rsidR="00216B3C" w:rsidRPr="00241E84" w:rsidRDefault="00216B3C" w:rsidP="00907B56">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Article 4</w:t>
            </w:r>
          </w:p>
          <w:p w14:paraId="23B88B2D" w14:textId="77777777" w:rsidR="00216B3C" w:rsidRPr="00241E84" w:rsidRDefault="00216B3C" w:rsidP="00907B56">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Just transition</w:t>
            </w:r>
          </w:p>
          <w:p w14:paraId="79C00A4C" w14:textId="77777777" w:rsidR="00216B3C" w:rsidRPr="00241E84" w:rsidRDefault="00216B3C" w:rsidP="00907B56">
            <w:pPr>
              <w:spacing w:after="0" w:line="240" w:lineRule="auto"/>
              <w:jc w:val="both"/>
              <w:rPr>
                <w:rFonts w:ascii="Times New Roman" w:eastAsia="Times New Roman" w:hAnsi="Times New Roman" w:cs="Times New Roman"/>
                <w:b/>
                <w:bCs/>
                <w:sz w:val="20"/>
                <w:szCs w:val="20"/>
              </w:rPr>
            </w:pPr>
          </w:p>
          <w:p w14:paraId="5757F45A" w14:textId="77777777" w:rsidR="00216B3C" w:rsidRPr="00241E84" w:rsidRDefault="00216B3C" w:rsidP="00907B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 xml:space="preserve">The </w:t>
            </w:r>
            <w:r w:rsidRPr="00241E84">
              <w:rPr>
                <w:rFonts w:ascii="Times New Roman" w:eastAsia="Times New Roman" w:hAnsi="Times New Roman" w:cs="Times New Roman"/>
                <w:b/>
                <w:bCs/>
                <w:sz w:val="20"/>
                <w:szCs w:val="20"/>
              </w:rPr>
              <w:t>Energy Community Secretariat</w:t>
            </w:r>
            <w:r w:rsidRPr="00241E84">
              <w:rPr>
                <w:rFonts w:ascii="Times New Roman" w:eastAsia="Times New Roman" w:hAnsi="Times New Roman" w:cs="Times New Roman"/>
                <w:bCs/>
                <w:sz w:val="20"/>
                <w:szCs w:val="20"/>
              </w:rPr>
              <w:t xml:space="preserve"> shall support </w:t>
            </w:r>
            <w:r w:rsidRPr="00241E84">
              <w:rPr>
                <w:rFonts w:ascii="Times New Roman" w:eastAsia="Times New Roman" w:hAnsi="Times New Roman" w:cs="Times New Roman"/>
                <w:b/>
                <w:bCs/>
                <w:sz w:val="20"/>
                <w:szCs w:val="20"/>
              </w:rPr>
              <w:t>Contracting Parties</w:t>
            </w:r>
            <w:r w:rsidRPr="00241E84">
              <w:rPr>
                <w:rFonts w:ascii="Times New Roman" w:eastAsia="Times New Roman" w:hAnsi="Times New Roman" w:cs="Times New Roman"/>
                <w:bCs/>
                <w:sz w:val="20"/>
                <w:szCs w:val="20"/>
              </w:rPr>
              <w:t xml:space="preserve"> that put in place a national strategy for the progressive reduction of existing coal and other solid fossil fuel generation and mining capacity through all available means to enable a just transition in regions affected by structural change. The </w:t>
            </w:r>
            <w:r w:rsidRPr="00241E84">
              <w:rPr>
                <w:rFonts w:ascii="Times New Roman" w:eastAsia="Times New Roman" w:hAnsi="Times New Roman" w:cs="Times New Roman"/>
                <w:b/>
                <w:bCs/>
                <w:sz w:val="20"/>
                <w:szCs w:val="20"/>
              </w:rPr>
              <w:t>Energy Community Secretariat</w:t>
            </w:r>
            <w:r w:rsidRPr="00241E84">
              <w:rPr>
                <w:rFonts w:ascii="Times New Roman" w:eastAsia="Times New Roman" w:hAnsi="Times New Roman" w:cs="Times New Roman"/>
                <w:bCs/>
                <w:sz w:val="20"/>
                <w:szCs w:val="20"/>
              </w:rPr>
              <w:t xml:space="preserve"> shall assist </w:t>
            </w:r>
            <w:r w:rsidRPr="00241E84">
              <w:rPr>
                <w:rFonts w:ascii="Times New Roman" w:eastAsia="Times New Roman" w:hAnsi="Times New Roman" w:cs="Times New Roman"/>
                <w:b/>
                <w:bCs/>
                <w:sz w:val="20"/>
                <w:szCs w:val="20"/>
              </w:rPr>
              <w:t>Contracting Parties</w:t>
            </w:r>
            <w:r w:rsidRPr="00241E84">
              <w:rPr>
                <w:rFonts w:ascii="Times New Roman" w:eastAsia="Times New Roman" w:hAnsi="Times New Roman" w:cs="Times New Roman"/>
                <w:bCs/>
                <w:sz w:val="20"/>
                <w:szCs w:val="20"/>
              </w:rPr>
              <w:t xml:space="preserve"> in addressing the social and economic impacts of the clean energy transition.</w:t>
            </w:r>
          </w:p>
          <w:p w14:paraId="0FFE62E7" w14:textId="64460C84"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The </w:t>
            </w:r>
            <w:r w:rsidRPr="00241E84">
              <w:rPr>
                <w:rFonts w:ascii="Times New Roman" w:eastAsia="Times New Roman" w:hAnsi="Times New Roman" w:cs="Times New Roman"/>
                <w:b/>
                <w:bCs/>
                <w:sz w:val="20"/>
                <w:szCs w:val="20"/>
              </w:rPr>
              <w:t>Energy Community Secretariat</w:t>
            </w:r>
            <w:r w:rsidRPr="00241E84">
              <w:rPr>
                <w:rFonts w:ascii="Times New Roman" w:eastAsia="Times New Roman" w:hAnsi="Times New Roman" w:cs="Times New Roman"/>
                <w:bCs/>
                <w:sz w:val="20"/>
                <w:szCs w:val="20"/>
              </w:rPr>
              <w:t xml:space="preserve"> shall work in close partnership with the stakeholders in coal and carbon-intensive regions, shall facilitate the access to and use of available funds and programmes, and shall encourage the exchange of good practices, including discussions on industrial roadmaps and reskilling needs.</w:t>
            </w:r>
          </w:p>
        </w:tc>
      </w:tr>
      <w:tr w:rsidR="00241E84" w:rsidRPr="00241E84" w14:paraId="04256E03" w14:textId="77777777" w:rsidTr="00EB2231">
        <w:trPr>
          <w:jc w:val="center"/>
        </w:trPr>
        <w:tc>
          <w:tcPr>
            <w:tcW w:w="1580" w:type="pct"/>
            <w:shd w:val="clear" w:color="auto" w:fill="auto"/>
            <w:tcMar>
              <w:top w:w="24" w:type="dxa"/>
              <w:left w:w="48" w:type="dxa"/>
              <w:bottom w:w="24" w:type="dxa"/>
              <w:right w:w="48" w:type="dxa"/>
            </w:tcMar>
          </w:tcPr>
          <w:p w14:paraId="11B4BB92" w14:textId="77777777" w:rsidR="00216B3C" w:rsidRPr="00241E84" w:rsidRDefault="00216B3C" w:rsidP="00E66A9F">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Articolul 5</w:t>
            </w:r>
          </w:p>
          <w:p w14:paraId="5D8C91E6" w14:textId="77777777" w:rsidR="00216B3C" w:rsidRPr="00241E84" w:rsidRDefault="00216B3C" w:rsidP="00E66A9F">
            <w:pPr>
              <w:pStyle w:val="NoSpacing"/>
              <w:ind w:hanging="48"/>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Responsabilitatea în materie de echilibrare</w:t>
            </w:r>
          </w:p>
          <w:p w14:paraId="3D43FDD6" w14:textId="77777777" w:rsidR="00216B3C" w:rsidRPr="00241E84" w:rsidRDefault="00216B3C" w:rsidP="00E66A9F">
            <w:pPr>
              <w:pStyle w:val="NoSpacing"/>
              <w:ind w:hanging="48"/>
              <w:jc w:val="both"/>
              <w:rPr>
                <w:rFonts w:ascii="Times New Roman" w:hAnsi="Times New Roman" w:cs="Times New Roman"/>
                <w:b/>
                <w:sz w:val="20"/>
                <w:szCs w:val="20"/>
                <w:lang w:val="ro-RO"/>
              </w:rPr>
            </w:pPr>
          </w:p>
          <w:p w14:paraId="0FFB8DF9" w14:textId="77A33C9E" w:rsidR="00216B3C" w:rsidRPr="00241E84" w:rsidRDefault="00216B3C"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To</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sunt responsabili pentru dezechilibrele pe care le cauzează în sistem (denumită în continuare „responsabilitatea în materie de echilibrare”). În acest scop,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fie sunt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responsabile cu echilibrarea, fie își deleagă prin contract responsabilitatea unei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responsabile cu echilibrarea la alegerea lor. Fiecare parte responsabilă cu echilibrarea poartă răspunderea financiară pentru dezechilibrele sale și depune eforturi pentru a fi echilibrată sau contribuie la echilibrarea sistemului electroenergetic.</w:t>
            </w:r>
          </w:p>
        </w:tc>
        <w:tc>
          <w:tcPr>
            <w:tcW w:w="1611" w:type="pct"/>
            <w:shd w:val="clear" w:color="auto" w:fill="auto"/>
            <w:tcMar>
              <w:top w:w="24" w:type="dxa"/>
              <w:left w:w="48" w:type="dxa"/>
              <w:bottom w:w="24" w:type="dxa"/>
              <w:right w:w="48" w:type="dxa"/>
            </w:tcMar>
          </w:tcPr>
          <w:p w14:paraId="5942BA3A" w14:textId="7FF581C2" w:rsidR="00216B3C" w:rsidRPr="00241E84" w:rsidRDefault="007F6DF3"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Responsabilitatea în materie de echilibrare și decontarea dezechilibrelor</w:t>
            </w:r>
          </w:p>
          <w:p w14:paraId="033A911D" w14:textId="2F0978BC" w:rsidR="008013DA" w:rsidRPr="00241E84" w:rsidRDefault="008013D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scopul asigurării echilibrului între producere, import și consum, al  asigurării executării neobstruc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a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de vânzare-cumpărare a energiei electrice, al separării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financiare de furnizarea fizică și în scopul decontării corecte a acestora, to</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 sunt responsabili pentru dezechilibrele pe care le cauzează în sistemul electroenergetic. În acest scop,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sunt considera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responsabile pentru echilibrare și sunt responsabili din punct de vedere financiar pentru dezechilibrele lor și depun eforturi să fie echilibra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sau contribuie la echilibrarea sistemului electroenergetic.</w:t>
            </w:r>
          </w:p>
          <w:p w14:paraId="408239F0" w14:textId="02D362AD" w:rsidR="007F6DF3" w:rsidRPr="00241E84" w:rsidRDefault="008013D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Un participant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poate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 ca parte responsabilă pentru echilibrare direct sau poate delega prin contract responsabilitatea pentru echilibrare unei alte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responsabile pentru echilibrare la alegerea sa (reprezentantul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responsabile pentru echilibrare).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responsabile pentru echilibrare își îndeplinesc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stabilite în conformitate cu prezenta lege, Regulile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ei energiei electrice, precum și liniile directoare privind echilibrarea </w:t>
            </w:r>
            <w:r w:rsidRPr="00241E84">
              <w:rPr>
                <w:rFonts w:ascii="Times New Roman" w:eastAsia="Times New Roman" w:hAnsi="Times New Roman" w:cs="Times New Roman"/>
                <w:bCs/>
                <w:sz w:val="20"/>
                <w:szCs w:val="20"/>
                <w:lang w:val="ro-RO"/>
              </w:rPr>
              <w:lastRenderedPageBreak/>
              <w:t>energiei electrice aprobat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în conformitate cu  Articolul 39.</w:t>
            </w:r>
          </w:p>
        </w:tc>
        <w:tc>
          <w:tcPr>
            <w:tcW w:w="496" w:type="pct"/>
            <w:shd w:val="clear" w:color="auto" w:fill="auto"/>
            <w:tcMar>
              <w:top w:w="24" w:type="dxa"/>
              <w:left w:w="48" w:type="dxa"/>
              <w:bottom w:w="24" w:type="dxa"/>
              <w:right w:w="48" w:type="dxa"/>
            </w:tcMar>
          </w:tcPr>
          <w:p w14:paraId="5EF573AB" w14:textId="71341120" w:rsidR="00216B3C" w:rsidRPr="00241E84" w:rsidRDefault="007F6DF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7664A545" w14:textId="77777777" w:rsidR="00216B3C" w:rsidRPr="00241E84" w:rsidRDefault="00216B3C" w:rsidP="00907B56">
            <w:pPr>
              <w:spacing w:after="0" w:line="240" w:lineRule="auto"/>
              <w:ind w:firstLine="42"/>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Article 5</w:t>
            </w:r>
          </w:p>
          <w:p w14:paraId="0E2544E6" w14:textId="77777777" w:rsidR="00216B3C" w:rsidRPr="00241E84" w:rsidRDefault="00216B3C" w:rsidP="00907B56">
            <w:pPr>
              <w:spacing w:after="0" w:line="240" w:lineRule="auto"/>
              <w:ind w:firstLine="42"/>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Balance responsibility</w:t>
            </w:r>
          </w:p>
          <w:p w14:paraId="46D0F6B5" w14:textId="77777777" w:rsidR="00216B3C" w:rsidRPr="00241E84" w:rsidRDefault="00216B3C" w:rsidP="00907B56">
            <w:pPr>
              <w:spacing w:after="0" w:line="240" w:lineRule="auto"/>
              <w:ind w:firstLine="42"/>
              <w:jc w:val="both"/>
              <w:rPr>
                <w:rFonts w:ascii="Times New Roman" w:eastAsia="Times New Roman" w:hAnsi="Times New Roman" w:cs="Times New Roman"/>
                <w:b/>
                <w:bCs/>
                <w:sz w:val="20"/>
                <w:szCs w:val="20"/>
              </w:rPr>
            </w:pPr>
          </w:p>
          <w:p w14:paraId="256A9010" w14:textId="59955EB6"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 All market participants shall be responsible for the imbalances they cause in the system (‘balance responsibility’). To that end, market participants shall either be balance responsible parties or shall contractually delegate their responsibility to a balance responsible party of their choice. Each balance responsible party shall be financially responsible for its imbalances and shall strive to be balanced or shall help the electricity system to be balanced.</w:t>
            </w:r>
          </w:p>
        </w:tc>
      </w:tr>
      <w:tr w:rsidR="00241E84" w:rsidRPr="00241E84" w14:paraId="29BC9692" w14:textId="77777777" w:rsidTr="00EB2231">
        <w:trPr>
          <w:jc w:val="center"/>
        </w:trPr>
        <w:tc>
          <w:tcPr>
            <w:tcW w:w="1580" w:type="pct"/>
            <w:shd w:val="clear" w:color="auto" w:fill="auto"/>
            <w:tcMar>
              <w:top w:w="24" w:type="dxa"/>
              <w:left w:w="48" w:type="dxa"/>
              <w:bottom w:w="24" w:type="dxa"/>
              <w:right w:w="48" w:type="dxa"/>
            </w:tcMar>
          </w:tcPr>
          <w:p w14:paraId="6D3A54E8" w14:textId="77777777" w:rsidR="00216B3C" w:rsidRPr="00241E84" w:rsidRDefault="00216B3C"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Statele membre pot prevedea derogări de la responsabilitatea în materie de echilibrare numai în ceea ce privește:</w:t>
            </w:r>
          </w:p>
          <w:p w14:paraId="71D82C62" w14:textId="6DEEA45E" w:rsidR="00216B3C" w:rsidRPr="00241E84" w:rsidRDefault="00216B3C" w:rsidP="00E66A9F">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proiectele demonstrative pentru tehnologii inovatoare, sub rezerva aprobării de către autoritatea de reglementare, cu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 respectivele derogări să se limiteze la durata și amploarea necesare pentru realizarea scopurilor demonstrative;</w:t>
            </w:r>
          </w:p>
          <w:p w14:paraId="0D2B9F38" w14:textId="50A02A55" w:rsidR="00216B3C" w:rsidRPr="00241E84" w:rsidRDefault="00216B3C" w:rsidP="00E66A9F">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producere a energiei electrice care utilizează surse regenerabile de energie, cu o putere instalată de producere a energiei electrice mai mică de 400 kW;</w:t>
            </w:r>
          </w:p>
          <w:p w14:paraId="5D87E54F" w14:textId="3339CDF1" w:rsidR="00216B3C" w:rsidRPr="00241E84" w:rsidRDefault="00216B3C" w:rsidP="00E66A9F">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care beneficiază de sprijin aprobat de Comisie în conformitate cu normele Uniunii în materie de ajutoare de stat în temeiul articolelor 107, 108 și 109 din TFUE și puse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înainte de 4 iulie 2019.</w:t>
            </w:r>
          </w:p>
          <w:p w14:paraId="467AF6A8" w14:textId="77777777" w:rsidR="00216B3C" w:rsidRPr="00241E84" w:rsidRDefault="00216B3C" w:rsidP="00E66A9F">
            <w:pPr>
              <w:pStyle w:val="NoSpacing"/>
              <w:ind w:firstLine="312"/>
              <w:jc w:val="both"/>
              <w:rPr>
                <w:rFonts w:ascii="Times New Roman" w:hAnsi="Times New Roman" w:cs="Times New Roman"/>
                <w:sz w:val="20"/>
                <w:szCs w:val="20"/>
                <w:lang w:val="ro-RO"/>
              </w:rPr>
            </w:pPr>
          </w:p>
          <w:p w14:paraId="43234BC0" w14:textId="72630EE1" w:rsidR="00216B3C" w:rsidRPr="00241E84" w:rsidRDefault="00216B3C"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Statele membre pot, fără a aduce atingere articolelor 107 și 108 din TFUE, să ofere stimulente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care beneficiază integral sau par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 de o scutire de la responsabilitatea în materie de echilibrare să își asume integral responsabilitatea în materie de echilibrare.</w:t>
            </w:r>
          </w:p>
        </w:tc>
        <w:tc>
          <w:tcPr>
            <w:tcW w:w="1611" w:type="pct"/>
            <w:shd w:val="clear" w:color="auto" w:fill="auto"/>
            <w:tcMar>
              <w:top w:w="24" w:type="dxa"/>
              <w:left w:w="48" w:type="dxa"/>
              <w:bottom w:w="24" w:type="dxa"/>
              <w:right w:w="48" w:type="dxa"/>
            </w:tcMar>
          </w:tcPr>
          <w:p w14:paraId="55C72ECD" w14:textId="1A4FE707" w:rsidR="00216B3C" w:rsidRPr="00241E84" w:rsidRDefault="007F6DF3"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Responsabilitatea în materie de echilibrare și decontarea dezechilibrelor</w:t>
            </w:r>
          </w:p>
          <w:p w14:paraId="45F4B63F" w14:textId="788E859A" w:rsidR="008013DA" w:rsidRPr="00241E84" w:rsidRDefault="008013D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mod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poate acorda derogări de la responsabilitatea pentru  echilibrare numai în ceea ce privește:</w:t>
            </w:r>
          </w:p>
          <w:p w14:paraId="580056BE" w14:textId="6C49977E" w:rsidR="008013DA" w:rsidRPr="00241E84" w:rsidRDefault="008013D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proiectele demonstrative pentru tehnologii inovatoare, supuse aprobării de către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cu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 respectivele derogări să se limiteze la durata și în amploarea necesară pentru realizarea scopurilor demonstrative;</w:t>
            </w:r>
          </w:p>
          <w:p w14:paraId="200C9848" w14:textId="30002794" w:rsidR="008013DA" w:rsidRPr="00241E84" w:rsidRDefault="008013D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centralele electrice care utilizează surse regenerabile de energie cu o capacitate instalată de producere a energiei electrice mai mică de 400 kW;</w:t>
            </w:r>
          </w:p>
          <w:p w14:paraId="1E3AD328" w14:textId="0C7B7C65" w:rsidR="008013DA" w:rsidRPr="00241E84" w:rsidRDefault="008013D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care beneficiază de sprijin autorizat de Consiliul Concurentei în temeiul Legii nr. 139/2012 cu privire la ajutorul de stat și puse în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iune înainte de 15 decembrie 2022.</w:t>
            </w:r>
          </w:p>
          <w:p w14:paraId="3C1DDAC5" w14:textId="10D64469" w:rsidR="008013DA" w:rsidRPr="00241E84" w:rsidRDefault="008013D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(10)</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Fără a aduce atingere Legii nr. 139/2012 cu privire la ajutorul de stat,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la alin. (9) care beneficiază integral sau par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 de derogări de la responsabilitatea pentru  echilibrare pot beneficia de stimulente pentru a accepta integral responsabilitatea pentru  echilibrare.</w:t>
            </w:r>
          </w:p>
        </w:tc>
        <w:tc>
          <w:tcPr>
            <w:tcW w:w="496" w:type="pct"/>
            <w:shd w:val="clear" w:color="auto" w:fill="auto"/>
            <w:tcMar>
              <w:top w:w="24" w:type="dxa"/>
              <w:left w:w="48" w:type="dxa"/>
              <w:bottom w:w="24" w:type="dxa"/>
              <w:right w:w="48" w:type="dxa"/>
            </w:tcMar>
          </w:tcPr>
          <w:p w14:paraId="605E7F1F" w14:textId="69EB70D3" w:rsidR="00216B3C" w:rsidRPr="00241E84" w:rsidRDefault="001C623E"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83480D5" w14:textId="77777777" w:rsidR="00216B3C" w:rsidRPr="00241E84" w:rsidRDefault="00216B3C" w:rsidP="00907B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may provide derogations from balance responsibility only for: </w:t>
            </w:r>
          </w:p>
          <w:p w14:paraId="113F64C4" w14:textId="77777777" w:rsidR="00216B3C" w:rsidRPr="00241E84" w:rsidRDefault="00216B3C" w:rsidP="00907B56">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demonstration projects for innovative technologies, subject to approval by the regulatory authority, provided that those derogations are limited to the time and extent necessary for achieving the demonstration purposes; </w:t>
            </w:r>
          </w:p>
          <w:p w14:paraId="48097092" w14:textId="77777777" w:rsidR="00216B3C" w:rsidRPr="00241E84" w:rsidRDefault="00216B3C" w:rsidP="00907B56">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power-generating facilities using renewable energy sources with an installed electricity capacity of less than 400 kW; </w:t>
            </w:r>
          </w:p>
          <w:p w14:paraId="2D3061D0" w14:textId="77777777" w:rsidR="00216B3C" w:rsidRPr="00241E84" w:rsidRDefault="00216B3C" w:rsidP="00907B56">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 installations benefitting from support approved by </w:t>
            </w:r>
            <w:r w:rsidRPr="00241E84">
              <w:rPr>
                <w:rFonts w:ascii="Times New Roman" w:eastAsia="Times New Roman" w:hAnsi="Times New Roman" w:cs="Times New Roman"/>
                <w:b/>
                <w:bCs/>
                <w:sz w:val="20"/>
                <w:szCs w:val="20"/>
              </w:rPr>
              <w:t xml:space="preserve">the competent authorities </w:t>
            </w:r>
            <w:r w:rsidRPr="00241E84">
              <w:rPr>
                <w:rFonts w:ascii="Times New Roman" w:eastAsia="Times New Roman" w:hAnsi="Times New Roman" w:cs="Times New Roman"/>
                <w:bCs/>
                <w:sz w:val="20"/>
                <w:szCs w:val="20"/>
              </w:rPr>
              <w:t xml:space="preserve">under </w:t>
            </w:r>
            <w:r w:rsidRPr="00241E84">
              <w:rPr>
                <w:rFonts w:ascii="Times New Roman" w:eastAsia="Times New Roman" w:hAnsi="Times New Roman" w:cs="Times New Roman"/>
                <w:b/>
                <w:bCs/>
                <w:sz w:val="20"/>
                <w:szCs w:val="20"/>
              </w:rPr>
              <w:t xml:space="preserve">Energy Community </w:t>
            </w:r>
            <w:r w:rsidRPr="00241E84">
              <w:rPr>
                <w:rFonts w:ascii="Times New Roman" w:eastAsia="Times New Roman" w:hAnsi="Times New Roman" w:cs="Times New Roman"/>
                <w:bCs/>
                <w:sz w:val="20"/>
                <w:szCs w:val="20"/>
              </w:rPr>
              <w:t xml:space="preserve">State aid rules pursuant to </w:t>
            </w:r>
            <w:r w:rsidRPr="00241E84">
              <w:rPr>
                <w:rFonts w:ascii="Times New Roman" w:eastAsia="Times New Roman" w:hAnsi="Times New Roman" w:cs="Times New Roman"/>
                <w:b/>
                <w:bCs/>
                <w:sz w:val="20"/>
                <w:szCs w:val="20"/>
              </w:rPr>
              <w:t>Articles 18 and 19 of Energy Community Treaty</w:t>
            </w:r>
            <w:r w:rsidRPr="00241E84">
              <w:rPr>
                <w:rFonts w:ascii="Times New Roman" w:eastAsia="Times New Roman" w:hAnsi="Times New Roman" w:cs="Times New Roman"/>
                <w:bCs/>
                <w:sz w:val="20"/>
                <w:szCs w:val="20"/>
              </w:rPr>
              <w:t xml:space="preserve">, and commissioned </w:t>
            </w:r>
            <w:r w:rsidRPr="00241E84">
              <w:rPr>
                <w:rFonts w:ascii="Times New Roman" w:eastAsia="Times New Roman" w:hAnsi="Times New Roman" w:cs="Times New Roman"/>
                <w:b/>
                <w:bCs/>
                <w:sz w:val="20"/>
                <w:szCs w:val="20"/>
              </w:rPr>
              <w:t>before the date of entry into force of this Regulation</w:t>
            </w:r>
            <w:r w:rsidRPr="00241E84">
              <w:rPr>
                <w:rFonts w:ascii="Times New Roman" w:eastAsia="Times New Roman" w:hAnsi="Times New Roman" w:cs="Times New Roman"/>
                <w:bCs/>
                <w:sz w:val="20"/>
                <w:szCs w:val="20"/>
              </w:rPr>
              <w:t xml:space="preserve">. </w:t>
            </w:r>
          </w:p>
          <w:p w14:paraId="34253B0F" w14:textId="77777777" w:rsidR="00216B3C" w:rsidRPr="00241E84" w:rsidRDefault="00216B3C" w:rsidP="00907B56">
            <w:pPr>
              <w:spacing w:after="0" w:line="240" w:lineRule="auto"/>
              <w:ind w:firstLine="402"/>
              <w:jc w:val="both"/>
              <w:rPr>
                <w:rFonts w:ascii="Times New Roman" w:eastAsia="Times New Roman" w:hAnsi="Times New Roman" w:cs="Times New Roman"/>
                <w:bCs/>
                <w:sz w:val="20"/>
                <w:szCs w:val="20"/>
              </w:rPr>
            </w:pPr>
          </w:p>
          <w:p w14:paraId="2D9AE128" w14:textId="135787C4"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may, without prejudice to </w:t>
            </w:r>
            <w:r w:rsidRPr="00241E84">
              <w:rPr>
                <w:rFonts w:ascii="Times New Roman" w:eastAsia="Times New Roman" w:hAnsi="Times New Roman" w:cs="Times New Roman"/>
                <w:b/>
                <w:bCs/>
                <w:sz w:val="20"/>
                <w:szCs w:val="20"/>
              </w:rPr>
              <w:t>Annex III of Energy Community Treaty</w:t>
            </w:r>
            <w:r w:rsidRPr="00241E84">
              <w:rPr>
                <w:rFonts w:ascii="Times New Roman" w:eastAsia="Times New Roman" w:hAnsi="Times New Roman" w:cs="Times New Roman"/>
                <w:bCs/>
                <w:sz w:val="20"/>
                <w:szCs w:val="20"/>
              </w:rPr>
              <w:t>, provide incentives to market participants which are fully or partly exempted from balancing responsibility to accept full balancing responsibility.</w:t>
            </w:r>
          </w:p>
        </w:tc>
      </w:tr>
      <w:tr w:rsidR="00241E84" w:rsidRPr="00241E84" w14:paraId="18AD214D" w14:textId="77777777" w:rsidTr="00EB2231">
        <w:trPr>
          <w:jc w:val="center"/>
        </w:trPr>
        <w:tc>
          <w:tcPr>
            <w:tcW w:w="1580" w:type="pct"/>
            <w:shd w:val="clear" w:color="auto" w:fill="auto"/>
            <w:tcMar>
              <w:top w:w="24" w:type="dxa"/>
              <w:left w:w="48" w:type="dxa"/>
              <w:bottom w:w="24" w:type="dxa"/>
              <w:right w:w="48" w:type="dxa"/>
            </w:tcMar>
          </w:tcPr>
          <w:p w14:paraId="61D4A9A0" w14:textId="1D54990A" w:rsidR="00216B3C" w:rsidRPr="00241E84" w:rsidRDefault="00216B3C" w:rsidP="00306FC3">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Atunci când acordă o derogare în conformitate cu alineatul (2), un stat membru se asigură că responsabilitatea financiară pentru dezechilibre revine unui alt participant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w:t>
            </w:r>
          </w:p>
        </w:tc>
        <w:tc>
          <w:tcPr>
            <w:tcW w:w="1611" w:type="pct"/>
            <w:shd w:val="clear" w:color="auto" w:fill="auto"/>
            <w:tcMar>
              <w:top w:w="24" w:type="dxa"/>
              <w:left w:w="48" w:type="dxa"/>
              <w:bottom w:w="24" w:type="dxa"/>
              <w:right w:w="48" w:type="dxa"/>
            </w:tcMar>
          </w:tcPr>
          <w:p w14:paraId="39302237" w14:textId="50CCE328" w:rsidR="00216B3C" w:rsidRPr="00241E84" w:rsidRDefault="007F6DF3"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Responsabilitatea în materie de echilibrare și decontarea dezechilibrelor</w:t>
            </w:r>
          </w:p>
          <w:p w14:paraId="367C3944" w14:textId="51C5DB29" w:rsidR="001C623E" w:rsidRPr="00241E84" w:rsidRDefault="001C623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se acordă o derogare în conformitate cu alin. (9), responsabilitatea financiară pentru dezechilibre este îndeplinită de un alt participant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în modul stabilit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în hotărârea prin care a fost oferită derogarea respectivă.</w:t>
            </w:r>
          </w:p>
        </w:tc>
        <w:tc>
          <w:tcPr>
            <w:tcW w:w="496" w:type="pct"/>
            <w:shd w:val="clear" w:color="auto" w:fill="auto"/>
            <w:tcMar>
              <w:top w:w="24" w:type="dxa"/>
              <w:left w:w="48" w:type="dxa"/>
              <w:bottom w:w="24" w:type="dxa"/>
              <w:right w:w="48" w:type="dxa"/>
            </w:tcMar>
          </w:tcPr>
          <w:p w14:paraId="56ADACE2" w14:textId="0854505B" w:rsidR="00216B3C" w:rsidRPr="00241E84" w:rsidRDefault="001C623E"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38D8ED3" w14:textId="7EFBA52A"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When a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provides a derogation in accordance with paragraph 2, it shall ensure that the financial responsibility for imbalances is fulfilled by another market participant. </w:t>
            </w:r>
          </w:p>
        </w:tc>
      </w:tr>
      <w:tr w:rsidR="00241E84" w:rsidRPr="00241E84" w14:paraId="2A21254F" w14:textId="77777777" w:rsidTr="00EB2231">
        <w:trPr>
          <w:jc w:val="center"/>
        </w:trPr>
        <w:tc>
          <w:tcPr>
            <w:tcW w:w="1580" w:type="pct"/>
            <w:shd w:val="clear" w:color="auto" w:fill="auto"/>
            <w:tcMar>
              <w:top w:w="24" w:type="dxa"/>
              <w:left w:w="48" w:type="dxa"/>
              <w:bottom w:w="24" w:type="dxa"/>
              <w:right w:w="48" w:type="dxa"/>
            </w:tcMar>
          </w:tcPr>
          <w:p w14:paraId="663BDDF6" w14:textId="6CC5C726" w:rsidR="00216B3C" w:rsidRPr="00241E84" w:rsidRDefault="00216B3C" w:rsidP="00306FC3">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Pentru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producere a energiei electrice puse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începând de la 1 ianuarie 2026, alineatul (2) litera (b) se aplică numai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iilor de producere care utilizează surse regenerabile de energie și care au o putere </w:t>
            </w:r>
            <w:r w:rsidRPr="00241E84">
              <w:rPr>
                <w:rFonts w:ascii="Times New Roman" w:hAnsi="Times New Roman" w:cs="Times New Roman"/>
                <w:sz w:val="20"/>
                <w:szCs w:val="20"/>
                <w:lang w:val="ro-RO"/>
              </w:rPr>
              <w:lastRenderedPageBreak/>
              <w:t>instalată de producere a energiei electrice mai mică de 200 kW.</w:t>
            </w:r>
          </w:p>
        </w:tc>
        <w:tc>
          <w:tcPr>
            <w:tcW w:w="1611" w:type="pct"/>
            <w:shd w:val="clear" w:color="auto" w:fill="auto"/>
            <w:tcMar>
              <w:top w:w="24" w:type="dxa"/>
              <w:left w:w="48" w:type="dxa"/>
              <w:bottom w:w="24" w:type="dxa"/>
              <w:right w:w="48" w:type="dxa"/>
            </w:tcMar>
          </w:tcPr>
          <w:p w14:paraId="61E521EE" w14:textId="71211C11" w:rsidR="00216B3C" w:rsidRPr="00241E84" w:rsidRDefault="007F6DF3"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90.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Responsabilitatea în materie de echilibrare și decontarea dezechilibrelor</w:t>
            </w:r>
          </w:p>
          <w:p w14:paraId="21BF200E" w14:textId="65290A85" w:rsidR="001C623E" w:rsidRPr="00241E84" w:rsidRDefault="001C623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(12)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Pentru centralele electrice puse în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iune de la 1 ianuarie 2026, alin. (9) lit. b) se aplică numai centralelor electrice care utilizează surse regenerabile de energie cu o capacitate electrică instalată mai mică de 200 kW.</w:t>
            </w:r>
          </w:p>
        </w:tc>
        <w:tc>
          <w:tcPr>
            <w:tcW w:w="496" w:type="pct"/>
            <w:shd w:val="clear" w:color="auto" w:fill="auto"/>
            <w:tcMar>
              <w:top w:w="24" w:type="dxa"/>
              <w:left w:w="48" w:type="dxa"/>
              <w:bottom w:w="24" w:type="dxa"/>
              <w:right w:w="48" w:type="dxa"/>
            </w:tcMar>
          </w:tcPr>
          <w:p w14:paraId="3C3D6BF6" w14:textId="259B76A5" w:rsidR="00216B3C" w:rsidRPr="00241E84" w:rsidRDefault="001C623E"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207E58CB" w14:textId="2809A08D" w:rsidR="00216B3C" w:rsidRPr="00241E84" w:rsidRDefault="00216B3C"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For power-generating facilities commissioned from 1 January 2026, point (b) of paragraph 2 shall apply only to generating installations using </w:t>
            </w:r>
            <w:r w:rsidRPr="00241E84">
              <w:rPr>
                <w:rFonts w:ascii="Times New Roman" w:eastAsia="Times New Roman" w:hAnsi="Times New Roman" w:cs="Times New Roman"/>
                <w:bCs/>
                <w:sz w:val="20"/>
                <w:szCs w:val="20"/>
              </w:rPr>
              <w:lastRenderedPageBreak/>
              <w:t xml:space="preserve">renewable energy sources with an installed electricity capacity of less than 200 kW. </w:t>
            </w:r>
          </w:p>
        </w:tc>
      </w:tr>
      <w:tr w:rsidR="00241E84" w:rsidRPr="00241E84" w14:paraId="0F0882D4" w14:textId="77777777" w:rsidTr="00EB2231">
        <w:trPr>
          <w:jc w:val="center"/>
        </w:trPr>
        <w:tc>
          <w:tcPr>
            <w:tcW w:w="1580" w:type="pct"/>
            <w:shd w:val="clear" w:color="auto" w:fill="auto"/>
            <w:tcMar>
              <w:top w:w="24" w:type="dxa"/>
              <w:left w:w="48" w:type="dxa"/>
              <w:bottom w:w="24" w:type="dxa"/>
              <w:right w:w="48" w:type="dxa"/>
            </w:tcMar>
          </w:tcPr>
          <w:p w14:paraId="7E8596D6" w14:textId="77777777" w:rsidR="000034D3" w:rsidRPr="00241E84" w:rsidRDefault="000034D3" w:rsidP="00E66A9F">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Articolul 6</w:t>
            </w:r>
          </w:p>
          <w:p w14:paraId="65F89842" w14:textId="1D96FC67" w:rsidR="000034D3" w:rsidRPr="00241E84" w:rsidRDefault="000034D3" w:rsidP="00E66A9F">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Pia</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a de echilibrare</w:t>
            </w:r>
          </w:p>
          <w:p w14:paraId="25938DEA" w14:textId="77777777" w:rsidR="000034D3" w:rsidRPr="00241E84" w:rsidRDefault="000034D3" w:rsidP="00E66A9F">
            <w:pPr>
              <w:pStyle w:val="NoSpacing"/>
              <w:jc w:val="both"/>
              <w:rPr>
                <w:rFonts w:ascii="Times New Roman" w:hAnsi="Times New Roman" w:cs="Times New Roman"/>
                <w:b/>
                <w:sz w:val="20"/>
                <w:szCs w:val="20"/>
                <w:lang w:val="ro-RO"/>
              </w:rPr>
            </w:pPr>
          </w:p>
          <w:p w14:paraId="0CF61A62" w14:textId="5D9A645B" w:rsidR="000034D3" w:rsidRPr="00241E84" w:rsidRDefault="000034D3"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de echilibrare, inclusiv procesele de precalificare, sunt organizate în așa fel încât:</w:t>
            </w:r>
          </w:p>
          <w:p w14:paraId="585EE57C" w14:textId="1C9C3FC2" w:rsidR="000034D3" w:rsidRPr="00241E84" w:rsidRDefault="000034D3" w:rsidP="00E66A9F">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să se asigure în mod eficace nediscriminarea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ă,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inând seama de diferitele necesită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tehnice ale sistemului electroenergetic și de diferitele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tehnice ale surselor de producere a energiei, de stocare a energiei și a consumului dispecerizabil;</w:t>
            </w:r>
          </w:p>
          <w:p w14:paraId="4B96B59D" w14:textId="7997D4EA" w:rsidR="000034D3" w:rsidRPr="00241E84" w:rsidRDefault="000034D3" w:rsidP="00E66A9F">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să se asigure că serviciile sunt definite într-o manieră transparentă și neutră din punct de vedere tehnologic și că acestea sunt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printr-o procedură transparentă, bazată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w:t>
            </w:r>
          </w:p>
          <w:p w14:paraId="6FC233A1" w14:textId="2B17AE58" w:rsidR="000034D3" w:rsidRPr="00241E84" w:rsidRDefault="000034D3" w:rsidP="00E66A9F">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să se asigure accesul nediscriminatoriu la to</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individual sau prin agregare, inclusiv la energia electrică produsă din surse regenerabile de energie variabile, la consumul dispecerizabil și la serviciile de stocare a energiei;</w:t>
            </w:r>
          </w:p>
          <w:p w14:paraId="46D57047" w14:textId="731344BB" w:rsidR="000034D3" w:rsidRPr="00241E84" w:rsidRDefault="000034D3" w:rsidP="00E66A9F">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să se respecte necesitatea de a integra ponderea din ce în ce mai mare de producere variabilă, creșterea consumului dispecerizabil și apari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unor noi tehnologii.</w:t>
            </w:r>
          </w:p>
        </w:tc>
        <w:tc>
          <w:tcPr>
            <w:tcW w:w="1611" w:type="pct"/>
            <w:shd w:val="clear" w:color="auto" w:fill="auto"/>
            <w:tcMar>
              <w:top w:w="24" w:type="dxa"/>
              <w:left w:w="48" w:type="dxa"/>
              <w:bottom w:w="24" w:type="dxa"/>
              <w:right w:w="48" w:type="dxa"/>
            </w:tcMar>
          </w:tcPr>
          <w:p w14:paraId="700B2C2C" w14:textId="076B027C" w:rsidR="000034D3" w:rsidRPr="00241E84" w:rsidRDefault="001C623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de echilibrare</w:t>
            </w:r>
          </w:p>
          <w:p w14:paraId="049607C6" w14:textId="6DB20912" w:rsidR="001C623E" w:rsidRPr="00241E84" w:rsidRDefault="001C623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de echilibrare, inclusiv procesele de precalificare, se organizează în așa mod încât:</w:t>
            </w:r>
          </w:p>
          <w:p w14:paraId="0AB4E6D0" w14:textId="0AB75CCB" w:rsidR="001C623E" w:rsidRPr="00241E84" w:rsidRDefault="001C623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să asigure nediscriminarea efectivă între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ă,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inând cont de diferitele necesită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tehnice ale sistemului electroenergetic și de diferitele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tehnice ale surselor de producere, de stocare a energiei și ale consumului dispecerizabil;</w:t>
            </w:r>
          </w:p>
          <w:p w14:paraId="59076FA9" w14:textId="4EE9281C" w:rsidR="001C623E" w:rsidRPr="00241E84" w:rsidRDefault="001C623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să asigure că serviciile de echilibrare sunt definite într-o manieră transparentă și neutră din punct de vedere tehnologic și că acestea sunt achizi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printr-o procedură transparentă, bazată pe mecanisme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w:t>
            </w:r>
          </w:p>
          <w:p w14:paraId="0D5385C8" w14:textId="678529EC" w:rsidR="001C623E" w:rsidRPr="00241E84" w:rsidRDefault="001C623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să asigure accesul nediscriminatoriu tuturor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energiei electrice, individual sau prin agregare, inclusiv pentru energia electrică produsă din surse regenerabile de energie variabile, la consumul dispecerizabil și la serviciile de stocare a energiei;</w:t>
            </w:r>
          </w:p>
          <w:p w14:paraId="054139C6" w14:textId="5720A5D5" w:rsidR="001C623E" w:rsidRPr="00241E84" w:rsidRDefault="001C623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să respecte necesitatea de a integra ponderea tot mai mare de producere variabilă, creșterea consumului dispecerizabil și apari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unor noi tehnologii de producere a energiei electrice.</w:t>
            </w:r>
          </w:p>
        </w:tc>
        <w:tc>
          <w:tcPr>
            <w:tcW w:w="496" w:type="pct"/>
            <w:shd w:val="clear" w:color="auto" w:fill="auto"/>
            <w:tcMar>
              <w:top w:w="24" w:type="dxa"/>
              <w:left w:w="48" w:type="dxa"/>
              <w:bottom w:w="24" w:type="dxa"/>
              <w:right w:w="48" w:type="dxa"/>
            </w:tcMar>
          </w:tcPr>
          <w:p w14:paraId="32521C93" w14:textId="0CCA1CA1" w:rsidR="000034D3" w:rsidRPr="00241E84" w:rsidRDefault="001C623E"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F721BBE" w14:textId="77777777" w:rsidR="000034D3" w:rsidRPr="00241E84" w:rsidRDefault="000034D3" w:rsidP="00907B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i/>
                <w:iCs/>
                <w:sz w:val="20"/>
                <w:szCs w:val="20"/>
              </w:rPr>
              <w:t xml:space="preserve">Article 6 </w:t>
            </w:r>
          </w:p>
          <w:p w14:paraId="0191EE34" w14:textId="4A80CBC7" w:rsidR="000034D3" w:rsidRPr="00241E84" w:rsidRDefault="000034D3" w:rsidP="00907B56">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Balancing market </w:t>
            </w:r>
          </w:p>
          <w:p w14:paraId="566BE801" w14:textId="77777777" w:rsidR="000034D3" w:rsidRPr="00241E84" w:rsidRDefault="000034D3" w:rsidP="00907B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Balancing markets, including prequalification processes, shall be organised in such a way as to: </w:t>
            </w:r>
          </w:p>
          <w:p w14:paraId="04B0412A" w14:textId="77777777" w:rsidR="000034D3" w:rsidRPr="00241E84" w:rsidRDefault="000034D3"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ensure effective non-discrimination between market participants taking account of the different technical needs of the electricity system and the different technical capabilities of generation sources, energy storage and demand response; </w:t>
            </w:r>
          </w:p>
          <w:p w14:paraId="78C09C2E" w14:textId="77777777" w:rsidR="000034D3" w:rsidRPr="00241E84" w:rsidRDefault="000034D3"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ensure that services are defined in a transparent and technologically neutral manner and are procured in a transparent, market-based manner; </w:t>
            </w:r>
          </w:p>
          <w:p w14:paraId="10348C32" w14:textId="77777777" w:rsidR="000034D3" w:rsidRPr="00241E84" w:rsidRDefault="000034D3" w:rsidP="00907B56">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 ensure non-discriminatory access to all market participants, individually or through aggregation, including for electricity generated from variable renewable energy sources, demand response and energy storage; </w:t>
            </w:r>
          </w:p>
          <w:p w14:paraId="0AEF07BD" w14:textId="582D13A1" w:rsidR="000034D3" w:rsidRPr="00241E84" w:rsidRDefault="000034D3" w:rsidP="001C623E">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(d) respect the need to accommodate the increasing share of variable generation, increased demand responsiveness and t</w:t>
            </w:r>
            <w:r w:rsidR="001C623E" w:rsidRPr="00241E84">
              <w:rPr>
                <w:rFonts w:ascii="Times New Roman" w:eastAsia="Times New Roman" w:hAnsi="Times New Roman" w:cs="Times New Roman"/>
                <w:bCs/>
                <w:sz w:val="20"/>
                <w:szCs w:val="20"/>
              </w:rPr>
              <w:t xml:space="preserve">he advent of new technologies. </w:t>
            </w:r>
          </w:p>
        </w:tc>
      </w:tr>
      <w:tr w:rsidR="00241E84" w:rsidRPr="00241E84" w14:paraId="21D8BB25" w14:textId="77777777" w:rsidTr="00EB2231">
        <w:trPr>
          <w:jc w:val="center"/>
        </w:trPr>
        <w:tc>
          <w:tcPr>
            <w:tcW w:w="1580" w:type="pct"/>
            <w:shd w:val="clear" w:color="auto" w:fill="auto"/>
            <w:tcMar>
              <w:top w:w="24" w:type="dxa"/>
              <w:left w:w="48" w:type="dxa"/>
              <w:bottom w:w="24" w:type="dxa"/>
              <w:right w:w="48" w:type="dxa"/>
            </w:tcMar>
          </w:tcPr>
          <w:p w14:paraId="78BD47AA" w14:textId="7420919A" w:rsidR="000034D3" w:rsidRPr="00241E84" w:rsidRDefault="000034D3" w:rsidP="00921D4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energiei de echilibrare nu este predeterminat în contractele privind capacitatea de echilibrare. Procesele de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sunt transparente, în conformitate cu articolul 40 alineatul (4) din Directiva (UE) 2019/944 respectând în același timp confiden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ialitatea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sensibile din punct de vedere comercial.</w:t>
            </w:r>
          </w:p>
        </w:tc>
        <w:tc>
          <w:tcPr>
            <w:tcW w:w="1611" w:type="pct"/>
            <w:shd w:val="clear" w:color="auto" w:fill="auto"/>
            <w:tcMar>
              <w:top w:w="24" w:type="dxa"/>
              <w:left w:w="48" w:type="dxa"/>
              <w:bottom w:w="24" w:type="dxa"/>
              <w:right w:w="48" w:type="dxa"/>
            </w:tcMar>
          </w:tcPr>
          <w:p w14:paraId="4A59D893" w14:textId="3FAFB57F" w:rsidR="000034D3" w:rsidRPr="00241E84" w:rsidRDefault="001C623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de echilibrare</w:t>
            </w:r>
          </w:p>
          <w:p w14:paraId="10733754" w14:textId="73AC7A8B" w:rsidR="006B572E" w:rsidRPr="00241E84" w:rsidRDefault="006B572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 energiei de echilibrare nu trebuie să fie prestabilit în contractele privind capacitatea de echilibrare. Procesele de achizi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se organizează în mod transparent conform Articolul 35 alin. (4), respectând în același timp confiden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ialitatea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sensibile din punct de vedere comercial.</w:t>
            </w:r>
          </w:p>
        </w:tc>
        <w:tc>
          <w:tcPr>
            <w:tcW w:w="496" w:type="pct"/>
            <w:shd w:val="clear" w:color="auto" w:fill="auto"/>
            <w:tcMar>
              <w:top w:w="24" w:type="dxa"/>
              <w:left w:w="48" w:type="dxa"/>
              <w:bottom w:w="24" w:type="dxa"/>
              <w:right w:w="48" w:type="dxa"/>
            </w:tcMar>
          </w:tcPr>
          <w:p w14:paraId="2F1E3AA7" w14:textId="1EC399D8" w:rsidR="000034D3" w:rsidRPr="00241E84" w:rsidRDefault="006B572E"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5E1C894" w14:textId="5C706F41"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The price of balancing energy shall not be pre-determined in contracts for balancing capacity. Procurement processes shall be transparent in accordance with Article 40(4) of Directive (EU) 2019/944, </w:t>
            </w:r>
            <w:r w:rsidRPr="00241E84">
              <w:rPr>
                <w:rFonts w:ascii="Times New Roman" w:eastAsia="Times New Roman" w:hAnsi="Times New Roman" w:cs="Times New Roman"/>
                <w:b/>
                <w:bCs/>
                <w:sz w:val="20"/>
                <w:szCs w:val="20"/>
              </w:rPr>
              <w:t xml:space="preserve">as adapted and adopted by Ministerial Council Decision 2021/13/MC-EnC, </w:t>
            </w:r>
            <w:r w:rsidRPr="00241E84">
              <w:rPr>
                <w:rFonts w:ascii="Times New Roman" w:eastAsia="Times New Roman" w:hAnsi="Times New Roman" w:cs="Times New Roman"/>
                <w:bCs/>
                <w:sz w:val="20"/>
                <w:szCs w:val="20"/>
              </w:rPr>
              <w:t xml:space="preserve">while protecting the confidentiality of commercially sensitive information. </w:t>
            </w:r>
          </w:p>
        </w:tc>
      </w:tr>
      <w:tr w:rsidR="00241E84" w:rsidRPr="00241E84" w14:paraId="716CBF27" w14:textId="77777777" w:rsidTr="00EB2231">
        <w:trPr>
          <w:jc w:val="center"/>
        </w:trPr>
        <w:tc>
          <w:tcPr>
            <w:tcW w:w="1580" w:type="pct"/>
            <w:shd w:val="clear" w:color="auto" w:fill="auto"/>
            <w:tcMar>
              <w:top w:w="24" w:type="dxa"/>
              <w:left w:w="48" w:type="dxa"/>
              <w:bottom w:w="24" w:type="dxa"/>
              <w:right w:w="48" w:type="dxa"/>
            </w:tcMar>
          </w:tcPr>
          <w:p w14:paraId="0663A4CB" w14:textId="0D024F08" w:rsidR="000034D3" w:rsidRPr="00241E84" w:rsidRDefault="000034D3" w:rsidP="00921D4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de echilibrare asigură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permi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ând, în același timp, utilizarea la maximum și </w:t>
            </w:r>
            <w:r w:rsidRPr="00241E84">
              <w:rPr>
                <w:rFonts w:ascii="Times New Roman" w:hAnsi="Times New Roman" w:cs="Times New Roman"/>
                <w:sz w:val="20"/>
                <w:szCs w:val="20"/>
                <w:lang w:val="ro-RO"/>
              </w:rPr>
              <w:lastRenderedPageBreak/>
              <w:t>alocarea eficientă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interzonale de la un interval de timp la altul în conformitate cu articolul 17.</w:t>
            </w:r>
          </w:p>
        </w:tc>
        <w:tc>
          <w:tcPr>
            <w:tcW w:w="1611" w:type="pct"/>
            <w:shd w:val="clear" w:color="auto" w:fill="auto"/>
            <w:tcMar>
              <w:top w:w="24" w:type="dxa"/>
              <w:left w:w="48" w:type="dxa"/>
              <w:bottom w:w="24" w:type="dxa"/>
              <w:right w:w="48" w:type="dxa"/>
            </w:tcMar>
          </w:tcPr>
          <w:p w14:paraId="64E8C750" w14:textId="2A3974D8" w:rsidR="000034D3" w:rsidRPr="00241E84" w:rsidRDefault="001C623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91.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de echilibrare</w:t>
            </w:r>
          </w:p>
          <w:p w14:paraId="37B5C222" w14:textId="4DF23BBE" w:rsidR="006D5B62" w:rsidRPr="00241E84" w:rsidRDefault="006D5B6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de echilibrare trebuie să asigure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în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a sistemului electroenergetic, permi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ând în același timp, utilizarea la maxim și alocarea eficientă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interzonale de la un interval de timp la altul, în conformitate cu Articolul 45.</w:t>
            </w:r>
          </w:p>
        </w:tc>
        <w:tc>
          <w:tcPr>
            <w:tcW w:w="496" w:type="pct"/>
            <w:shd w:val="clear" w:color="auto" w:fill="auto"/>
            <w:tcMar>
              <w:top w:w="24" w:type="dxa"/>
              <w:left w:w="48" w:type="dxa"/>
              <w:bottom w:w="24" w:type="dxa"/>
              <w:right w:w="48" w:type="dxa"/>
            </w:tcMar>
          </w:tcPr>
          <w:p w14:paraId="52E569A4" w14:textId="1FEAB474" w:rsidR="000034D3" w:rsidRPr="00241E84" w:rsidRDefault="006D5B6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396EF9AA" w14:textId="64036D1B"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Balancing markets shall ensure operational security whilst allowing for maximum use and </w:t>
            </w:r>
            <w:r w:rsidRPr="00241E84">
              <w:rPr>
                <w:rFonts w:ascii="Times New Roman" w:eastAsia="Times New Roman" w:hAnsi="Times New Roman" w:cs="Times New Roman"/>
                <w:bCs/>
                <w:sz w:val="20"/>
                <w:szCs w:val="20"/>
              </w:rPr>
              <w:lastRenderedPageBreak/>
              <w:t xml:space="preserve">efficient allocation of cross-zonal capacity across timeframes in accordance with Article 17. </w:t>
            </w:r>
          </w:p>
        </w:tc>
      </w:tr>
      <w:tr w:rsidR="00241E84" w:rsidRPr="00241E84" w14:paraId="3A840A48" w14:textId="77777777" w:rsidTr="00EB2231">
        <w:trPr>
          <w:jc w:val="center"/>
        </w:trPr>
        <w:tc>
          <w:tcPr>
            <w:tcW w:w="1580" w:type="pct"/>
            <w:shd w:val="clear" w:color="auto" w:fill="auto"/>
            <w:tcMar>
              <w:top w:w="24" w:type="dxa"/>
              <w:left w:w="48" w:type="dxa"/>
              <w:bottom w:w="24" w:type="dxa"/>
              <w:right w:w="48" w:type="dxa"/>
            </w:tcMar>
          </w:tcPr>
          <w:p w14:paraId="736398FA" w14:textId="40A490DB" w:rsidR="000034D3" w:rsidRPr="00241E84" w:rsidRDefault="000034D3"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(4) Decontarea energiei de echilibrare pentru produsele de echilibrare standard și produsele de echilibrare specifice se bazează pe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 marginale, de tip „pay-as-cleared”,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cazului în care toate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aprobă o metodă alternativă de stabilire 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pe baza unei propuneri comune a tuturor operatorilor de sistem și de transport, în urma unei analize care demonstrează că metoda alternativă de stabilire 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este mai eficientă.</w:t>
            </w:r>
          </w:p>
          <w:p w14:paraId="0019EE36" w14:textId="77777777" w:rsidR="000034D3" w:rsidRPr="00241E84" w:rsidRDefault="000034D3" w:rsidP="00E66A9F">
            <w:pPr>
              <w:pStyle w:val="NoSpacing"/>
              <w:jc w:val="both"/>
              <w:rPr>
                <w:rFonts w:ascii="Times New Roman" w:hAnsi="Times New Roman" w:cs="Times New Roman"/>
                <w:sz w:val="20"/>
                <w:szCs w:val="20"/>
                <w:lang w:val="ro-RO"/>
              </w:rPr>
            </w:pPr>
          </w:p>
          <w:p w14:paraId="01047BB0" w14:textId="67A1B5D6" w:rsidR="000034D3" w:rsidRPr="00241E84" w:rsidRDefault="000034D3"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trebuie să li se permită să liciteze cât mai aproape posibil de timpul real, iar ora de închidere a 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pentru energia de echilibrare nu poate precede ora de închidere a 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intrazilnice interzonale.</w:t>
            </w:r>
          </w:p>
          <w:p w14:paraId="7DD44AFB" w14:textId="77777777" w:rsidR="000034D3" w:rsidRPr="00241E84" w:rsidRDefault="000034D3" w:rsidP="00E66A9F">
            <w:pPr>
              <w:pStyle w:val="NoSpacing"/>
              <w:jc w:val="both"/>
              <w:rPr>
                <w:rFonts w:ascii="Times New Roman" w:hAnsi="Times New Roman" w:cs="Times New Roman"/>
                <w:sz w:val="20"/>
                <w:szCs w:val="20"/>
                <w:lang w:val="ro-RO"/>
              </w:rPr>
            </w:pPr>
          </w:p>
          <w:p w14:paraId="4927E632" w14:textId="7B3374EF" w:rsidR="000034D3" w:rsidRPr="00241E84" w:rsidRDefault="000034D3"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Operatorul de transport și de sistem care aplică un model de dispecerizare centralizată poate stabili norme suplimentare în conformitate cu orientările privind echilibrarea sistemului de energie electrică adoptate în temeiul articolului 6 alineatul (11) din Regulamentul (CE) nr. 714/2009.</w:t>
            </w:r>
          </w:p>
        </w:tc>
        <w:tc>
          <w:tcPr>
            <w:tcW w:w="1611" w:type="pct"/>
            <w:shd w:val="clear" w:color="auto" w:fill="auto"/>
            <w:tcMar>
              <w:top w:w="24" w:type="dxa"/>
              <w:left w:w="48" w:type="dxa"/>
              <w:bottom w:w="24" w:type="dxa"/>
              <w:right w:w="48" w:type="dxa"/>
            </w:tcMar>
          </w:tcPr>
          <w:p w14:paraId="39694495" w14:textId="29C2C575" w:rsidR="000034D3" w:rsidRPr="00241E84" w:rsidRDefault="001C623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de echilibrare</w:t>
            </w:r>
          </w:p>
          <w:p w14:paraId="1AB6F644" w14:textId="06A8D8AE" w:rsidR="006D5B62" w:rsidRPr="00241E84" w:rsidRDefault="006D5B6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Decontarea energiei de echilibrare pentru produsele de echilibrare standard și produsele de echilibrare specifice se bazează pe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 marginale (pay-as-cleared),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cazului în care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aprobă o metodă alternativă de stabilire a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urilor pe baza unei propuneri depuse de operatorul sistemului de transport, în urma unei analize care demonstrează că acea metodă alternativă de stabilire a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urilor este mai eficientă.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 li se va permite să liciteze cât mai aproape posibil de timpul real, iar ora de închidere a por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pentru energia de echilibrare nu poate precede ora de închidere a por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 parcursul zilei  interzonale.</w:t>
            </w:r>
          </w:p>
        </w:tc>
        <w:tc>
          <w:tcPr>
            <w:tcW w:w="496" w:type="pct"/>
            <w:shd w:val="clear" w:color="auto" w:fill="auto"/>
            <w:tcMar>
              <w:top w:w="24" w:type="dxa"/>
              <w:left w:w="48" w:type="dxa"/>
              <w:bottom w:w="24" w:type="dxa"/>
              <w:right w:w="48" w:type="dxa"/>
            </w:tcMar>
          </w:tcPr>
          <w:p w14:paraId="606126AF" w14:textId="77777777" w:rsidR="000034D3" w:rsidRPr="00241E84" w:rsidRDefault="006D5B6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p w14:paraId="0A15EA42" w14:textId="77777777" w:rsidR="001E175F" w:rsidRPr="00241E84" w:rsidRDefault="001E175F" w:rsidP="00631C49">
            <w:pPr>
              <w:spacing w:after="0" w:line="240" w:lineRule="auto"/>
              <w:jc w:val="both"/>
              <w:rPr>
                <w:rFonts w:ascii="Times New Roman" w:eastAsia="Times New Roman" w:hAnsi="Times New Roman" w:cs="Times New Roman"/>
                <w:bCs/>
                <w:sz w:val="20"/>
                <w:szCs w:val="20"/>
                <w:lang w:val="ro-RO"/>
              </w:rPr>
            </w:pPr>
          </w:p>
          <w:p w14:paraId="05C8A1EC" w14:textId="77777777" w:rsidR="001E175F" w:rsidRPr="00241E84" w:rsidRDefault="001E175F" w:rsidP="00631C49">
            <w:pPr>
              <w:spacing w:after="0" w:line="240" w:lineRule="auto"/>
              <w:jc w:val="both"/>
              <w:rPr>
                <w:rFonts w:ascii="Times New Roman" w:eastAsia="Times New Roman" w:hAnsi="Times New Roman" w:cs="Times New Roman"/>
                <w:bCs/>
                <w:sz w:val="20"/>
                <w:szCs w:val="20"/>
                <w:lang w:val="ro-RO"/>
              </w:rPr>
            </w:pPr>
          </w:p>
          <w:p w14:paraId="7CF89A32" w14:textId="77777777" w:rsidR="001E175F" w:rsidRPr="00241E84" w:rsidRDefault="001E175F" w:rsidP="00631C49">
            <w:pPr>
              <w:spacing w:after="0" w:line="240" w:lineRule="auto"/>
              <w:jc w:val="both"/>
              <w:rPr>
                <w:rFonts w:ascii="Times New Roman" w:eastAsia="Times New Roman" w:hAnsi="Times New Roman" w:cs="Times New Roman"/>
                <w:bCs/>
                <w:sz w:val="20"/>
                <w:szCs w:val="20"/>
                <w:lang w:val="ro-RO"/>
              </w:rPr>
            </w:pPr>
          </w:p>
          <w:p w14:paraId="68406A98" w14:textId="77777777" w:rsidR="001E175F" w:rsidRPr="00241E84" w:rsidRDefault="001E175F" w:rsidP="00631C49">
            <w:pPr>
              <w:spacing w:after="0" w:line="240" w:lineRule="auto"/>
              <w:jc w:val="both"/>
              <w:rPr>
                <w:rFonts w:ascii="Times New Roman" w:eastAsia="Times New Roman" w:hAnsi="Times New Roman" w:cs="Times New Roman"/>
                <w:bCs/>
                <w:sz w:val="20"/>
                <w:szCs w:val="20"/>
                <w:lang w:val="ro-RO"/>
              </w:rPr>
            </w:pPr>
          </w:p>
          <w:p w14:paraId="0A4641EF" w14:textId="77777777" w:rsidR="001E175F" w:rsidRPr="00241E84" w:rsidRDefault="001E175F" w:rsidP="00631C49">
            <w:pPr>
              <w:spacing w:after="0" w:line="240" w:lineRule="auto"/>
              <w:jc w:val="both"/>
              <w:rPr>
                <w:rFonts w:ascii="Times New Roman" w:eastAsia="Times New Roman" w:hAnsi="Times New Roman" w:cs="Times New Roman"/>
                <w:bCs/>
                <w:sz w:val="20"/>
                <w:szCs w:val="20"/>
                <w:lang w:val="ro-RO"/>
              </w:rPr>
            </w:pPr>
          </w:p>
          <w:p w14:paraId="445C12D7" w14:textId="77777777" w:rsidR="001E175F" w:rsidRPr="00241E84" w:rsidRDefault="001E175F" w:rsidP="00631C49">
            <w:pPr>
              <w:spacing w:after="0" w:line="240" w:lineRule="auto"/>
              <w:jc w:val="both"/>
              <w:rPr>
                <w:rFonts w:ascii="Times New Roman" w:eastAsia="Times New Roman" w:hAnsi="Times New Roman" w:cs="Times New Roman"/>
                <w:bCs/>
                <w:sz w:val="20"/>
                <w:szCs w:val="20"/>
                <w:lang w:val="ro-RO"/>
              </w:rPr>
            </w:pPr>
          </w:p>
          <w:p w14:paraId="1B4B919B" w14:textId="77777777" w:rsidR="001E175F" w:rsidRPr="00241E84" w:rsidRDefault="001E175F" w:rsidP="00631C49">
            <w:pPr>
              <w:spacing w:after="0" w:line="240" w:lineRule="auto"/>
              <w:jc w:val="both"/>
              <w:rPr>
                <w:rFonts w:ascii="Times New Roman" w:eastAsia="Times New Roman" w:hAnsi="Times New Roman" w:cs="Times New Roman"/>
                <w:bCs/>
                <w:sz w:val="20"/>
                <w:szCs w:val="20"/>
                <w:lang w:val="ro-RO"/>
              </w:rPr>
            </w:pPr>
          </w:p>
          <w:p w14:paraId="3EB30379" w14:textId="77777777" w:rsidR="001E175F" w:rsidRPr="00241E84" w:rsidRDefault="001E175F" w:rsidP="001E175F">
            <w:pPr>
              <w:spacing w:after="0" w:line="240" w:lineRule="auto"/>
              <w:jc w:val="both"/>
              <w:rPr>
                <w:rFonts w:ascii="Times New Roman" w:eastAsia="Times New Roman" w:hAnsi="Times New Roman" w:cs="Times New Roman"/>
                <w:bCs/>
                <w:sz w:val="20"/>
                <w:szCs w:val="20"/>
                <w:lang w:val="ro-RO"/>
              </w:rPr>
            </w:pPr>
          </w:p>
          <w:p w14:paraId="74991AF6" w14:textId="77777777" w:rsidR="001E175F" w:rsidRPr="00241E84" w:rsidRDefault="001E175F" w:rsidP="001E175F">
            <w:pPr>
              <w:spacing w:after="0" w:line="240" w:lineRule="auto"/>
              <w:jc w:val="both"/>
              <w:rPr>
                <w:rFonts w:ascii="Times New Roman" w:eastAsia="Times New Roman" w:hAnsi="Times New Roman" w:cs="Times New Roman"/>
                <w:bCs/>
                <w:sz w:val="20"/>
                <w:szCs w:val="20"/>
                <w:lang w:val="ro-RO"/>
              </w:rPr>
            </w:pPr>
          </w:p>
          <w:p w14:paraId="30AC3FB0" w14:textId="77777777" w:rsidR="001E175F" w:rsidRPr="00241E84" w:rsidRDefault="001E175F" w:rsidP="001E175F">
            <w:pPr>
              <w:spacing w:after="0" w:line="240" w:lineRule="auto"/>
              <w:jc w:val="both"/>
              <w:rPr>
                <w:rFonts w:ascii="Times New Roman" w:eastAsia="Times New Roman" w:hAnsi="Times New Roman" w:cs="Times New Roman"/>
                <w:bCs/>
                <w:sz w:val="20"/>
                <w:szCs w:val="20"/>
                <w:lang w:val="ro-RO"/>
              </w:rPr>
            </w:pPr>
          </w:p>
          <w:p w14:paraId="775E8FA9" w14:textId="77777777" w:rsidR="001E175F" w:rsidRPr="00241E84" w:rsidRDefault="001E175F" w:rsidP="001E175F">
            <w:pPr>
              <w:spacing w:after="0" w:line="240" w:lineRule="auto"/>
              <w:jc w:val="both"/>
              <w:rPr>
                <w:rFonts w:ascii="Times New Roman" w:eastAsia="Times New Roman" w:hAnsi="Times New Roman" w:cs="Times New Roman"/>
                <w:bCs/>
                <w:sz w:val="20"/>
                <w:szCs w:val="20"/>
                <w:lang w:val="ro-RO"/>
              </w:rPr>
            </w:pPr>
          </w:p>
          <w:p w14:paraId="47AEFC3F" w14:textId="5C2554CF" w:rsidR="001E175F" w:rsidRPr="00241E84" w:rsidRDefault="001E175F" w:rsidP="001E175F">
            <w:pPr>
              <w:spacing w:after="0" w:line="240" w:lineRule="auto"/>
              <w:jc w:val="both"/>
              <w:rPr>
                <w:rFonts w:ascii="Times New Roman" w:eastAsia="Times New Roman" w:hAnsi="Times New Roman" w:cs="Times New Roman"/>
                <w:bCs/>
                <w:sz w:val="18"/>
                <w:szCs w:val="18"/>
                <w:lang w:val="ro-RO"/>
              </w:rPr>
            </w:pPr>
            <w:r w:rsidRPr="00241E84">
              <w:rPr>
                <w:rFonts w:ascii="Times New Roman" w:eastAsia="Times New Roman" w:hAnsi="Times New Roman" w:cs="Times New Roman"/>
                <w:bCs/>
                <w:sz w:val="18"/>
                <w:szCs w:val="18"/>
                <w:lang w:val="ro-RO"/>
              </w:rPr>
              <w:t>Prevederi UE op</w:t>
            </w:r>
            <w:r w:rsidR="00740FD6" w:rsidRPr="00241E84">
              <w:rPr>
                <w:rFonts w:ascii="Times New Roman" w:eastAsia="Times New Roman" w:hAnsi="Times New Roman" w:cs="Times New Roman"/>
                <w:bCs/>
                <w:sz w:val="18"/>
                <w:szCs w:val="18"/>
                <w:lang w:val="ro-RO"/>
              </w:rPr>
              <w:t>ț</w:t>
            </w:r>
            <w:r w:rsidRPr="00241E84">
              <w:rPr>
                <w:rFonts w:ascii="Times New Roman" w:eastAsia="Times New Roman" w:hAnsi="Times New Roman" w:cs="Times New Roman"/>
                <w:bCs/>
                <w:sz w:val="18"/>
                <w:szCs w:val="18"/>
                <w:lang w:val="ro-RO"/>
              </w:rPr>
              <w:t>ionale</w:t>
            </w:r>
          </w:p>
          <w:p w14:paraId="327D3A88" w14:textId="77777777" w:rsidR="00C7263A" w:rsidRPr="00241E84" w:rsidRDefault="00C7263A" w:rsidP="001E175F">
            <w:pPr>
              <w:spacing w:after="0" w:line="240" w:lineRule="auto"/>
              <w:jc w:val="both"/>
              <w:rPr>
                <w:rFonts w:ascii="Times New Roman" w:eastAsia="Times New Roman" w:hAnsi="Times New Roman" w:cs="Times New Roman"/>
                <w:bCs/>
                <w:sz w:val="18"/>
                <w:szCs w:val="18"/>
                <w:lang w:val="ro-RO"/>
              </w:rPr>
            </w:pPr>
          </w:p>
          <w:p w14:paraId="781249F8" w14:textId="4052892C" w:rsidR="001E175F" w:rsidRPr="00241E84" w:rsidRDefault="001E175F" w:rsidP="001E175F">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3D8C92E8" w14:textId="77777777" w:rsidR="000034D3" w:rsidRPr="00241E84" w:rsidRDefault="000034D3" w:rsidP="00907B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The settlement of balancing energy for standard balancing products and specific balancing products shall be based on marginal pricing (pay-as-cleared) unless all regulatory authorities approve an alternative pricing method on the basis of a joint proposal by all transmission system operators following an analysis demonstrating that that alternative pricing method is more efficient. </w:t>
            </w:r>
          </w:p>
          <w:p w14:paraId="54ECADF7" w14:textId="77777777" w:rsidR="000034D3" w:rsidRPr="00241E84" w:rsidRDefault="000034D3" w:rsidP="00907B56">
            <w:pPr>
              <w:spacing w:after="0" w:line="240" w:lineRule="auto"/>
              <w:jc w:val="both"/>
              <w:rPr>
                <w:rFonts w:ascii="Times New Roman" w:eastAsia="Times New Roman" w:hAnsi="Times New Roman" w:cs="Times New Roman"/>
                <w:bCs/>
                <w:sz w:val="20"/>
                <w:szCs w:val="20"/>
              </w:rPr>
            </w:pPr>
          </w:p>
          <w:p w14:paraId="16DAB4D9" w14:textId="77777777" w:rsidR="000034D3" w:rsidRPr="00241E84" w:rsidRDefault="000034D3" w:rsidP="00907B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Market participants shall be allowed to bid as close to real time as possible, and balancing energy gate closure times shall not be before the intraday cross-zonal gate closure time. </w:t>
            </w:r>
          </w:p>
          <w:p w14:paraId="5F58B3AF" w14:textId="77777777" w:rsidR="000034D3" w:rsidRPr="00241E84" w:rsidRDefault="000034D3" w:rsidP="00907B56">
            <w:pPr>
              <w:spacing w:after="0" w:line="240" w:lineRule="auto"/>
              <w:jc w:val="both"/>
              <w:rPr>
                <w:rFonts w:ascii="Times New Roman" w:eastAsia="Times New Roman" w:hAnsi="Times New Roman" w:cs="Times New Roman"/>
                <w:bCs/>
                <w:sz w:val="20"/>
                <w:szCs w:val="20"/>
              </w:rPr>
            </w:pPr>
          </w:p>
          <w:p w14:paraId="05139A66" w14:textId="77777777" w:rsidR="000034D3" w:rsidRPr="00241E84" w:rsidRDefault="000034D3"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 xml:space="preserve">Transmission systemoperators applying a central dispatchingmodelmay establish additional rules in accordance with </w:t>
            </w:r>
            <w:r w:rsidRPr="00241E84">
              <w:rPr>
                <w:rFonts w:ascii="Times New Roman" w:eastAsia="Times New Roman" w:hAnsi="Times New Roman" w:cs="Times New Roman"/>
                <w:b/>
                <w:bCs/>
                <w:sz w:val="20"/>
                <w:szCs w:val="20"/>
              </w:rPr>
              <w:t>Regulation (EU) 2017/2195, as adapted and adopted by Ministerial Council Decision 2022/03/MC-EnC.</w:t>
            </w:r>
          </w:p>
          <w:p w14:paraId="794D8C1B" w14:textId="77777777" w:rsidR="001E7660" w:rsidRPr="00241E84" w:rsidRDefault="001E7660" w:rsidP="00631C49">
            <w:pPr>
              <w:spacing w:after="0" w:line="240" w:lineRule="auto"/>
              <w:jc w:val="both"/>
              <w:rPr>
                <w:rFonts w:ascii="Times New Roman" w:eastAsia="Times New Roman" w:hAnsi="Times New Roman" w:cs="Times New Roman"/>
                <w:b/>
                <w:bCs/>
                <w:sz w:val="20"/>
                <w:szCs w:val="20"/>
              </w:rPr>
            </w:pPr>
          </w:p>
          <w:p w14:paraId="7D2CCB66" w14:textId="396520CC" w:rsidR="001E7660" w:rsidRPr="00241E84" w:rsidRDefault="001E7660" w:rsidP="00631C49">
            <w:pPr>
              <w:spacing w:after="0" w:line="240" w:lineRule="auto"/>
              <w:jc w:val="both"/>
              <w:rPr>
                <w:rFonts w:ascii="Times New Roman" w:eastAsia="Times New Roman" w:hAnsi="Times New Roman" w:cs="Times New Roman"/>
                <w:sz w:val="20"/>
                <w:szCs w:val="20"/>
                <w:lang w:val="ro-RO"/>
              </w:rPr>
            </w:pPr>
            <w:bookmarkStart w:id="0" w:name="_Hlk174558092"/>
            <w:r w:rsidRPr="00241E84">
              <w:rPr>
                <w:rFonts w:ascii="Times New Roman" w:eastAsia="Times New Roman" w:hAnsi="Times New Roman" w:cs="Times New Roman"/>
                <w:sz w:val="20"/>
                <w:szCs w:val="20"/>
                <w:lang w:val="ro-RO"/>
              </w:rPr>
              <w:t xml:space="preserve">Notă: </w:t>
            </w:r>
            <w:bookmarkEnd w:id="0"/>
            <w:r w:rsidRPr="00241E84">
              <w:rPr>
                <w:rFonts w:ascii="Times New Roman" w:eastAsia="Times New Roman" w:hAnsi="Times New Roman" w:cs="Times New Roman"/>
                <w:bCs/>
                <w:sz w:val="18"/>
                <w:szCs w:val="18"/>
                <w:lang w:val="ro-RO"/>
              </w:rPr>
              <w:t>Modelul de disperizare centralizată nu poate coexista cu modelul de  autodispecerizare. Or, în Republica Moldova se aplică modelul de autodispecerizare.</w:t>
            </w:r>
          </w:p>
        </w:tc>
      </w:tr>
      <w:tr w:rsidR="00241E84" w:rsidRPr="00241E84" w14:paraId="5ED174FF" w14:textId="77777777" w:rsidTr="00EB2231">
        <w:trPr>
          <w:jc w:val="center"/>
        </w:trPr>
        <w:tc>
          <w:tcPr>
            <w:tcW w:w="1580" w:type="pct"/>
            <w:shd w:val="clear" w:color="auto" w:fill="auto"/>
            <w:tcMar>
              <w:top w:w="24" w:type="dxa"/>
              <w:left w:w="48" w:type="dxa"/>
              <w:bottom w:w="24" w:type="dxa"/>
              <w:right w:w="48" w:type="dxa"/>
            </w:tcMar>
          </w:tcPr>
          <w:p w14:paraId="5417CAEA" w14:textId="114E899A" w:rsidR="000034D3" w:rsidRPr="00241E84" w:rsidRDefault="000034D3" w:rsidP="00921D4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Dezechilibrele se decontează la un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 care reflectă valoarea energiei în timp real.</w:t>
            </w:r>
          </w:p>
        </w:tc>
        <w:tc>
          <w:tcPr>
            <w:tcW w:w="1611" w:type="pct"/>
            <w:shd w:val="clear" w:color="auto" w:fill="auto"/>
            <w:tcMar>
              <w:top w:w="24" w:type="dxa"/>
              <w:left w:w="48" w:type="dxa"/>
              <w:bottom w:w="24" w:type="dxa"/>
              <w:right w:w="48" w:type="dxa"/>
            </w:tcMar>
          </w:tcPr>
          <w:p w14:paraId="6C3C13C9" w14:textId="4570E32D" w:rsidR="000034D3" w:rsidRPr="00241E84" w:rsidRDefault="001C623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de echilibrare</w:t>
            </w:r>
          </w:p>
          <w:p w14:paraId="2FD05EFB" w14:textId="14127514" w:rsidR="00DE7F80" w:rsidRPr="00241E84" w:rsidRDefault="00DE7F8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Dezechilibrele se decontează la un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 care reflectă valoarea energiei electrice în timp real. Zona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ului de dezechilibru este echivalentă cu zona de ofertare.</w:t>
            </w:r>
          </w:p>
        </w:tc>
        <w:tc>
          <w:tcPr>
            <w:tcW w:w="496" w:type="pct"/>
            <w:shd w:val="clear" w:color="auto" w:fill="auto"/>
            <w:tcMar>
              <w:top w:w="24" w:type="dxa"/>
              <w:left w:w="48" w:type="dxa"/>
              <w:bottom w:w="24" w:type="dxa"/>
              <w:right w:w="48" w:type="dxa"/>
            </w:tcMar>
          </w:tcPr>
          <w:p w14:paraId="67D89334" w14:textId="1CF57635" w:rsidR="000034D3" w:rsidRPr="00241E84" w:rsidRDefault="00DE7F80"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BF9F24F" w14:textId="24D28C06"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The imbalances shall be settled at a price that reflects the real-time value of energy. </w:t>
            </w:r>
          </w:p>
        </w:tc>
      </w:tr>
      <w:tr w:rsidR="00241E84" w:rsidRPr="00241E84" w14:paraId="4EE93063" w14:textId="77777777" w:rsidTr="00EB2231">
        <w:trPr>
          <w:jc w:val="center"/>
        </w:trPr>
        <w:tc>
          <w:tcPr>
            <w:tcW w:w="1580" w:type="pct"/>
            <w:shd w:val="clear" w:color="auto" w:fill="auto"/>
            <w:tcMar>
              <w:top w:w="24" w:type="dxa"/>
              <w:left w:w="48" w:type="dxa"/>
              <w:bottom w:w="24" w:type="dxa"/>
              <w:right w:w="48" w:type="dxa"/>
            </w:tcMar>
          </w:tcPr>
          <w:p w14:paraId="3B380269" w14:textId="32C4647C" w:rsidR="000034D3" w:rsidRPr="00241E84" w:rsidRDefault="000034D3" w:rsidP="00921D4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O zonă 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ului de dezechilibru trebuie să fie egală cu o zonă de ofertare,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cazului unui model de dispecerizare centralizată, caz în care o zonă 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ului de dezechilibru poate constitui o parte a unei zone de ofertare.</w:t>
            </w:r>
          </w:p>
        </w:tc>
        <w:tc>
          <w:tcPr>
            <w:tcW w:w="1611" w:type="pct"/>
            <w:shd w:val="clear" w:color="auto" w:fill="auto"/>
            <w:tcMar>
              <w:top w:w="24" w:type="dxa"/>
              <w:left w:w="48" w:type="dxa"/>
              <w:bottom w:w="24" w:type="dxa"/>
              <w:right w:w="48" w:type="dxa"/>
            </w:tcMar>
          </w:tcPr>
          <w:p w14:paraId="3C42557E" w14:textId="72E58928" w:rsidR="000034D3" w:rsidRPr="00241E84" w:rsidRDefault="001C623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de echilibrare</w:t>
            </w:r>
          </w:p>
          <w:p w14:paraId="6EC14677" w14:textId="258B5BC5" w:rsidR="00DE7F80" w:rsidRPr="00241E84" w:rsidRDefault="00DE7F8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Dezechilibrele se decontează la un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 care reflectă valoarea energiei electrice în timp real. Zona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ului de dezechilibru este echivalentă cu zona de ofertare.</w:t>
            </w:r>
          </w:p>
        </w:tc>
        <w:tc>
          <w:tcPr>
            <w:tcW w:w="496" w:type="pct"/>
            <w:shd w:val="clear" w:color="auto" w:fill="auto"/>
            <w:tcMar>
              <w:top w:w="24" w:type="dxa"/>
              <w:left w:w="48" w:type="dxa"/>
              <w:bottom w:w="24" w:type="dxa"/>
              <w:right w:w="48" w:type="dxa"/>
            </w:tcMar>
          </w:tcPr>
          <w:p w14:paraId="07B938A6" w14:textId="219F2080" w:rsidR="000034D3" w:rsidRPr="00241E84" w:rsidRDefault="00DE7F80"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15509177" w14:textId="232A32EA"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 Each imbalance price area shall be equal to a bidding zone, except in the case of a central dispatching model where an imbalance price area may constitute a part of a bidding zone. </w:t>
            </w:r>
          </w:p>
        </w:tc>
      </w:tr>
      <w:tr w:rsidR="00241E84" w:rsidRPr="00241E84" w14:paraId="5FF901E2" w14:textId="77777777" w:rsidTr="00EB2231">
        <w:trPr>
          <w:jc w:val="center"/>
        </w:trPr>
        <w:tc>
          <w:tcPr>
            <w:tcW w:w="1580" w:type="pct"/>
            <w:shd w:val="clear" w:color="auto" w:fill="auto"/>
            <w:tcMar>
              <w:top w:w="24" w:type="dxa"/>
              <w:left w:w="48" w:type="dxa"/>
              <w:bottom w:w="24" w:type="dxa"/>
              <w:right w:w="48" w:type="dxa"/>
            </w:tcMar>
          </w:tcPr>
          <w:p w14:paraId="4B3820E8" w14:textId="3623B7A3" w:rsidR="000034D3" w:rsidRPr="00241E84" w:rsidRDefault="000034D3" w:rsidP="00921D4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 Dimensionarea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rezervă se realizează de operatorii de transport și de sistem și se facilitează la nivel regional.</w:t>
            </w:r>
          </w:p>
        </w:tc>
        <w:tc>
          <w:tcPr>
            <w:tcW w:w="1611" w:type="pct"/>
            <w:shd w:val="clear" w:color="auto" w:fill="auto"/>
            <w:tcMar>
              <w:top w:w="24" w:type="dxa"/>
              <w:left w:w="48" w:type="dxa"/>
              <w:bottom w:w="24" w:type="dxa"/>
              <w:right w:w="48" w:type="dxa"/>
            </w:tcMar>
          </w:tcPr>
          <w:p w14:paraId="137831FD" w14:textId="03CFED7E" w:rsidR="000034D3" w:rsidRPr="00241E84" w:rsidRDefault="00DE7F8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de echilibrare</w:t>
            </w:r>
          </w:p>
          <w:p w14:paraId="43533607" w14:textId="7AB38A3A" w:rsidR="00DE7F80" w:rsidRPr="00241E84" w:rsidRDefault="00DE7F8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Dimensionarea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rezervă se realizează de către operatorul sistemului de transport, care va coopera în acest sens cu al</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operatori ai sistemelor de transport din regiune.</w:t>
            </w:r>
          </w:p>
        </w:tc>
        <w:tc>
          <w:tcPr>
            <w:tcW w:w="496" w:type="pct"/>
            <w:shd w:val="clear" w:color="auto" w:fill="auto"/>
            <w:tcMar>
              <w:top w:w="24" w:type="dxa"/>
              <w:left w:w="48" w:type="dxa"/>
              <w:bottom w:w="24" w:type="dxa"/>
              <w:right w:w="48" w:type="dxa"/>
            </w:tcMar>
          </w:tcPr>
          <w:p w14:paraId="6A4C8AE6" w14:textId="0F98B15B" w:rsidR="000034D3" w:rsidRPr="00241E84" w:rsidRDefault="00DE7F80"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4CDA329" w14:textId="53359D24"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7. The dimensioning of reserve capacity shall be performed by the transmission systemoperators and shall be facilitated at regional level. </w:t>
            </w:r>
          </w:p>
        </w:tc>
      </w:tr>
      <w:tr w:rsidR="00241E84" w:rsidRPr="00241E84" w14:paraId="776252BA" w14:textId="77777777" w:rsidTr="00EB2231">
        <w:trPr>
          <w:jc w:val="center"/>
        </w:trPr>
        <w:tc>
          <w:tcPr>
            <w:tcW w:w="1580" w:type="pct"/>
            <w:shd w:val="clear" w:color="auto" w:fill="auto"/>
            <w:tcMar>
              <w:top w:w="24" w:type="dxa"/>
              <w:left w:w="48" w:type="dxa"/>
              <w:bottom w:w="24" w:type="dxa"/>
              <w:right w:w="48" w:type="dxa"/>
            </w:tcMar>
          </w:tcPr>
          <w:p w14:paraId="181DAF24" w14:textId="669784B8" w:rsidR="000034D3" w:rsidRPr="00241E84" w:rsidRDefault="000034D3"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(8)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capacitate de echilibrare se realizează de operatorul de transport și de sistem și pot fi facilitate la nivel regional. Rezerva privind capacitatea transfrontalieră în acest scop poate fi limitată.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capacitate de echilibrare se bazează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sunt organizate în așa fel încât să fie nediscriminatorii pentru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procesul de precalificare, în conformitate cu articolul 40 alineatul (4) din Directiva (UE) 2019/944, indiferent dacă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participă în mod individual sau prin agregare.</w:t>
            </w:r>
          </w:p>
          <w:p w14:paraId="0F49C446" w14:textId="77777777" w:rsidR="000034D3" w:rsidRPr="00241E84" w:rsidRDefault="000034D3" w:rsidP="00E66A9F">
            <w:pPr>
              <w:pStyle w:val="NoSpacing"/>
              <w:jc w:val="both"/>
              <w:rPr>
                <w:rFonts w:ascii="Times New Roman" w:hAnsi="Times New Roman" w:cs="Times New Roman"/>
                <w:sz w:val="20"/>
                <w:szCs w:val="20"/>
                <w:lang w:val="ro-RO"/>
              </w:rPr>
            </w:pPr>
          </w:p>
          <w:p w14:paraId="396F9888" w14:textId="6DB183C5" w:rsidR="000034D3" w:rsidRPr="00241E84" w:rsidRDefault="000034D3"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capacitate de echilibrare se bazează pe o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primară,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cazului și în măsura în care autoritatea de reglementare a aprobat o derogare prin care permite utilizarea altor forme de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bazate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din cauza lipsei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serviciilor de echilibrare. Derogările de la obliga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de efectuare a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de capacitate de echilibrare prin utilizarea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primare se revizuiesc la fiecare trei ani.</w:t>
            </w:r>
          </w:p>
        </w:tc>
        <w:tc>
          <w:tcPr>
            <w:tcW w:w="1611" w:type="pct"/>
            <w:shd w:val="clear" w:color="auto" w:fill="auto"/>
            <w:tcMar>
              <w:top w:w="24" w:type="dxa"/>
              <w:left w:w="48" w:type="dxa"/>
              <w:bottom w:w="24" w:type="dxa"/>
              <w:right w:w="48" w:type="dxa"/>
            </w:tcMar>
          </w:tcPr>
          <w:p w14:paraId="5A11FA07" w14:textId="02F2C35F" w:rsidR="00DE7F80" w:rsidRPr="00241E84" w:rsidRDefault="00DE7F8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92.</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Dispozi</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 specifice privind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de echilibrare. Derogări</w:t>
            </w:r>
          </w:p>
          <w:p w14:paraId="093B7C8A" w14:textId="7BC2812D" w:rsidR="000034D3" w:rsidRPr="00241E84" w:rsidRDefault="00DE7F8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Achizi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echilibrare se efectuează de către operatorul sistemului de transport, care poate coopera cu al</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operatori ai sistemelor de transport din regiune pentru a facilita achizi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echilibrare la nivel regional. Rezervarea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transfrontaliere în acest scop poate fi limitată. Achizi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echilibrare se bazează pe mecanisme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și este organizată în așa fel încât să fie nediscriminatorie pentru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în procesul de precalificare, în conformitate cu Articolul 35 alin. (4), indiferent dacă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participă în mod individual sau prin agregare. Achizi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echilibrare se realizează pe o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primară,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cazului și în măsura în care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a aprobat o derogare pentru a permite utilizarea altor forme de achizi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bazate pe mecanisme </w:t>
            </w:r>
            <w:r w:rsidR="00040684" w:rsidRPr="00241E84">
              <w:rPr>
                <w:rFonts w:ascii="Times New Roman" w:eastAsia="Times New Roman" w:hAnsi="Times New Roman" w:cs="Times New Roman"/>
                <w:bCs/>
                <w:sz w:val="20"/>
                <w:szCs w:val="20"/>
                <w:lang w:val="ro-RO"/>
              </w:rPr>
              <w:t xml:space="preserve">de </w:t>
            </w:r>
            <w:r w:rsidRPr="00241E84">
              <w:rPr>
                <w:rFonts w:ascii="Times New Roman" w:eastAsia="Times New Roman" w:hAnsi="Times New Roman" w:cs="Times New Roman"/>
                <w:bCs/>
                <w:sz w:val="20"/>
                <w:szCs w:val="20"/>
                <w:lang w:val="ro-RO"/>
              </w:rPr>
              <w:t>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din cauza lipsei concuren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de echilibrare. Derogările de la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de efectuare a achizi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echilibrare prin intermediul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primare se revizuiesc la fiecare trei ani.</w:t>
            </w:r>
          </w:p>
        </w:tc>
        <w:tc>
          <w:tcPr>
            <w:tcW w:w="496" w:type="pct"/>
            <w:shd w:val="clear" w:color="auto" w:fill="auto"/>
            <w:tcMar>
              <w:top w:w="24" w:type="dxa"/>
              <w:left w:w="48" w:type="dxa"/>
              <w:bottom w:w="24" w:type="dxa"/>
              <w:right w:w="48" w:type="dxa"/>
            </w:tcMar>
          </w:tcPr>
          <w:p w14:paraId="4A257986" w14:textId="0781C529" w:rsidR="000034D3" w:rsidRPr="00241E84" w:rsidRDefault="00DE7F80"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8191A40" w14:textId="1ADBC1D5" w:rsidR="000034D3" w:rsidRPr="00241E84" w:rsidRDefault="000034D3" w:rsidP="00626733">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8. The procurement of balancing capacity shall be performed by the transmission systemoperator and may be facilitated at a regional level. Reservation of cross-border capacity to that end may be limited. The procurement of balancing capacity shall be market-based and organised in such a way as to be non-discriminatory between market participants in the prequalification process in accordance with Article 40(4) of Directive (EU) 2019/944, </w:t>
            </w:r>
            <w:r w:rsidRPr="00241E84">
              <w:rPr>
                <w:rFonts w:ascii="Times New Roman" w:eastAsia="Times New Roman" w:hAnsi="Times New Roman" w:cs="Times New Roman"/>
                <w:b/>
                <w:bCs/>
                <w:sz w:val="20"/>
                <w:szCs w:val="20"/>
              </w:rPr>
              <w:t xml:space="preserve">as adapted and adopted by Ministerial Council Decision 2021/13/MC-EnC </w:t>
            </w:r>
            <w:r w:rsidRPr="00241E84">
              <w:rPr>
                <w:rFonts w:ascii="Times New Roman" w:eastAsia="Times New Roman" w:hAnsi="Times New Roman" w:cs="Times New Roman"/>
                <w:bCs/>
                <w:sz w:val="20"/>
                <w:szCs w:val="20"/>
              </w:rPr>
              <w:t xml:space="preserve">whether market participants participate individually or through aggregation. </w:t>
            </w:r>
          </w:p>
          <w:p w14:paraId="3A840FE3" w14:textId="0610D5D5"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Procurement of balancing capacity shall be based on a primary market unless and to the extent that the regulatory authority has provided for a derogation to allow the use of other forms of market- based procurement on the grounds of a lack of competition in the market for balancing services. Derogations from the obligation to base the procurement of balancing capacity on use of primary markets shall be reviewed every three years.</w:t>
            </w:r>
          </w:p>
        </w:tc>
      </w:tr>
      <w:tr w:rsidR="00241E84" w:rsidRPr="00241E84" w14:paraId="194AEA86" w14:textId="77777777" w:rsidTr="00EB2231">
        <w:trPr>
          <w:jc w:val="center"/>
        </w:trPr>
        <w:tc>
          <w:tcPr>
            <w:tcW w:w="1580" w:type="pct"/>
            <w:shd w:val="clear" w:color="auto" w:fill="auto"/>
            <w:tcMar>
              <w:top w:w="24" w:type="dxa"/>
              <w:left w:w="48" w:type="dxa"/>
              <w:bottom w:w="24" w:type="dxa"/>
              <w:right w:w="48" w:type="dxa"/>
            </w:tcMar>
          </w:tcPr>
          <w:p w14:paraId="6E7C95FB" w14:textId="21795CC2" w:rsidR="000034D3" w:rsidRPr="00241E84" w:rsidRDefault="000034D3"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(9)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capacitate de echilibrare ascendentă și de capacitate de echilibrare descendentă se efectuează separat,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cazului în care autoritatea de reglementare aprobă o derogare de la acest principiu întrucât o evaluare realizată de operatorul de transport și de sistem a demonstrat că aceasta ar conduce la o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ă economică mai ridicată. Contractele de capacitate de echilibrare se încheie cu cel </w:t>
            </w:r>
            <w:r w:rsidRPr="00241E84">
              <w:rPr>
                <w:rFonts w:ascii="Times New Roman" w:hAnsi="Times New Roman" w:cs="Times New Roman"/>
                <w:sz w:val="20"/>
                <w:szCs w:val="20"/>
                <w:lang w:val="ro-RO"/>
              </w:rPr>
              <w:lastRenderedPageBreak/>
              <w:t>mult o zi înainte de furnizarea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echilibrare, pentru o durată contractuală de maximum o zi,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cazului și în măsura în care autoritatea de reglementare a aprobat încheierea de contracte mai devreme sau durate mai lungi ale contractului pentru a asigura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alimentării sau pentru a îmbunătă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economică.</w:t>
            </w:r>
          </w:p>
          <w:p w14:paraId="5FE4843B" w14:textId="77777777" w:rsidR="000034D3" w:rsidRPr="00241E84" w:rsidRDefault="000034D3" w:rsidP="00E66A9F">
            <w:pPr>
              <w:pStyle w:val="NoSpacing"/>
              <w:jc w:val="both"/>
              <w:rPr>
                <w:rFonts w:ascii="Times New Roman" w:hAnsi="Times New Roman" w:cs="Times New Roman"/>
                <w:sz w:val="20"/>
                <w:szCs w:val="20"/>
                <w:lang w:val="ro-RO"/>
              </w:rPr>
            </w:pPr>
          </w:p>
          <w:p w14:paraId="508A5FB7" w14:textId="77777777" w:rsidR="00380B60" w:rsidRPr="00241E84" w:rsidRDefault="00380B60" w:rsidP="00E66A9F">
            <w:pPr>
              <w:pStyle w:val="NoSpacing"/>
              <w:jc w:val="both"/>
              <w:rPr>
                <w:rFonts w:ascii="Times New Roman" w:hAnsi="Times New Roman" w:cs="Times New Roman"/>
                <w:sz w:val="20"/>
                <w:szCs w:val="20"/>
                <w:lang w:val="ro-RO"/>
              </w:rPr>
            </w:pPr>
          </w:p>
          <w:p w14:paraId="6786DBF9" w14:textId="77777777" w:rsidR="00380B60" w:rsidRPr="00241E84" w:rsidRDefault="00380B60" w:rsidP="00E66A9F">
            <w:pPr>
              <w:pStyle w:val="NoSpacing"/>
              <w:jc w:val="both"/>
              <w:rPr>
                <w:rFonts w:ascii="Times New Roman" w:hAnsi="Times New Roman" w:cs="Times New Roman"/>
                <w:sz w:val="20"/>
                <w:szCs w:val="20"/>
                <w:lang w:val="ro-RO"/>
              </w:rPr>
            </w:pPr>
          </w:p>
          <w:p w14:paraId="7EDBF35A" w14:textId="278801F5" w:rsidR="000034D3" w:rsidRPr="00241E84" w:rsidRDefault="000034D3"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Atunci când este acordată o derogare, pentru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40 % din produsele standard de echilibrare și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30 % din toate produsele utilizate pentru capacitatea de echilibrare, contractele de capacitate de echilibrare se încheie pentru nu mai mult de o zi înainte de furnizarea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echilibrare, iar durata contractuală este de maximum o zi. Contractarea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rămase din capacitatea de echilibrare se execută cu cel mult o lună înainte de furnizarea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echilibrare și are o durată contractuală de maximum o lună.</w:t>
            </w:r>
          </w:p>
        </w:tc>
        <w:tc>
          <w:tcPr>
            <w:tcW w:w="1611" w:type="pct"/>
            <w:shd w:val="clear" w:color="auto" w:fill="auto"/>
            <w:tcMar>
              <w:top w:w="24" w:type="dxa"/>
              <w:left w:w="48" w:type="dxa"/>
              <w:bottom w:w="24" w:type="dxa"/>
              <w:right w:w="48" w:type="dxa"/>
            </w:tcMar>
          </w:tcPr>
          <w:p w14:paraId="1697A89E" w14:textId="61319C17" w:rsidR="000034D3" w:rsidRPr="00241E84" w:rsidRDefault="00380B6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92.</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Dispozi</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 specifice privind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de echilibrare. Derogări</w:t>
            </w:r>
          </w:p>
          <w:p w14:paraId="26401A37" w14:textId="34696E28" w:rsidR="00380B60" w:rsidRPr="00241E84" w:rsidRDefault="00380B6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Achizi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echilibrare de creștere și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echilibrare de reducere se efectuează separat,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cazului în care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ia aprobă o derogare de la acest principiu pe baza faptului că aceasta ar conduce la o </w:t>
            </w:r>
            <w:r w:rsidRPr="00241E84">
              <w:rPr>
                <w:rFonts w:ascii="Times New Roman" w:eastAsia="Times New Roman" w:hAnsi="Times New Roman" w:cs="Times New Roman"/>
                <w:bCs/>
                <w:sz w:val="20"/>
                <w:szCs w:val="20"/>
                <w:lang w:val="ro-RO"/>
              </w:rPr>
              <w:lastRenderedPageBreak/>
              <w:t>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economică mai mare,  fapt demonstrat printr-o evaluare efectuată de operatorul sistemului de transport. Contractele pentru capacitatea de echilibrare se încheie cu cel mult o zi înainte de furnizarea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echilibrare, pentru o durată de contractare de maxim o zi,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cazului și în măsura în care, pentru a asigura securitatea aprovizionării sau pentru a îmbunătă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economică,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a aprobat posibilitatea încheierii contractelor mai devreme de o zi înainte de furnizarea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de echilibrare sau pe durate mai lungi ale contractului. </w:t>
            </w:r>
          </w:p>
          <w:p w14:paraId="5713C59F" w14:textId="4C73DF03" w:rsidR="00380B60" w:rsidRPr="00241E84" w:rsidRDefault="00380B6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se acordă o derogare în conformitate cu alin. (2), pentru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40% din produsele de echilibrare standard și pentru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30% din toate produsele utilizate pentru capacitatea de echilibrare, contractele pentru capacitatea de echilibrare se încheie cu cel mult o zi înainte de furnizarea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echilibrare, iar durata contractuală este de maxim o zi. Contractarea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rămase din capacitatea de echilibrare se execută cu cel mult o lună înainte de furnizarea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echilibrare și are o durată contractuală de maxim o lună.</w:t>
            </w:r>
          </w:p>
        </w:tc>
        <w:tc>
          <w:tcPr>
            <w:tcW w:w="496" w:type="pct"/>
            <w:shd w:val="clear" w:color="auto" w:fill="auto"/>
            <w:tcMar>
              <w:top w:w="24" w:type="dxa"/>
              <w:left w:w="48" w:type="dxa"/>
              <w:bottom w:w="24" w:type="dxa"/>
              <w:right w:w="48" w:type="dxa"/>
            </w:tcMar>
          </w:tcPr>
          <w:p w14:paraId="2C913D67" w14:textId="3BB1E042" w:rsidR="000034D3" w:rsidRPr="00241E84" w:rsidRDefault="00380B60"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79D18A50" w14:textId="77777777" w:rsidR="000034D3" w:rsidRPr="00241E84" w:rsidRDefault="000034D3" w:rsidP="00626733">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9. The procurement of upward balancing capacity and downward balancing capacity shall be carried out separately, unless the regulatory authority approves a derogation from this principle on the basis that this would result in higher economic efficiency as demonstrated by an evaluation performed by the transmission system operator. </w:t>
            </w:r>
            <w:r w:rsidRPr="00241E84">
              <w:rPr>
                <w:rFonts w:ascii="Times New Roman" w:eastAsia="Times New Roman" w:hAnsi="Times New Roman" w:cs="Times New Roman"/>
                <w:bCs/>
                <w:sz w:val="20"/>
                <w:szCs w:val="20"/>
              </w:rPr>
              <w:lastRenderedPageBreak/>
              <w:t xml:space="preserve">Contracts for balancing capacity shall not be concluded more than one day before the provision of the balancing capacity and the contracting period shall be no longer than one day, unless and to the extent that the regulatory authority has approved the earlier contracting or longer contracting periods to ensure the security of supply or to improve economic efficiency. </w:t>
            </w:r>
          </w:p>
          <w:p w14:paraId="76B406D6" w14:textId="77777777" w:rsidR="000034D3" w:rsidRPr="00241E84" w:rsidRDefault="000034D3" w:rsidP="00626733">
            <w:pPr>
              <w:spacing w:after="0" w:line="240" w:lineRule="auto"/>
              <w:jc w:val="both"/>
              <w:rPr>
                <w:rFonts w:ascii="Times New Roman" w:eastAsia="Times New Roman" w:hAnsi="Times New Roman" w:cs="Times New Roman"/>
                <w:bCs/>
                <w:sz w:val="20"/>
                <w:szCs w:val="20"/>
              </w:rPr>
            </w:pPr>
          </w:p>
          <w:p w14:paraId="4A14C15D" w14:textId="73772F9B"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Where a derogation is granted, for at least 40 % of the standard balancing products and aminimum of 30 % of all products used for balancing capacity, contracts for the balancing capacity shall be concluded for no more than one day before the provision of the balancing capacity and the contracting period shall be no longer than one day. The contracting of the remaining part of the balancing capacity shall be performed for a maximum of one month in advance of the provision of balancing capacity and shall have a maximum contractual period of one month.</w:t>
            </w:r>
          </w:p>
        </w:tc>
      </w:tr>
      <w:tr w:rsidR="00241E84" w:rsidRPr="00241E84" w14:paraId="4F7606EC" w14:textId="77777777" w:rsidTr="00EB2231">
        <w:trPr>
          <w:jc w:val="center"/>
        </w:trPr>
        <w:tc>
          <w:tcPr>
            <w:tcW w:w="1580" w:type="pct"/>
            <w:shd w:val="clear" w:color="auto" w:fill="auto"/>
            <w:tcMar>
              <w:top w:w="24" w:type="dxa"/>
              <w:left w:w="48" w:type="dxa"/>
              <w:bottom w:w="24" w:type="dxa"/>
              <w:right w:w="48" w:type="dxa"/>
            </w:tcMar>
          </w:tcPr>
          <w:p w14:paraId="61C8381A" w14:textId="0803FD66" w:rsidR="000034D3" w:rsidRPr="00241E84" w:rsidRDefault="000034D3" w:rsidP="006262A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(10) La cererea operatorului de transport și de sistem, autoritatea de reglementare poate decide să prelungească durata contractuală a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rămase de capacitate de echilibrare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(9) pentru o durată maximă de douăsprezece luni, cu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 o astfel de decizie să fie limitată în timp, iar efectele pozitive în ceea ce privește reducerea costurilor pentru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finali să depășească efectele negative asupra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Cererea include:</w:t>
            </w:r>
          </w:p>
          <w:p w14:paraId="3FC70917" w14:textId="77777777" w:rsidR="000034D3" w:rsidRPr="00241E84" w:rsidRDefault="000034D3" w:rsidP="00E66A9F">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perioada de timp pe parcursul căreia s-ar aplica scutirea;</w:t>
            </w:r>
          </w:p>
          <w:p w14:paraId="51B47CF7" w14:textId="1B004B32" w:rsidR="000034D3" w:rsidRPr="00241E84" w:rsidRDefault="000034D3" w:rsidP="00E66A9F">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cantitatea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echilibrare pentru care s-ar aplica scutirea;</w:t>
            </w:r>
          </w:p>
          <w:p w14:paraId="142ADFC2" w14:textId="77777777" w:rsidR="000034D3" w:rsidRPr="00241E84" w:rsidRDefault="000034D3" w:rsidP="00E66A9F">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o analiză a impactului scutirii asupra participării resurselor de echilibrare; și</w:t>
            </w:r>
          </w:p>
          <w:p w14:paraId="7FF4BE20" w14:textId="4FC2BC1B" w:rsidR="000034D3" w:rsidRPr="00241E84" w:rsidRDefault="000034D3" w:rsidP="00E66A9F">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justificarea scutirii, prin care să se demonstreze că această scutire ar conduce la costuri mai mici pentru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finali.</w:t>
            </w:r>
          </w:p>
        </w:tc>
        <w:tc>
          <w:tcPr>
            <w:tcW w:w="1611" w:type="pct"/>
            <w:shd w:val="clear" w:color="auto" w:fill="auto"/>
            <w:tcMar>
              <w:top w:w="24" w:type="dxa"/>
              <w:left w:w="48" w:type="dxa"/>
              <w:bottom w:w="24" w:type="dxa"/>
              <w:right w:w="48" w:type="dxa"/>
            </w:tcMar>
          </w:tcPr>
          <w:p w14:paraId="6034B34F" w14:textId="5A240391" w:rsidR="000034D3" w:rsidRPr="00241E84" w:rsidRDefault="00380B6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92.</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Dispozi</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 specifice privind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de echilibrare. Derogări</w:t>
            </w:r>
          </w:p>
          <w:p w14:paraId="60683CE2" w14:textId="31EC3B36" w:rsidR="008222F4" w:rsidRPr="00241E84" w:rsidRDefault="008222F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cererea operatorului sistemului de transport,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poate decide prelungirea duratei contractuale 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rămase din capacitatea de echilibrare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ionată la alin. (3) pentru o durată de maxim douăsprezece luni, cu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 o astfel de decizie să fie limitată în timp, iar efectele pozitive în ceea ce privește reducerea costurilor pentru consumatorii finali să depășească efectele negative asupra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 Cererea operatorului sistemului de transport include:</w:t>
            </w:r>
          </w:p>
          <w:p w14:paraId="19F497CD" w14:textId="2D527120" w:rsidR="008222F4" w:rsidRPr="00241E84" w:rsidRDefault="008222F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perioada de timp pe parcursul căreia s-ar aplica derogarea;</w:t>
            </w:r>
          </w:p>
          <w:p w14:paraId="577043F3" w14:textId="4E1F7414" w:rsidR="008222F4" w:rsidRPr="00241E84" w:rsidRDefault="008222F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mărimea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echilibrare pentru care s-ar aplica derogarea;</w:t>
            </w:r>
          </w:p>
          <w:p w14:paraId="08EBAF20" w14:textId="668F78C5" w:rsidR="008222F4" w:rsidRPr="00241E84" w:rsidRDefault="008222F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 analiză a impactului derogării asupra participării resurselor de echilibrare;</w:t>
            </w:r>
          </w:p>
          <w:p w14:paraId="6B2EBBF2" w14:textId="414D7A9F" w:rsidR="008222F4" w:rsidRPr="00241E84" w:rsidRDefault="008222F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 justificare a derogării care să demonstreze că aceasta ar duce la costuri mai mici pentru consumatorii finali.</w:t>
            </w:r>
          </w:p>
        </w:tc>
        <w:tc>
          <w:tcPr>
            <w:tcW w:w="496" w:type="pct"/>
            <w:shd w:val="clear" w:color="auto" w:fill="auto"/>
            <w:tcMar>
              <w:top w:w="24" w:type="dxa"/>
              <w:left w:w="48" w:type="dxa"/>
              <w:bottom w:w="24" w:type="dxa"/>
              <w:right w:w="48" w:type="dxa"/>
            </w:tcMar>
          </w:tcPr>
          <w:p w14:paraId="7AED2986" w14:textId="1D28EE3D" w:rsidR="000034D3" w:rsidRPr="00241E84" w:rsidRDefault="008222F4"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210C0E17" w14:textId="77777777" w:rsidR="000034D3" w:rsidRPr="00241E84" w:rsidRDefault="000034D3" w:rsidP="00626733">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10. At the request of the transmission system operator, the regulatory authority may decide to extend the contractual period of the remaining part of balancing capacity referred to in paragraph 9 to a maximum period of twelve months provided that such a decision is limited in time, and the positive effects in terms of lowering of costs for final customers exceed the negative impacts on the market. The request shall include:</w:t>
            </w:r>
          </w:p>
          <w:p w14:paraId="66853F5A" w14:textId="77777777" w:rsidR="000034D3" w:rsidRPr="00241E84" w:rsidRDefault="000034D3" w:rsidP="00626733">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the specific period during which the exemption would apply;</w:t>
            </w:r>
          </w:p>
          <w:p w14:paraId="20DC45FA" w14:textId="77777777" w:rsidR="000034D3" w:rsidRPr="00241E84" w:rsidRDefault="000034D3" w:rsidP="00626733">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the specific volume of balancing capacity to which the exemption would apply;</w:t>
            </w:r>
          </w:p>
          <w:p w14:paraId="3D7538F9" w14:textId="77777777" w:rsidR="000034D3" w:rsidRPr="00241E84" w:rsidRDefault="000034D3" w:rsidP="00626733">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(c) an analysis of the impact of the exemption on the participation of balancing resources; and</w:t>
            </w:r>
          </w:p>
          <w:p w14:paraId="5E99DB11" w14:textId="5517884A"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(d) a justification for the exemption demonstrating that such an exemption would lead to lower costs to final customers.</w:t>
            </w:r>
          </w:p>
        </w:tc>
      </w:tr>
      <w:tr w:rsidR="00241E84" w:rsidRPr="00241E84" w14:paraId="5AB6D6C0" w14:textId="77777777" w:rsidTr="00EB2231">
        <w:trPr>
          <w:jc w:val="center"/>
        </w:trPr>
        <w:tc>
          <w:tcPr>
            <w:tcW w:w="1580" w:type="pct"/>
            <w:shd w:val="clear" w:color="auto" w:fill="auto"/>
            <w:tcMar>
              <w:top w:w="24" w:type="dxa"/>
              <w:left w:w="48" w:type="dxa"/>
              <w:bottom w:w="24" w:type="dxa"/>
              <w:right w:w="48" w:type="dxa"/>
            </w:tcMar>
          </w:tcPr>
          <w:p w14:paraId="1635F699" w14:textId="0FCC0EAB" w:rsidR="000034D3" w:rsidRPr="00241E84" w:rsidRDefault="000034D3" w:rsidP="006262A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(11) În pofida alineatului (10), de la 1 ianuarie 2026, duratele contractuale sunt de maximum șase luni.</w:t>
            </w:r>
          </w:p>
        </w:tc>
        <w:tc>
          <w:tcPr>
            <w:tcW w:w="1611" w:type="pct"/>
            <w:shd w:val="clear" w:color="auto" w:fill="auto"/>
            <w:tcMar>
              <w:top w:w="24" w:type="dxa"/>
              <w:left w:w="48" w:type="dxa"/>
              <w:bottom w:w="24" w:type="dxa"/>
              <w:right w:w="48" w:type="dxa"/>
            </w:tcMar>
          </w:tcPr>
          <w:p w14:paraId="1848F05A" w14:textId="69BD7643" w:rsidR="00BA20B2" w:rsidRPr="00241E84" w:rsidRDefault="00BA20B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 xml:space="preserve">Articolul </w:t>
            </w:r>
            <w:r w:rsidR="001E7660" w:rsidRPr="00241E84">
              <w:rPr>
                <w:rFonts w:ascii="Times New Roman" w:eastAsia="Times New Roman" w:hAnsi="Times New Roman" w:cs="Times New Roman"/>
                <w:b/>
                <w:bCs/>
                <w:sz w:val="20"/>
                <w:szCs w:val="20"/>
                <w:lang w:val="ro-RO"/>
              </w:rPr>
              <w:t>149</w:t>
            </w:r>
            <w:r w:rsidRPr="00241E84">
              <w:rPr>
                <w:rFonts w:ascii="Times New Roman" w:eastAsia="Times New Roman" w:hAnsi="Times New Roman" w:cs="Times New Roman"/>
                <w:b/>
                <w:bCs/>
                <w:sz w:val="20"/>
                <w:szCs w:val="20"/>
                <w:lang w:val="ro-RO"/>
              </w:rPr>
              <w:t>.</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Dispozi</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r w:rsidR="0034205C" w:rsidRPr="00241E84">
              <w:rPr>
                <w:rFonts w:ascii="Times New Roman" w:eastAsia="Times New Roman" w:hAnsi="Times New Roman" w:cs="Times New Roman"/>
                <w:b/>
                <w:bCs/>
                <w:sz w:val="20"/>
                <w:szCs w:val="20"/>
                <w:lang w:val="ro-RO"/>
              </w:rPr>
              <w:t>tranzitorii</w:t>
            </w:r>
          </w:p>
          <w:p w14:paraId="2F420594" w14:textId="44625B8D" w:rsidR="000034D3" w:rsidRPr="00241E84" w:rsidRDefault="0034205C" w:rsidP="00AE3EED">
            <w:pPr>
              <w:pStyle w:val="NoSpacing"/>
              <w:tabs>
                <w:tab w:val="left" w:pos="0"/>
                <w:tab w:val="left" w:pos="1260"/>
              </w:tabs>
              <w:spacing w:after="120"/>
              <w:ind w:firstLine="284"/>
              <w:jc w:val="both"/>
              <w:rPr>
                <w:rFonts w:ascii="Times New Roman" w:eastAsia="Times New Roman" w:hAnsi="Times New Roman" w:cs="Times New Roman"/>
                <w:bCs/>
                <w:sz w:val="20"/>
                <w:szCs w:val="20"/>
                <w:lang w:val="ro-RO"/>
              </w:rPr>
            </w:pPr>
            <w:r w:rsidRPr="00241E84">
              <w:rPr>
                <w:rFonts w:ascii="Times New Roman" w:hAnsi="Times New Roman" w:cs="Times New Roman"/>
                <w:sz w:val="24"/>
                <w:szCs w:val="24"/>
                <w:lang w:val="ro-RO"/>
              </w:rPr>
              <w:t>(</w:t>
            </w:r>
            <w:r w:rsidRPr="00241E84">
              <w:rPr>
                <w:rFonts w:ascii="Times New Roman" w:eastAsia="Times New Roman" w:hAnsi="Times New Roman" w:cs="Times New Roman"/>
                <w:bCs/>
                <w:sz w:val="20"/>
                <w:szCs w:val="20"/>
                <w:lang w:val="ro-RO"/>
              </w:rPr>
              <w:t>6) De la 1 ianuarie 2026, perioada de contractare a contractelor de capacitate de echilibrare prevăzută la</w:t>
            </w:r>
            <w:r w:rsidR="001E7660" w:rsidRPr="00241E84">
              <w:rPr>
                <w:rFonts w:ascii="Times New Roman" w:eastAsia="Times New Roman" w:hAnsi="Times New Roman" w:cs="Times New Roman"/>
                <w:bCs/>
                <w:sz w:val="20"/>
                <w:szCs w:val="20"/>
                <w:lang w:val="ro-RO"/>
              </w:rPr>
              <w:t xml:space="preserve"> Articolul 92</w:t>
            </w:r>
            <w:r w:rsidRPr="00241E84">
              <w:rPr>
                <w:rFonts w:ascii="Times New Roman" w:eastAsia="Times New Roman" w:hAnsi="Times New Roman" w:cs="Times New Roman"/>
                <w:bCs/>
                <w:sz w:val="20"/>
                <w:szCs w:val="20"/>
                <w:lang w:val="ro-RO"/>
              </w:rPr>
              <w:t xml:space="preserve"> nu poate fi mai mare de șase luni.</w:t>
            </w:r>
          </w:p>
        </w:tc>
        <w:tc>
          <w:tcPr>
            <w:tcW w:w="496" w:type="pct"/>
            <w:shd w:val="clear" w:color="auto" w:fill="auto"/>
            <w:tcMar>
              <w:top w:w="24" w:type="dxa"/>
              <w:left w:w="48" w:type="dxa"/>
              <w:bottom w:w="24" w:type="dxa"/>
              <w:right w:w="48" w:type="dxa"/>
            </w:tcMar>
          </w:tcPr>
          <w:p w14:paraId="12DCC8DF" w14:textId="6AD87430" w:rsidR="000034D3" w:rsidRPr="00241E84" w:rsidRDefault="00E96C96"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4DDC40C" w14:textId="66DEC62D"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11. Notwithstanding paragraph 10, from 1 January 2026 contract periods shall not be longer than six months.</w:t>
            </w:r>
          </w:p>
        </w:tc>
      </w:tr>
      <w:tr w:rsidR="00241E84" w:rsidRPr="00241E84" w14:paraId="20E5B255" w14:textId="77777777" w:rsidTr="00EB2231">
        <w:trPr>
          <w:jc w:val="center"/>
        </w:trPr>
        <w:tc>
          <w:tcPr>
            <w:tcW w:w="1580" w:type="pct"/>
            <w:shd w:val="clear" w:color="auto" w:fill="auto"/>
            <w:tcMar>
              <w:top w:w="24" w:type="dxa"/>
              <w:left w:w="48" w:type="dxa"/>
              <w:bottom w:w="24" w:type="dxa"/>
              <w:right w:w="48" w:type="dxa"/>
            </w:tcMar>
          </w:tcPr>
          <w:p w14:paraId="6ECF4862" w14:textId="2199C562" w:rsidR="000034D3" w:rsidRPr="00241E84" w:rsidRDefault="000034D3" w:rsidP="006262A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(12) Până la 1 ianuarie 2028,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raportează Comisiei și ACER cu privire la propor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din puterea totală care face obiectul unor contracte cu o durată mai mare de o zi sau cu o perioadă de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mai mare de o zi.</w:t>
            </w:r>
          </w:p>
        </w:tc>
        <w:tc>
          <w:tcPr>
            <w:tcW w:w="1611" w:type="pct"/>
            <w:shd w:val="clear" w:color="auto" w:fill="auto"/>
            <w:tcMar>
              <w:top w:w="24" w:type="dxa"/>
              <w:left w:w="48" w:type="dxa"/>
              <w:bottom w:w="24" w:type="dxa"/>
              <w:right w:w="48" w:type="dxa"/>
            </w:tcMar>
          </w:tcPr>
          <w:p w14:paraId="25213989" w14:textId="6AE1DF78" w:rsidR="000034D3" w:rsidRPr="00241E84" w:rsidRDefault="008222F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92.</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Dispozi</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 specifice privind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de echilibrare. Derogări</w:t>
            </w:r>
          </w:p>
          <w:p w14:paraId="2118D782" w14:textId="18319D55" w:rsidR="008222F4" w:rsidRPr="00241E84" w:rsidRDefault="008222F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raportează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cu privire la cota parte din puterea totală care face obiectul unor contracte cu o durată mai mare de o zi sau cu o perioadă de achizi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mai mare de o zi.</w:t>
            </w:r>
          </w:p>
        </w:tc>
        <w:tc>
          <w:tcPr>
            <w:tcW w:w="496" w:type="pct"/>
            <w:shd w:val="clear" w:color="auto" w:fill="auto"/>
            <w:tcMar>
              <w:top w:w="24" w:type="dxa"/>
              <w:left w:w="48" w:type="dxa"/>
              <w:bottom w:w="24" w:type="dxa"/>
              <w:right w:w="48" w:type="dxa"/>
            </w:tcMar>
          </w:tcPr>
          <w:p w14:paraId="51104C19" w14:textId="3AEDFCC2" w:rsidR="000034D3" w:rsidRPr="00241E84" w:rsidRDefault="008222F4"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DF952AE" w14:textId="1F041FEC"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12. By 1 January 2028, regulatory authorities shall report to the </w:t>
            </w:r>
            <w:r w:rsidRPr="00241E84">
              <w:rPr>
                <w:rFonts w:ascii="Times New Roman" w:eastAsia="Times New Roman" w:hAnsi="Times New Roman" w:cs="Times New Roman"/>
                <w:b/>
                <w:bCs/>
                <w:sz w:val="20"/>
                <w:szCs w:val="20"/>
              </w:rPr>
              <w:t xml:space="preserve">Energy Community Secretariat and the Energy Community Regulatory Board </w:t>
            </w:r>
            <w:r w:rsidRPr="00241E84">
              <w:rPr>
                <w:rFonts w:ascii="Times New Roman" w:eastAsia="Times New Roman" w:hAnsi="Times New Roman" w:cs="Times New Roman"/>
                <w:bCs/>
                <w:sz w:val="20"/>
                <w:szCs w:val="20"/>
              </w:rPr>
              <w:t xml:space="preserve">on the share of the total capacity covered by contracts with a duration or a procurement period of longer than one day. </w:t>
            </w:r>
          </w:p>
        </w:tc>
      </w:tr>
      <w:tr w:rsidR="00241E84" w:rsidRPr="00241E84" w14:paraId="0B788F9D" w14:textId="77777777" w:rsidTr="00EB2231">
        <w:trPr>
          <w:jc w:val="center"/>
        </w:trPr>
        <w:tc>
          <w:tcPr>
            <w:tcW w:w="1580" w:type="pct"/>
            <w:shd w:val="clear" w:color="auto" w:fill="auto"/>
            <w:tcMar>
              <w:top w:w="24" w:type="dxa"/>
              <w:left w:w="48" w:type="dxa"/>
              <w:bottom w:w="24" w:type="dxa"/>
              <w:right w:w="48" w:type="dxa"/>
            </w:tcMar>
          </w:tcPr>
          <w:p w14:paraId="56A76FE1" w14:textId="66620F19" w:rsidR="000034D3" w:rsidRPr="00241E84" w:rsidRDefault="000034D3" w:rsidP="006262A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(13) Operatorii de transport și de sistem sau operatorii delega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aceștia publică, cât mai curând posibil, dar cu o întârziere de maximum 30 de minute după livrare, echilibrul actual al sistemului în cadrul zonelor lor de programare,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urile de dezechilibru estimate și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urile estimate ale energiei de echilibrare.</w:t>
            </w:r>
          </w:p>
        </w:tc>
        <w:tc>
          <w:tcPr>
            <w:tcW w:w="1611" w:type="pct"/>
            <w:shd w:val="clear" w:color="auto" w:fill="auto"/>
            <w:tcMar>
              <w:top w:w="24" w:type="dxa"/>
              <w:left w:w="48" w:type="dxa"/>
              <w:bottom w:w="24" w:type="dxa"/>
              <w:right w:w="48" w:type="dxa"/>
            </w:tcMar>
          </w:tcPr>
          <w:p w14:paraId="74FD4C8C" w14:textId="7C682EA4" w:rsidR="000034D3" w:rsidRPr="00241E84" w:rsidRDefault="008222F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92.</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Dispozi</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 specifice privind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de echilibrare. Derogări</w:t>
            </w:r>
          </w:p>
          <w:p w14:paraId="707BDC42" w14:textId="75CCCABF" w:rsidR="008222F4" w:rsidRPr="00241E84" w:rsidRDefault="008222F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publică cât mai curând posibil, dar cu o întârziere de maxim 30 de minute după livrare, bilan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 actual al sistemului din zona sa de programare,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urile de dezechilibru estimate și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urile estimate ale energiei de echilibrare.</w:t>
            </w:r>
          </w:p>
        </w:tc>
        <w:tc>
          <w:tcPr>
            <w:tcW w:w="496" w:type="pct"/>
            <w:shd w:val="clear" w:color="auto" w:fill="auto"/>
            <w:tcMar>
              <w:top w:w="24" w:type="dxa"/>
              <w:left w:w="48" w:type="dxa"/>
              <w:bottom w:w="24" w:type="dxa"/>
              <w:right w:w="48" w:type="dxa"/>
            </w:tcMar>
          </w:tcPr>
          <w:p w14:paraId="5ABDC1CB" w14:textId="77777777" w:rsidR="000034D3" w:rsidRPr="00241E84" w:rsidRDefault="000034D3" w:rsidP="00631C49">
            <w:pPr>
              <w:spacing w:after="0" w:line="240" w:lineRule="auto"/>
              <w:jc w:val="both"/>
              <w:rPr>
                <w:rFonts w:ascii="Times New Roman" w:eastAsia="Times New Roman" w:hAnsi="Times New Roman" w:cs="Times New Roman"/>
                <w:b/>
                <w:bCs/>
                <w:sz w:val="20"/>
                <w:szCs w:val="20"/>
                <w:lang w:val="ro-RO"/>
              </w:rPr>
            </w:pPr>
          </w:p>
        </w:tc>
        <w:tc>
          <w:tcPr>
            <w:tcW w:w="1313" w:type="pct"/>
            <w:shd w:val="clear" w:color="auto" w:fill="auto"/>
            <w:tcMar>
              <w:top w:w="24" w:type="dxa"/>
              <w:left w:w="48" w:type="dxa"/>
              <w:bottom w:w="24" w:type="dxa"/>
              <w:right w:w="48" w:type="dxa"/>
            </w:tcMar>
          </w:tcPr>
          <w:p w14:paraId="197A7F76" w14:textId="76EAB4FD"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13. Transmission system operators or their delegated operators shall publish, as close to real time as possible but with a delay after delivery of no more than 30 minutes, the current system balance of their scheduling areas, the estimated imbalance prices and the estimated balancing energy prices</w:t>
            </w:r>
          </w:p>
        </w:tc>
      </w:tr>
      <w:tr w:rsidR="00241E84" w:rsidRPr="00241E84" w14:paraId="6DF1069A" w14:textId="77777777" w:rsidTr="00EB2231">
        <w:trPr>
          <w:jc w:val="center"/>
        </w:trPr>
        <w:tc>
          <w:tcPr>
            <w:tcW w:w="1580" w:type="pct"/>
            <w:shd w:val="clear" w:color="auto" w:fill="auto"/>
            <w:tcMar>
              <w:top w:w="24" w:type="dxa"/>
              <w:left w:w="48" w:type="dxa"/>
              <w:bottom w:w="24" w:type="dxa"/>
              <w:right w:w="48" w:type="dxa"/>
            </w:tcMar>
          </w:tcPr>
          <w:p w14:paraId="774CBBAB" w14:textId="68FD9AB3" w:rsidR="000034D3" w:rsidRPr="00241E84" w:rsidRDefault="000034D3"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(14) În cazul în care produsele de echilibrare standard nu sunt suficiente pentru a asigura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sau în cazul în care unele resurse de echilibrare nu pot participa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de echilibrare prin produse de echilibrare standard, operatorii de transport și de sistem pot propune derogări de la alineatele (2) și (4) pentru produse de echilibrare specifice care sunt activate la nivel local fără a le schimba cu al</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operatori de transport și de sistem, iar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pot aproba astfel de derogări.</w:t>
            </w:r>
          </w:p>
          <w:p w14:paraId="0A99900B" w14:textId="77777777" w:rsidR="000034D3" w:rsidRPr="00241E84" w:rsidRDefault="000034D3" w:rsidP="00E66A9F">
            <w:pPr>
              <w:pStyle w:val="NoSpacing"/>
              <w:jc w:val="both"/>
              <w:rPr>
                <w:rFonts w:ascii="Times New Roman" w:hAnsi="Times New Roman" w:cs="Times New Roman"/>
                <w:sz w:val="20"/>
                <w:szCs w:val="20"/>
                <w:lang w:val="ro-RO"/>
              </w:rPr>
            </w:pPr>
          </w:p>
          <w:p w14:paraId="4667528A" w14:textId="4C3EFE78" w:rsidR="000034D3" w:rsidRPr="00241E84" w:rsidRDefault="000034D3" w:rsidP="00E66A9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Propunerile de derogări includ o descriere a măsurilor propuse pentru reducerea la minimum a utilizării anumitor produse care fac obiectul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ei economice, o </w:t>
            </w:r>
            <w:r w:rsidRPr="00241E84">
              <w:rPr>
                <w:rFonts w:ascii="Times New Roman" w:hAnsi="Times New Roman" w:cs="Times New Roman"/>
                <w:sz w:val="20"/>
                <w:szCs w:val="20"/>
                <w:lang w:val="ro-RO"/>
              </w:rPr>
              <w:lastRenderedPageBreak/>
              <w:t>demonstra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a faptului că produsele specifice nu creează ineficien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și denaturări semnificative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de echilibrare fie din interiorul, fie din afara zonei de programare, precum și, după caz, norme și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privind procesul de transformare a ofertelor de energie de echilibrare din produse specifice de echilibrare în oferte de energie de echilibrare din produse standard de echilibrare.</w:t>
            </w:r>
          </w:p>
        </w:tc>
        <w:tc>
          <w:tcPr>
            <w:tcW w:w="1611" w:type="pct"/>
            <w:shd w:val="clear" w:color="auto" w:fill="auto"/>
            <w:tcMar>
              <w:top w:w="24" w:type="dxa"/>
              <w:left w:w="48" w:type="dxa"/>
              <w:bottom w:w="24" w:type="dxa"/>
              <w:right w:w="48" w:type="dxa"/>
            </w:tcMar>
          </w:tcPr>
          <w:p w14:paraId="756D6676" w14:textId="07C69DDA" w:rsidR="000034D3" w:rsidRPr="00241E84" w:rsidRDefault="00380B6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92.</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Dispozi</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 specifice privind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de echilibrare. Derogări</w:t>
            </w:r>
          </w:p>
          <w:p w14:paraId="6B169599" w14:textId="14B836F2" w:rsidR="00BA20B2" w:rsidRPr="00241E84" w:rsidRDefault="00BA20B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produsele de echilibrare standard nu sunt suficiente pentru a asigura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în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a sistemului electroenergetic sau în cazul în care unele resurse de echilibrare nu pot participa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de echilibrare prin produse de echilibrare standard, operatorul</w:t>
            </w:r>
            <w:r w:rsidR="00040684" w:rsidRPr="00241E84">
              <w:rPr>
                <w:rFonts w:ascii="Times New Roman" w:eastAsia="Times New Roman" w:hAnsi="Times New Roman" w:cs="Times New Roman"/>
                <w:bCs/>
                <w:sz w:val="20"/>
                <w:szCs w:val="20"/>
                <w:lang w:val="ro-RO"/>
              </w:rPr>
              <w:t xml:space="preserve"> sistemului de transport poate</w:t>
            </w:r>
            <w:r w:rsidRPr="00241E84">
              <w:rPr>
                <w:rFonts w:ascii="Times New Roman" w:eastAsia="Times New Roman" w:hAnsi="Times New Roman" w:cs="Times New Roman"/>
                <w:bCs/>
                <w:sz w:val="20"/>
                <w:szCs w:val="20"/>
                <w:lang w:val="ro-RO"/>
              </w:rPr>
              <w:t xml:space="preserve"> propune, iar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poate aproba, derogări de la Articolul 91 aliniatele (4) și (6) pentru produse de echilibrare specifice care sunt activate local fără a le schimba cu al</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 operatori ai sistemelor de transport. </w:t>
            </w:r>
          </w:p>
          <w:p w14:paraId="04D6404B" w14:textId="396AAFAA" w:rsidR="00BA20B2" w:rsidRPr="00241E84" w:rsidRDefault="00BA20B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Propunerile de derogări includ o descriere a măsurilor propuse pentru a reduce utilizarea anumitor produse care fac obiectul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economice, o argumentare a faptului că produsele specifice nu creează ineficien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 și denaturări semnificative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de echilibrare fie din interiorul, fie din afara zonei de programare, precum și, după caz, norme și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pentru procesul de transformare a ofertelor de energie de echilibrare din produse de echilibrare specifice în oferte de energie de echilibrare din produse de echilibrare standard.</w:t>
            </w:r>
          </w:p>
        </w:tc>
        <w:tc>
          <w:tcPr>
            <w:tcW w:w="496" w:type="pct"/>
            <w:shd w:val="clear" w:color="auto" w:fill="auto"/>
            <w:tcMar>
              <w:top w:w="24" w:type="dxa"/>
              <w:left w:w="48" w:type="dxa"/>
              <w:bottom w:w="24" w:type="dxa"/>
              <w:right w:w="48" w:type="dxa"/>
            </w:tcMar>
          </w:tcPr>
          <w:p w14:paraId="2A6D2DA7" w14:textId="2AF18F1E" w:rsidR="000034D3" w:rsidRPr="00241E84" w:rsidRDefault="00BA20B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3E923392" w14:textId="77777777" w:rsidR="00BA20B2" w:rsidRPr="00241E84" w:rsidRDefault="000034D3" w:rsidP="00BA20B2">
            <w:pPr>
              <w:pStyle w:val="NoSpacing"/>
              <w:jc w:val="both"/>
              <w:rPr>
                <w:rFonts w:ascii="Times New Roman" w:hAnsi="Times New Roman" w:cs="Times New Roman"/>
                <w:sz w:val="20"/>
                <w:szCs w:val="20"/>
              </w:rPr>
            </w:pPr>
            <w:r w:rsidRPr="00241E84">
              <w:rPr>
                <w:rFonts w:ascii="Times New Roman" w:hAnsi="Times New Roman" w:cs="Times New Roman"/>
                <w:sz w:val="20"/>
                <w:szCs w:val="20"/>
              </w:rPr>
              <w:t>14. Transmission system operators may, where standard balancing products are not sufficient to ensure operational security or where some balancing resources cannot participate in thebalancing market through standard balancing products, propose, and the regulatory authorities may approve, derogations from paragraphs 2 and 4 for specific balancing products which are activated locally without exchanging them with other transmission system operators.</w:t>
            </w:r>
          </w:p>
          <w:p w14:paraId="45A1DEE6" w14:textId="09D1440E" w:rsidR="000034D3" w:rsidRPr="00241E84" w:rsidRDefault="000034D3" w:rsidP="00BA20B2">
            <w:pPr>
              <w:pStyle w:val="NoSpacing"/>
              <w:jc w:val="both"/>
              <w:rPr>
                <w:bCs/>
              </w:rPr>
            </w:pPr>
            <w:r w:rsidRPr="00241E84">
              <w:rPr>
                <w:rFonts w:ascii="Times New Roman" w:hAnsi="Times New Roman" w:cs="Times New Roman"/>
                <w:sz w:val="20"/>
                <w:szCs w:val="20"/>
              </w:rPr>
              <w:t xml:space="preserve">Proposals for derogations shall include a description of measures proposed to minimise the use of specific products, subject to economic </w:t>
            </w:r>
            <w:r w:rsidRPr="00241E84">
              <w:rPr>
                <w:rFonts w:ascii="Times New Roman" w:hAnsi="Times New Roman" w:cs="Times New Roman"/>
                <w:sz w:val="20"/>
                <w:szCs w:val="20"/>
              </w:rPr>
              <w:lastRenderedPageBreak/>
              <w:t>efficiency, a demonstration that the specific products do not create significant inefficiencies and distortions in the balancing market either inside or outside the scheduling area, as well as, where applicable, the rules and information for the process for converting the balancing energy bids from specific balancing products into balancing energy bids from standard balancing products.</w:t>
            </w:r>
          </w:p>
        </w:tc>
      </w:tr>
      <w:tr w:rsidR="00241E84" w:rsidRPr="00241E84" w14:paraId="141C8535" w14:textId="77777777" w:rsidTr="00EB2231">
        <w:trPr>
          <w:jc w:val="center"/>
        </w:trPr>
        <w:tc>
          <w:tcPr>
            <w:tcW w:w="1580" w:type="pct"/>
            <w:shd w:val="clear" w:color="auto" w:fill="auto"/>
            <w:tcMar>
              <w:top w:w="24" w:type="dxa"/>
              <w:left w:w="48" w:type="dxa"/>
              <w:bottom w:w="24" w:type="dxa"/>
              <w:right w:w="48" w:type="dxa"/>
            </w:tcMar>
          </w:tcPr>
          <w:p w14:paraId="53B445F8" w14:textId="77777777" w:rsidR="000034D3" w:rsidRPr="00241E84" w:rsidRDefault="000034D3" w:rsidP="0053038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Articolul 7</w:t>
            </w:r>
          </w:p>
          <w:p w14:paraId="45ED11F0" w14:textId="1EE1D65C" w:rsidR="000034D3" w:rsidRPr="00241E84" w:rsidRDefault="000034D3" w:rsidP="0053038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Pie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ele pentru ziua următoare și pie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ele intrazilnice</w:t>
            </w:r>
          </w:p>
          <w:p w14:paraId="4BCCDAF4" w14:textId="77777777" w:rsidR="000034D3" w:rsidRPr="00241E84" w:rsidRDefault="000034D3" w:rsidP="0053038D">
            <w:pPr>
              <w:pStyle w:val="NoSpacing"/>
              <w:jc w:val="both"/>
              <w:rPr>
                <w:rFonts w:ascii="Times New Roman" w:hAnsi="Times New Roman" w:cs="Times New Roman"/>
                <w:b/>
                <w:sz w:val="20"/>
                <w:szCs w:val="20"/>
                <w:lang w:val="ro-RO"/>
              </w:rPr>
            </w:pPr>
          </w:p>
          <w:p w14:paraId="2E33B7CF" w14:textId="4424066E" w:rsidR="000034D3" w:rsidRPr="00241E84" w:rsidRDefault="000034D3"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(1) </w:t>
            </w:r>
            <w:r w:rsidR="00ED67C3" w:rsidRPr="00241E84">
              <w:rPr>
                <w:rFonts w:ascii="Times New Roman" w:hAnsi="Times New Roman" w:cs="Times New Roman"/>
                <w:sz w:val="20"/>
                <w:szCs w:val="20"/>
                <w:lang w:val="ro-RO"/>
              </w:rPr>
              <w:t>Operatorii de transport și de sistem și OPEED organizează în comun gestionarea pie</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elor integrate pentru ziua următoare și a pie</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elor intrazilnice în conformitate cu Regulamentul (UE) 2015/1222. Operatorii de transport și de sistem și OPEED cooperează la nivelul Uniunii sau, dacă este necesar, la nivel regional, cu scopul de a maximiza eficien</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a și eficacitatea tranzac</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ionării pentru ziua următoare și a tranzac</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ionării intrazilnice a energiei electrice în Uniune. Această obliga</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ie de cooperare nu aduce atingere aplicării dreptului Uniunii în materie de concuren</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ă. În exercitarea func</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iilor pe care le de</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in în materie de tranzac</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ionare a energiei electrice, operatorii de transport și de sistem și OPEED sunt supuși supravegherii reglementare de către autorită</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ile de reglementare în temeiul articolului 59 din Directiva (UE) 2019/944 și de către ACER în temeiul articolelor 4 și 8 din Regulamentul (UE) 2019/942 și sunt supuși obliga</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iilor în materie de transparen</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ă și supraveghere eficace împotriva manipulării pie</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ei prevăzute în Regulamentul (UE) nr. 1227/2011</w:t>
            </w:r>
            <w:r w:rsidRPr="00241E84">
              <w:rPr>
                <w:rFonts w:ascii="Times New Roman" w:hAnsi="Times New Roman" w:cs="Times New Roman"/>
                <w:sz w:val="20"/>
                <w:szCs w:val="20"/>
                <w:lang w:val="ro-RO"/>
              </w:rPr>
              <w:t>.</w:t>
            </w:r>
          </w:p>
        </w:tc>
        <w:tc>
          <w:tcPr>
            <w:tcW w:w="1611" w:type="pct"/>
            <w:shd w:val="clear" w:color="auto" w:fill="auto"/>
            <w:tcMar>
              <w:top w:w="24" w:type="dxa"/>
              <w:left w:w="48" w:type="dxa"/>
              <w:bottom w:w="24" w:type="dxa"/>
              <w:right w:w="48" w:type="dxa"/>
            </w:tcMar>
          </w:tcPr>
          <w:p w14:paraId="2E170525" w14:textId="517FB2EF" w:rsidR="00EA2090" w:rsidRPr="00241E84" w:rsidRDefault="00EA209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89.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ele pentru ziua următoare și pe parcursul zilei. Cuplarea 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elor</w:t>
            </w:r>
          </w:p>
          <w:p w14:paraId="111F5206" w14:textId="4AA5226D" w:rsidR="000034D3" w:rsidRPr="00241E84" w:rsidRDefault="00EA209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sensul prezentului articol, prin cuplarea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pentru ziua următoare și pe parcursul zilei se în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elege fuziunea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pentru ziua următoare și 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pe parcursul zilei din Republica Moldova cu o singură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paneuropeană interzonală pentru ziua următoare și pe parcursul zilei. Operatorul sistemului de transport și OPEED organizează în comun gestionarea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integrate pentru ziua următoare și pe parcursul zilei. Operatorul sistemului de transport și OPEED cooperează la nivelul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sau, după caz, la nivel regional, pentru a maximiza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și eficacitatea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ionării pentru ziua următoare și pe parcursul zilei a energiei electrice din Comunitatea Energetică.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de a coopera nu aduce atingere aplicării Legii concuren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nr. 183/2012. La exercitarea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lor, operatorul sistemului de transport și OPEED trebuie să îndeplinească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iile ce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de transparen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iar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monitorizează activitatea acestora, inclusiv sub aspectul manipulării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w:t>
            </w:r>
          </w:p>
        </w:tc>
        <w:tc>
          <w:tcPr>
            <w:tcW w:w="496" w:type="pct"/>
            <w:shd w:val="clear" w:color="auto" w:fill="auto"/>
            <w:tcMar>
              <w:top w:w="24" w:type="dxa"/>
              <w:left w:w="48" w:type="dxa"/>
              <w:bottom w:w="24" w:type="dxa"/>
              <w:right w:w="48" w:type="dxa"/>
            </w:tcMar>
          </w:tcPr>
          <w:p w14:paraId="799A7124" w14:textId="2BF2413E" w:rsidR="000034D3" w:rsidRPr="00241E84" w:rsidRDefault="00EA2090"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DE842E4" w14:textId="77777777" w:rsidR="000034D3" w:rsidRPr="00241E84" w:rsidRDefault="000034D3" w:rsidP="00626733">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7 </w:t>
            </w:r>
          </w:p>
          <w:p w14:paraId="525B19DE" w14:textId="77777777" w:rsidR="000034D3" w:rsidRPr="00241E84" w:rsidRDefault="000034D3" w:rsidP="00626733">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Day-ahead and intraday markets </w:t>
            </w:r>
          </w:p>
          <w:p w14:paraId="0BFC2900" w14:textId="77777777" w:rsidR="000034D3" w:rsidRPr="00241E84" w:rsidRDefault="000034D3" w:rsidP="00626733">
            <w:pPr>
              <w:spacing w:after="0" w:line="240" w:lineRule="auto"/>
              <w:jc w:val="both"/>
              <w:rPr>
                <w:rFonts w:ascii="Times New Roman" w:eastAsia="Times New Roman" w:hAnsi="Times New Roman" w:cs="Times New Roman"/>
                <w:bCs/>
                <w:sz w:val="20"/>
                <w:szCs w:val="20"/>
              </w:rPr>
            </w:pPr>
          </w:p>
          <w:p w14:paraId="2932921F" w14:textId="6AA748C0"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Transmission system operators and NEMOs shall jointly organise the management of the integrated day-ahead and intraday markets in accordance with Regulation (EU) 2015/1222, </w:t>
            </w:r>
            <w:r w:rsidRPr="00241E84">
              <w:rPr>
                <w:rFonts w:ascii="Times New Roman" w:eastAsia="Times New Roman" w:hAnsi="Times New Roman" w:cs="Times New Roman"/>
                <w:b/>
                <w:bCs/>
                <w:sz w:val="20"/>
                <w:szCs w:val="20"/>
              </w:rPr>
              <w:t>as adapted and adopted by Ministerial Council Decision 2022/03/MC-EnC</w:t>
            </w:r>
            <w:r w:rsidRPr="00241E84">
              <w:rPr>
                <w:rFonts w:ascii="Times New Roman" w:eastAsia="Times New Roman" w:hAnsi="Times New Roman" w:cs="Times New Roman"/>
                <w:bCs/>
                <w:sz w:val="20"/>
                <w:szCs w:val="20"/>
              </w:rPr>
              <w:t xml:space="preserve">. Transmission system operators and NEMOs shall cooperate at </w:t>
            </w:r>
            <w:r w:rsidRPr="00241E84">
              <w:rPr>
                <w:rFonts w:ascii="Times New Roman" w:eastAsia="Times New Roman" w:hAnsi="Times New Roman" w:cs="Times New Roman"/>
                <w:b/>
                <w:bCs/>
                <w:sz w:val="20"/>
                <w:szCs w:val="20"/>
              </w:rPr>
              <w:t xml:space="preserve">Energy Community </w:t>
            </w:r>
            <w:r w:rsidRPr="00241E84">
              <w:rPr>
                <w:rFonts w:ascii="Times New Roman" w:eastAsia="Times New Roman" w:hAnsi="Times New Roman" w:cs="Times New Roman"/>
                <w:bCs/>
                <w:sz w:val="20"/>
                <w:szCs w:val="20"/>
              </w:rPr>
              <w:t xml:space="preserve">level or, where more appropriate, at a regional level in order to maximise the efficiency and effectiveness of </w:t>
            </w:r>
            <w:r w:rsidRPr="00241E84">
              <w:rPr>
                <w:rFonts w:ascii="Times New Roman" w:eastAsia="Times New Roman" w:hAnsi="Times New Roman" w:cs="Times New Roman"/>
                <w:b/>
                <w:bCs/>
                <w:sz w:val="20"/>
                <w:szCs w:val="20"/>
              </w:rPr>
              <w:t xml:space="preserve">Energy Community </w:t>
            </w:r>
            <w:r w:rsidRPr="00241E84">
              <w:rPr>
                <w:rFonts w:ascii="Times New Roman" w:eastAsia="Times New Roman" w:hAnsi="Times New Roman" w:cs="Times New Roman"/>
                <w:bCs/>
                <w:sz w:val="20"/>
                <w:szCs w:val="20"/>
              </w:rPr>
              <w:t xml:space="preserve">electricity day-ahead and intraday trading. The obligation to cooperate shall be without prejudice to the application of competition law. In their functions relating to electricity trading, transmission system operators and NEMOs shall be subject to regulatory oversight by the regulatory authorities pursuant to Article 59 of Directive (EU) 2019/944, </w:t>
            </w:r>
            <w:r w:rsidRPr="00241E84">
              <w:rPr>
                <w:rFonts w:ascii="Times New Roman" w:eastAsia="Times New Roman" w:hAnsi="Times New Roman" w:cs="Times New Roman"/>
                <w:b/>
                <w:bCs/>
                <w:sz w:val="20"/>
                <w:szCs w:val="20"/>
              </w:rPr>
              <w:t xml:space="preserve">as adapted and adopted by Ministerial Council Decision 2021/13/MC-EnC, and the Energy Community Regulatory Board &lt;…&gt;. </w:t>
            </w:r>
          </w:p>
        </w:tc>
      </w:tr>
      <w:tr w:rsidR="00241E84" w:rsidRPr="00241E84" w14:paraId="26C08EA8" w14:textId="77777777" w:rsidTr="00EB2231">
        <w:trPr>
          <w:jc w:val="center"/>
        </w:trPr>
        <w:tc>
          <w:tcPr>
            <w:tcW w:w="1580" w:type="pct"/>
            <w:shd w:val="clear" w:color="auto" w:fill="auto"/>
            <w:tcMar>
              <w:top w:w="24" w:type="dxa"/>
              <w:left w:w="48" w:type="dxa"/>
              <w:bottom w:w="24" w:type="dxa"/>
              <w:right w:w="48" w:type="dxa"/>
            </w:tcMar>
          </w:tcPr>
          <w:p w14:paraId="3AC01AD2" w14:textId="518D8660" w:rsidR="000034D3" w:rsidRPr="00241E84" w:rsidRDefault="000034D3"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pentru ziua următoare și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intrazilnice:</w:t>
            </w:r>
          </w:p>
          <w:p w14:paraId="76D1C40D" w14:textId="77777777" w:rsidR="000034D3" w:rsidRPr="00241E84" w:rsidRDefault="000034D3" w:rsidP="0053038D">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sunt organizate în așa fel încât să fie nediscriminatorii;</w:t>
            </w:r>
          </w:p>
          <w:p w14:paraId="685B17CA" w14:textId="5960BEC3" w:rsidR="000034D3" w:rsidRPr="00241E84" w:rsidRDefault="000034D3" w:rsidP="0053038D">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maximizează capacitatea tuturor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de a gestiona dezechilibrele;</w:t>
            </w:r>
          </w:p>
          <w:p w14:paraId="09AC7DF9" w14:textId="2B6196D1" w:rsidR="000034D3" w:rsidRPr="00241E84" w:rsidRDefault="000034D3" w:rsidP="0053038D">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 xml:space="preserve">(c) </w:t>
            </w:r>
            <w:r w:rsidR="00ED67C3" w:rsidRPr="00241E84">
              <w:rPr>
                <w:rFonts w:ascii="Times New Roman" w:hAnsi="Times New Roman" w:cs="Times New Roman"/>
                <w:sz w:val="20"/>
                <w:szCs w:val="20"/>
                <w:lang w:val="ro-RO"/>
              </w:rPr>
              <w:t>maximizează posibilită</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ile tuturor participan</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ă de a participa la tranzac</w:t>
            </w:r>
            <w:r w:rsidR="00740FD6" w:rsidRPr="00241E84">
              <w:rPr>
                <w:rFonts w:ascii="Times New Roman" w:hAnsi="Times New Roman" w:cs="Times New Roman"/>
                <w:sz w:val="20"/>
                <w:szCs w:val="20"/>
                <w:lang w:val="ro-RO"/>
              </w:rPr>
              <w:t>ț</w:t>
            </w:r>
            <w:r w:rsidR="00ED67C3" w:rsidRPr="00241E84">
              <w:rPr>
                <w:rFonts w:ascii="Times New Roman" w:hAnsi="Times New Roman" w:cs="Times New Roman"/>
                <w:sz w:val="20"/>
                <w:szCs w:val="20"/>
                <w:lang w:val="ro-RO"/>
              </w:rPr>
              <w:t>ionarea interzonală și intrazonală în mod nediscriminatoriu și cât mai aproape posibil de timpul real, în cadrul tuturor zonelor de ofertare</w:t>
            </w:r>
            <w:r w:rsidR="00ED67C3" w:rsidRPr="00241E84">
              <w:rPr>
                <w:lang w:val="ro-RO"/>
              </w:rPr>
              <w:t>;</w:t>
            </w:r>
          </w:p>
          <w:p w14:paraId="05EC5907" w14:textId="77777777" w:rsidR="00BE30AC" w:rsidRPr="00241E84" w:rsidRDefault="00BE30AC" w:rsidP="0053038D">
            <w:pPr>
              <w:pStyle w:val="NoSpacing"/>
              <w:ind w:firstLine="402"/>
              <w:jc w:val="both"/>
              <w:rPr>
                <w:rFonts w:ascii="Times New Roman" w:hAnsi="Times New Roman" w:cs="Times New Roman"/>
                <w:sz w:val="20"/>
                <w:szCs w:val="20"/>
                <w:lang w:val="ro-RO"/>
              </w:rPr>
            </w:pPr>
          </w:p>
          <w:p w14:paraId="45D42797" w14:textId="34A9B079" w:rsidR="00ED67C3" w:rsidRPr="00241E84" w:rsidRDefault="00BE30AC" w:rsidP="0053038D">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(ca) să fie organizate astfel încât să se asigure partajarea lichidită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între toate OPEED-urile, în orice moment, atât pentru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interzonală, cât și pentru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intrazonală. Pentru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pentru ziua următoare, în intervalul cuprins între o oră înainte de ora de închidere a 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până la ultimul moment în care este permisă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pentru ziua următoare, OPEED transmit toate ordinele pentru produsele pentru ziua următoare și produsele cu aceleași caracteristici către cuplarea unică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pentru ziua următoare, pe de o parte, și nu organizează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cu produse pentru ziua următoare sau cu produse cu aceleași caracteristici în afara cuplării unice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pentru ziua următoare, pe de altă parte. Pentru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intrazilnică, în intervalul cuprins între ora de deschidere a 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pentru cuplarea unică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intrazilnice până la ultimul moment în care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intrazilnică este permisă într-o anumită zonă de ofertare, OPEED transmit toate ordinele pentru produse intrazilnice și produse cu aceleași caracteristici cuplării unice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intrazilnice, pe de o parte, și nu organizează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cu produse intrazilnice sau cu produse cu aceleași caracteristici în afara cuplării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intrazilnice, pe de altă parte. Respectivele obliga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se aplică OPEED și întreprinderilor care exercită, direct sau indirect, controlul asupra unui OPEED, precum și întreprinderilor care exercită, direct sau indirect, controlul sau sunt controlate de un OPEED;</w:t>
            </w:r>
          </w:p>
          <w:p w14:paraId="583B7697" w14:textId="77777777" w:rsidR="00BE30AC" w:rsidRPr="00241E84" w:rsidRDefault="00BE30AC" w:rsidP="0053038D">
            <w:pPr>
              <w:pStyle w:val="NoSpacing"/>
              <w:ind w:firstLine="402"/>
              <w:jc w:val="both"/>
              <w:rPr>
                <w:rFonts w:ascii="Times New Roman" w:hAnsi="Times New Roman" w:cs="Times New Roman"/>
                <w:sz w:val="20"/>
                <w:szCs w:val="20"/>
                <w:lang w:val="ro-RO"/>
              </w:rPr>
            </w:pPr>
          </w:p>
          <w:p w14:paraId="396967EA" w14:textId="7872467C" w:rsidR="000034D3" w:rsidRPr="00241E84" w:rsidRDefault="000034D3" w:rsidP="0053038D">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oferă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 care să reflecte principiile fundamentale ale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inclusiv valoarea energiei în timp real, pe care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să se poată baza atunci când contractează produse de acoperire a riscurilor pe termen mai lung;</w:t>
            </w:r>
          </w:p>
          <w:p w14:paraId="1BC4472A" w14:textId="21838109" w:rsidR="000034D3" w:rsidRPr="00241E84" w:rsidRDefault="000034D3" w:rsidP="0053038D">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(e) asigură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permi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ând, în același timp, utilizarea la maximum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transport;</w:t>
            </w:r>
          </w:p>
          <w:p w14:paraId="53EAD0DA" w14:textId="6D48C338" w:rsidR="000034D3" w:rsidRPr="00241E84" w:rsidRDefault="000034D3" w:rsidP="0053038D">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(f) </w:t>
            </w:r>
            <w:r w:rsidR="00BE30AC" w:rsidRPr="00241E84">
              <w:rPr>
                <w:rFonts w:ascii="Times New Roman" w:hAnsi="Times New Roman" w:cs="Times New Roman"/>
                <w:sz w:val="20"/>
                <w:szCs w:val="20"/>
                <w:lang w:val="ro-RO"/>
              </w:rPr>
              <w:t>sunt transparente și, dacă este cazul, furnizează informa</w:t>
            </w:r>
            <w:r w:rsidR="00740FD6" w:rsidRPr="00241E84">
              <w:rPr>
                <w:rFonts w:ascii="Times New Roman" w:hAnsi="Times New Roman" w:cs="Times New Roman"/>
                <w:sz w:val="20"/>
                <w:szCs w:val="20"/>
                <w:lang w:val="ro-RO"/>
              </w:rPr>
              <w:t>ț</w:t>
            </w:r>
            <w:r w:rsidR="00BE30AC" w:rsidRPr="00241E84">
              <w:rPr>
                <w:rFonts w:ascii="Times New Roman" w:hAnsi="Times New Roman" w:cs="Times New Roman"/>
                <w:sz w:val="20"/>
                <w:szCs w:val="20"/>
                <w:lang w:val="ro-RO"/>
              </w:rPr>
              <w:t>ii de către unită</w:t>
            </w:r>
            <w:r w:rsidR="00740FD6" w:rsidRPr="00241E84">
              <w:rPr>
                <w:rFonts w:ascii="Times New Roman" w:hAnsi="Times New Roman" w:cs="Times New Roman"/>
                <w:sz w:val="20"/>
                <w:szCs w:val="20"/>
                <w:lang w:val="ro-RO"/>
              </w:rPr>
              <w:t>ț</w:t>
            </w:r>
            <w:r w:rsidR="00BE30AC" w:rsidRPr="00241E84">
              <w:rPr>
                <w:rFonts w:ascii="Times New Roman" w:hAnsi="Times New Roman" w:cs="Times New Roman"/>
                <w:sz w:val="20"/>
                <w:szCs w:val="20"/>
                <w:lang w:val="ro-RO"/>
              </w:rPr>
              <w:t>i de generare, protejând în același timp confiden</w:t>
            </w:r>
            <w:r w:rsidR="00740FD6" w:rsidRPr="00241E84">
              <w:rPr>
                <w:rFonts w:ascii="Times New Roman" w:hAnsi="Times New Roman" w:cs="Times New Roman"/>
                <w:sz w:val="20"/>
                <w:szCs w:val="20"/>
                <w:lang w:val="ro-RO"/>
              </w:rPr>
              <w:t>ț</w:t>
            </w:r>
            <w:r w:rsidR="00BE30AC" w:rsidRPr="00241E84">
              <w:rPr>
                <w:rFonts w:ascii="Times New Roman" w:hAnsi="Times New Roman" w:cs="Times New Roman"/>
                <w:sz w:val="20"/>
                <w:szCs w:val="20"/>
                <w:lang w:val="ro-RO"/>
              </w:rPr>
              <w:t>ialitatea informa</w:t>
            </w:r>
            <w:r w:rsidR="00740FD6" w:rsidRPr="00241E84">
              <w:rPr>
                <w:rFonts w:ascii="Times New Roman" w:hAnsi="Times New Roman" w:cs="Times New Roman"/>
                <w:sz w:val="20"/>
                <w:szCs w:val="20"/>
                <w:lang w:val="ro-RO"/>
              </w:rPr>
              <w:t>ț</w:t>
            </w:r>
            <w:r w:rsidR="00BE30AC" w:rsidRPr="00241E84">
              <w:rPr>
                <w:rFonts w:ascii="Times New Roman" w:hAnsi="Times New Roman" w:cs="Times New Roman"/>
                <w:sz w:val="20"/>
                <w:szCs w:val="20"/>
                <w:lang w:val="ro-RO"/>
              </w:rPr>
              <w:t>iilor sensibile din punct de vedere comercial și asigurând caracterul anonim al tranzac</w:t>
            </w:r>
            <w:r w:rsidR="00740FD6" w:rsidRPr="00241E84">
              <w:rPr>
                <w:rFonts w:ascii="Times New Roman" w:hAnsi="Times New Roman" w:cs="Times New Roman"/>
                <w:sz w:val="20"/>
                <w:szCs w:val="20"/>
                <w:lang w:val="ro-RO"/>
              </w:rPr>
              <w:t>ț</w:t>
            </w:r>
            <w:r w:rsidR="00BE30AC" w:rsidRPr="00241E84">
              <w:rPr>
                <w:rFonts w:ascii="Times New Roman" w:hAnsi="Times New Roman" w:cs="Times New Roman"/>
                <w:sz w:val="20"/>
                <w:szCs w:val="20"/>
                <w:lang w:val="ro-RO"/>
              </w:rPr>
              <w:t>ionării</w:t>
            </w:r>
            <w:r w:rsidRPr="00241E84">
              <w:rPr>
                <w:rFonts w:ascii="Times New Roman" w:hAnsi="Times New Roman" w:cs="Times New Roman"/>
                <w:sz w:val="20"/>
                <w:szCs w:val="20"/>
                <w:lang w:val="ro-RO"/>
              </w:rPr>
              <w:t>;</w:t>
            </w:r>
          </w:p>
          <w:p w14:paraId="725B16AE" w14:textId="252BE4AF" w:rsidR="000034D3" w:rsidRPr="00241E84" w:rsidRDefault="000034D3" w:rsidP="0053038D">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(g) nu fac nicio distinc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între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realizate în interiorul unei zone de ofertare și cele realizate între zone de ofertare; și</w:t>
            </w:r>
          </w:p>
          <w:p w14:paraId="4AB514E9" w14:textId="25814B42" w:rsidR="000034D3" w:rsidRPr="00241E84" w:rsidRDefault="000034D3" w:rsidP="0053038D">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(h) sunt organizate în așa fel încât să asigure faptul că to</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pot avea acces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mod individual sau prin agregare.</w:t>
            </w:r>
          </w:p>
        </w:tc>
        <w:tc>
          <w:tcPr>
            <w:tcW w:w="1611" w:type="pct"/>
            <w:shd w:val="clear" w:color="auto" w:fill="auto"/>
            <w:tcMar>
              <w:top w:w="24" w:type="dxa"/>
              <w:left w:w="48" w:type="dxa"/>
              <w:bottom w:w="24" w:type="dxa"/>
              <w:right w:w="48" w:type="dxa"/>
            </w:tcMar>
          </w:tcPr>
          <w:p w14:paraId="054C8786" w14:textId="2B2EB97C" w:rsidR="000034D3" w:rsidRPr="00241E84" w:rsidRDefault="00967435"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89.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ele pentru ziua următoare și pe parcursul zilei. Cuplarea 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elor</w:t>
            </w:r>
          </w:p>
          <w:p w14:paraId="4ED3F1F8" w14:textId="0B6621D5" w:rsidR="007E7822" w:rsidRPr="00241E84" w:rsidRDefault="007E782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pentru ziua următoare și pe parcursul zilei se organizează și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ionează în conformitate cu următoarele principii:</w:t>
            </w:r>
          </w:p>
          <w:p w14:paraId="33F699C6" w14:textId="1366A698" w:rsidR="007E7822" w:rsidRPr="00241E84" w:rsidRDefault="007E782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sunt organizate în așa fel încât să fie nediscriminatorii;</w:t>
            </w:r>
          </w:p>
          <w:p w14:paraId="1676233D" w14:textId="1B249121" w:rsidR="007E7822" w:rsidRPr="00241E84" w:rsidRDefault="007E782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maximizează capacitatea tuturor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de a-și gestiona dezechilibrele;</w:t>
            </w:r>
          </w:p>
          <w:p w14:paraId="4D329AA0" w14:textId="0EEA9855" w:rsidR="007E7822" w:rsidRPr="00241E84" w:rsidRDefault="007E782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maximizează posibilită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tuturor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de a participa la comer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 interzonal și intrazonal în mod nediscriminatoriu și cât mai aproape posibil de timpul real în toate zonele de ofertare;</w:t>
            </w:r>
          </w:p>
          <w:p w14:paraId="2962C032" w14:textId="0DB45674" w:rsidR="007E7822" w:rsidRPr="00241E84" w:rsidRDefault="007E782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să fie organizate astfel încât să asigure partajarea lichidită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între toate OPEED, în orice moment, atât pentru comer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 interzonal, cât și pentru comer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 intrazonal;</w:t>
            </w:r>
          </w:p>
          <w:p w14:paraId="4C74105C" w14:textId="7D5F5965" w:rsidR="007E7822" w:rsidRPr="00241E84" w:rsidRDefault="007E782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e)</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oferă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 care reflectă principiile fundamentale ale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inclusiv valoarea energiei electrice în timp real, pe care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se pot baza atunci când contractează produse de acoperire a riscurilor pe termen lung;</w:t>
            </w:r>
          </w:p>
          <w:p w14:paraId="1BA47D3B" w14:textId="59EC01A1" w:rsidR="007E7822" w:rsidRPr="00241E84" w:rsidRDefault="007E782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f)</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asigură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în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permi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ând, în același timp, utilizarea la maxim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transport;</w:t>
            </w:r>
          </w:p>
          <w:p w14:paraId="1064F1D1" w14:textId="0F626D01" w:rsidR="007E7822" w:rsidRPr="00241E84" w:rsidRDefault="007E782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g)</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sunt transparente și, dacă este cazul, furnizează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către 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generatoare, protejând în același timp confiden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ialitatea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sensibile din punct de vedere comercial și asigurând caracterul anonim al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ionării;</w:t>
            </w:r>
          </w:p>
          <w:p w14:paraId="0B9D86F1" w14:textId="68AED533" w:rsidR="007E7822" w:rsidRPr="00241E84" w:rsidRDefault="007E782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h)</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nu fac distinc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între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efectuate în zona de ofertare a Republicii Moldova și între zonele de ofertare;</w:t>
            </w:r>
          </w:p>
          <w:p w14:paraId="1FEFFFCB" w14:textId="2CC0FF92" w:rsidR="007E7822" w:rsidRPr="00241E84" w:rsidRDefault="007E782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i)</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sunt organizate în așa fel încât să asigure că to</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 pot avea acces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în mod individual sau prin agregare.</w:t>
            </w:r>
          </w:p>
        </w:tc>
        <w:tc>
          <w:tcPr>
            <w:tcW w:w="496" w:type="pct"/>
            <w:shd w:val="clear" w:color="auto" w:fill="auto"/>
            <w:tcMar>
              <w:top w:w="24" w:type="dxa"/>
              <w:left w:w="48" w:type="dxa"/>
              <w:bottom w:w="24" w:type="dxa"/>
              <w:right w:w="48" w:type="dxa"/>
            </w:tcMar>
          </w:tcPr>
          <w:p w14:paraId="5534DDB8" w14:textId="21ED37B4" w:rsidR="000034D3" w:rsidRPr="00241E84" w:rsidRDefault="007E782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4DE189D4" w14:textId="77777777" w:rsidR="000034D3" w:rsidRPr="00241E84" w:rsidRDefault="000034D3" w:rsidP="00626733">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Day-ahead and intraday markets shall: </w:t>
            </w:r>
          </w:p>
          <w:p w14:paraId="6071686C" w14:textId="77777777" w:rsidR="000034D3" w:rsidRPr="00241E84" w:rsidRDefault="000034D3" w:rsidP="00626733">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be organised in such a way as to be non-discriminatory; </w:t>
            </w:r>
          </w:p>
          <w:p w14:paraId="79BFF257" w14:textId="77777777" w:rsidR="000034D3" w:rsidRPr="00241E84" w:rsidRDefault="000034D3" w:rsidP="00626733">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maximise the ability of all market participants to manage imbalances; </w:t>
            </w:r>
          </w:p>
          <w:p w14:paraId="53C0DE27" w14:textId="77777777" w:rsidR="000034D3" w:rsidRPr="00241E84" w:rsidRDefault="000034D3" w:rsidP="00626733">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 xml:space="preserve">(c) maximise the opportunities for all market participants to participate in cross-zonal trade in as close as possible to real time across all bidding zones; </w:t>
            </w:r>
          </w:p>
          <w:p w14:paraId="29176366" w14:textId="77777777" w:rsidR="000034D3" w:rsidRPr="00241E84" w:rsidRDefault="000034D3" w:rsidP="00626733">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(d) provide prices that reflect market fundamentals, including the real time value of energy, on which market participants are able to rely when agreeing on longer-term hedging products; </w:t>
            </w:r>
          </w:p>
          <w:p w14:paraId="014D02BF" w14:textId="77777777" w:rsidR="000034D3" w:rsidRPr="00241E84" w:rsidRDefault="000034D3" w:rsidP="00626733">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(e) ensure operational security while allowing for maximum use of transmission capacity; </w:t>
            </w:r>
          </w:p>
          <w:p w14:paraId="026EFFD4" w14:textId="77777777" w:rsidR="000034D3" w:rsidRPr="00241E84" w:rsidRDefault="000034D3" w:rsidP="00626733">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(f) be transparent while at the same time protecting the confidentiality of commercially sensitive information and ensuring trading occurs in an anonymous manner; </w:t>
            </w:r>
          </w:p>
          <w:p w14:paraId="77592275" w14:textId="77777777" w:rsidR="000034D3" w:rsidRPr="00241E84" w:rsidRDefault="000034D3" w:rsidP="00626733">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(g) make no distinction between trades made within a bidding zone and across bidding zones; and </w:t>
            </w:r>
          </w:p>
          <w:p w14:paraId="318BE1EB" w14:textId="77777777" w:rsidR="000034D3" w:rsidRPr="00241E84" w:rsidRDefault="000034D3" w:rsidP="00626733">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(h) be organised in such a way as to ensure that all markets participants are able to access the market individually or through aggregation. </w:t>
            </w:r>
          </w:p>
          <w:p w14:paraId="33538921"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31ECA70E" w14:textId="77777777" w:rsidTr="00EB2231">
        <w:trPr>
          <w:jc w:val="center"/>
        </w:trPr>
        <w:tc>
          <w:tcPr>
            <w:tcW w:w="1580" w:type="pct"/>
            <w:shd w:val="clear" w:color="auto" w:fill="auto"/>
            <w:tcMar>
              <w:top w:w="24" w:type="dxa"/>
              <w:left w:w="48" w:type="dxa"/>
              <w:bottom w:w="24" w:type="dxa"/>
              <w:right w:w="48" w:type="dxa"/>
            </w:tcMar>
          </w:tcPr>
          <w:p w14:paraId="02392B8B" w14:textId="77777777" w:rsidR="00F357AA" w:rsidRPr="00241E84" w:rsidRDefault="00F357AA" w:rsidP="0053038D">
            <w:pPr>
              <w:pStyle w:val="NoSpacing"/>
              <w:jc w:val="both"/>
              <w:rPr>
                <w:rFonts w:ascii="Times New Roman" w:hAnsi="Times New Roman" w:cs="Times New Roman"/>
                <w:b/>
                <w:i/>
                <w:sz w:val="20"/>
                <w:szCs w:val="20"/>
                <w:lang w:val="ro-RO"/>
              </w:rPr>
            </w:pPr>
            <w:r w:rsidRPr="00241E84">
              <w:rPr>
                <w:rFonts w:ascii="Times New Roman" w:hAnsi="Times New Roman" w:cs="Times New Roman"/>
                <w:b/>
                <w:i/>
                <w:sz w:val="20"/>
                <w:szCs w:val="20"/>
                <w:lang w:val="ro-RO"/>
              </w:rPr>
              <w:lastRenderedPageBreak/>
              <w:t xml:space="preserve">Articolul 7a </w:t>
            </w:r>
          </w:p>
          <w:p w14:paraId="7787E196" w14:textId="77777777" w:rsidR="00F357AA" w:rsidRPr="00241E84" w:rsidRDefault="00F357AA" w:rsidP="0053038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Produs de reducere a vârfurilor de sarcină</w:t>
            </w:r>
          </w:p>
          <w:p w14:paraId="4577B376" w14:textId="77777777" w:rsidR="00F357AA" w:rsidRPr="00241E84" w:rsidRDefault="00F357AA" w:rsidP="0053038D">
            <w:pPr>
              <w:pStyle w:val="NoSpacing"/>
              <w:jc w:val="both"/>
              <w:rPr>
                <w:rFonts w:ascii="Times New Roman" w:hAnsi="Times New Roman" w:cs="Times New Roman"/>
                <w:sz w:val="20"/>
                <w:szCs w:val="20"/>
                <w:lang w:val="ro-RO"/>
              </w:rPr>
            </w:pPr>
          </w:p>
          <w:p w14:paraId="49041F8F" w14:textId="77777777" w:rsidR="00F357AA" w:rsidRPr="00241E84" w:rsidRDefault="00F357AA"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În cazul în care se declară o criză a prețurilor energiei electrice la nivel regional sau la nivelul Uniunii în conformitate cu articolul 66a din Directiva (UE) 2019/944, statele membre pot solicita operatorilor de sistem să propună achiziționarea de produse de reducere a vârfurilor de sarcină pentru a obține o reducere a cererii de energie electrică în timpul orelor de vârf. Achizițiile respective se limitează la durata stabilită în decizia de punere în aplicare adoptată în temeiul articolului 66a alineatul (1) din Directiva (UE) 2019/944.</w:t>
            </w:r>
          </w:p>
          <w:p w14:paraId="3E3B956E" w14:textId="77777777" w:rsidR="00F357AA" w:rsidRPr="00241E84" w:rsidRDefault="00F357AA"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În cazul în care se formulează o cerere în temeiul alineatului (1), operatorii de sistem, după consultarea părților interesate, prezintă autorității de reglementare din statul membru în cauză, spre aprobare, o propunere de stabilire a dimensionării și a condițiilor pentru achiziționarea și activarea produsului de reducere a vârfurilor de sarcină.</w:t>
            </w:r>
          </w:p>
          <w:p w14:paraId="0EE066B2" w14:textId="77777777" w:rsidR="00F357AA" w:rsidRPr="00241E84" w:rsidRDefault="00F357AA"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(3) Autoritatea de reglementare în cauză evaluează propunerea de produs de reducere a vârfurilor de sarcină menționată la alineatul (2) în ceea ce privește realizarea unei reduceri a cererii de energie electrică și impactul asupra prețului angro al energiei electrice în timpul orelor de vârf. Evaluarea respectivă ține seama în mod corespunzător de </w:t>
            </w:r>
            <w:r w:rsidRPr="00241E84">
              <w:rPr>
                <w:rFonts w:ascii="Times New Roman" w:hAnsi="Times New Roman" w:cs="Times New Roman"/>
                <w:sz w:val="20"/>
                <w:szCs w:val="20"/>
                <w:lang w:val="ro-RO"/>
              </w:rPr>
              <w:lastRenderedPageBreak/>
              <w:t>necesitatea ca produsul de reducere a vârfurilor de sarcină să nu denatureze în mod nejustificat funcționarea piețelor energiei electrice și nu cauzează o redirecționare a serviciilor de răspuns al părții de consum către produse de reducere a vârfurilor de sarcină. Pe baza acestei evaluări, autoritatea de reglementare poate solicita operatorului de sistem să își modifice propunerea.</w:t>
            </w:r>
          </w:p>
          <w:p w14:paraId="51D063F3" w14:textId="77777777" w:rsidR="00F357AA" w:rsidRPr="00241E84" w:rsidRDefault="00F357AA"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(4) Propunerea de produs de reducere a vârfurilor de sarcină menționată la alineatul (2) respectă următoarele cerințe: </w:t>
            </w:r>
          </w:p>
          <w:p w14:paraId="42973E57" w14:textId="77777777" w:rsidR="00F357AA" w:rsidRPr="00241E84" w:rsidRDefault="00F357AA" w:rsidP="00BE30AC">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dimensionarea produsului de reducere a vârfurilor de sarcină: </w:t>
            </w:r>
          </w:p>
          <w:p w14:paraId="3F3F5A02" w14:textId="77777777" w:rsidR="00F357AA" w:rsidRPr="00241E84" w:rsidRDefault="00F357AA" w:rsidP="00BE30AC">
            <w:pPr>
              <w:pStyle w:val="NoSpacing"/>
              <w:ind w:firstLine="85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(i) se bazează pe o analiză a necesității unui serviciu suplimentar pentru a garanta securitatea aprovizionării fără a pune în pericol stabilitatea rețelei, a impactului său asupra pieței și a costurilor și beneficiilor preconizate ale acestuia; </w:t>
            </w:r>
          </w:p>
          <w:p w14:paraId="7C6CE6B9" w14:textId="77777777" w:rsidR="00F357AA" w:rsidRPr="00241E84" w:rsidRDefault="00F357AA" w:rsidP="00BE30AC">
            <w:pPr>
              <w:pStyle w:val="NoSpacing"/>
              <w:ind w:firstLine="85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(ii) ține seama de previziunile privind cererea, de previziunile privind energia electrică produsă din surse regenerabile, de previziunile privind alte surse de flexibilitate din cadrul sistemului, cum ar fi stocarea energiei, și de impactul dispecerizării evitate asupra prețurilor angro; și </w:t>
            </w:r>
          </w:p>
          <w:p w14:paraId="78DC4BE7" w14:textId="77777777" w:rsidR="00F357AA" w:rsidRPr="00241E84" w:rsidRDefault="00F357AA" w:rsidP="00BE30AC">
            <w:pPr>
              <w:pStyle w:val="NoSpacing"/>
              <w:ind w:firstLine="85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(iii) este limitată pentru a se asigura că costurile estimate nu depășesc beneficiile preconizate ale produsului de reducere a vârfurilor de sarcină; </w:t>
            </w:r>
          </w:p>
          <w:p w14:paraId="3658D122" w14:textId="77777777" w:rsidR="00F357AA" w:rsidRPr="00241E84" w:rsidRDefault="00F357AA" w:rsidP="00BE30AC">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(b) achiziționarea unui produs de reducere a vârfurilor de sarcină se bazează pe criterii obiective, transparente, bazate pe piață și nediscriminatorii, se limitează la răspunsul părții de consum și nu exclude accesul activelor participante la alte piețe; </w:t>
            </w:r>
          </w:p>
          <w:p w14:paraId="085BD4B4" w14:textId="77777777" w:rsidR="00F357AA" w:rsidRPr="00241E84" w:rsidRDefault="00F357AA" w:rsidP="00BE30AC">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(c) achiziționarea produsului de reducere a vârfurilor de sarcină are loc prin intermediul unei proceduri de ofertare concurențiale, care poate avea caracter continuu, selecția bazându-se pe costul cel mai scăzut al îndeplinirii unor criterii tehnice și de mediu predefinite și permite participarea efectivă a consumatorilor, direct sau prin agregare; </w:t>
            </w:r>
          </w:p>
          <w:p w14:paraId="45FBBE94" w14:textId="77777777" w:rsidR="00F357AA" w:rsidRPr="00241E84" w:rsidRDefault="00F357AA" w:rsidP="00BE30AC">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(d) dimensiunea ofertei minime nu este mai mare de 100 kW, inclusiv prin agregare; </w:t>
            </w:r>
          </w:p>
          <w:p w14:paraId="65CB0EA7" w14:textId="77777777" w:rsidR="00F357AA" w:rsidRPr="00241E84" w:rsidRDefault="00F357AA" w:rsidP="00BE30AC">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(e) contractele pentru un produs de reducere a vârfurilor de sarcină nu se încheie cu mai mult de o săptămână înainte de activarea acestuia;</w:t>
            </w:r>
          </w:p>
          <w:p w14:paraId="39FE032C" w14:textId="77777777" w:rsidR="00F357AA" w:rsidRPr="00241E84" w:rsidRDefault="00F357AA" w:rsidP="00BE30AC">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(f) activarea produsului de reducere a vârfurilor de sarcină nu reduce capacitatea interzonală; </w:t>
            </w:r>
          </w:p>
          <w:p w14:paraId="60CC750A" w14:textId="77777777" w:rsidR="00F357AA" w:rsidRPr="00241E84" w:rsidRDefault="00F357AA" w:rsidP="00BE30AC">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(g) activarea produsului de reducere a vârfurilor de sarcină are loc înaintea deschiderii pieței pentru ziua următoare sau în intervalul de timp al pieței pentru ziua următoare și poate fi efectuată pe baza unui preț predefinit al energiei electrice;</w:t>
            </w:r>
          </w:p>
          <w:p w14:paraId="1EB2FA78" w14:textId="77777777" w:rsidR="00F357AA" w:rsidRPr="00241E84" w:rsidRDefault="00F357AA" w:rsidP="00BE30AC">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(h) activarea produsului de reducere a vârfurilor de sarcină nu implică pornirea producției bazate pe combustibili fosili situate în aval de punctul de contorizare, pentru a evita creșterea emisiilor de gaze cu efect de seră.</w:t>
            </w:r>
          </w:p>
          <w:p w14:paraId="533F8E68" w14:textId="77777777" w:rsidR="00F357AA" w:rsidRPr="00241E84" w:rsidRDefault="00F357AA"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Reducerea efectivă a consumului care rezultă din activarea unui produs de reducere a vârfurilor de sarcină se măsoară în raport cu o valoare de referință, reflectând consumul de energie electrică preconizat fără activarea produsului de reducere a vârfurilor de sarcină. În cazul în care un operator de sistem achiziționează un produs de reducere a vârfurilor de sarcină, operatorul respectiv elaborează o metodologie de referință după consultarea participanților la piață, ține seama, după caz, de actele de punere în aplicare adoptate în temeiul articolului 59 alineatul (1) litera (e) și transmite metodologia respectivă spre aprobare autorității de reglementare în cauză.</w:t>
            </w:r>
          </w:p>
          <w:p w14:paraId="48470A31" w14:textId="77777777" w:rsidR="00F357AA" w:rsidRPr="00241E84" w:rsidRDefault="00F357AA"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Autoritatea de reglementare în cauză aprobă propunerea operatorilor de sistem care doresc să achiziționeze un produs de reducere a vârfurilor de sarcină și metodologia de referință prezentată în conformitate cu alineatele (2) și (5) sau solicită operatorilor de sistem să modifice propunerea sau metodologia de referință în cazul în care respectiva propunere sau respectiva metodologie nu îndeplinește cerințele prevăzute la alineatele (2), (4) și (5).</w:t>
            </w:r>
          </w:p>
          <w:p w14:paraId="685ECE8B" w14:textId="77777777" w:rsidR="00F357AA" w:rsidRPr="00241E84" w:rsidRDefault="00F357AA"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(7) În termen de șase luni de la încheierea unei crize a prețurilor energiei electrice la nivel regional sau la nivelul Uniunii astfel cum se menționează la alineatul (1), ACER, după consultarea părților interesate, evaluează impactul utilizării produselor de reducere a vârfurilor de sarcină pe piața energiei electrice din Uniune. Evaluarea respectivă </w:t>
            </w:r>
            <w:r w:rsidRPr="00241E84">
              <w:rPr>
                <w:rFonts w:ascii="Times New Roman" w:hAnsi="Times New Roman" w:cs="Times New Roman"/>
                <w:sz w:val="20"/>
                <w:szCs w:val="20"/>
                <w:lang w:val="ro-RO"/>
              </w:rPr>
              <w:lastRenderedPageBreak/>
              <w:t>ține seama în mod corespunzător de necesitatea ca produsele de reducere a vârfurilor de sarcină să nu denatureze în mod nejustificat funcționarea piețelor energiei electrice și să nu cauzeze o redirecționare a serviciilor de răspuns al părții de consum către produse de reducere a vârfurilor de sarcină. ACER poate emite recomandări pe care autoritățile de reglementare le iau în considerare în evaluarea lor realizată în temeiul alineatului (3).</w:t>
            </w:r>
          </w:p>
          <w:p w14:paraId="5AE7EFD6" w14:textId="1826950C" w:rsidR="00F357AA" w:rsidRPr="00241E84" w:rsidRDefault="00F357AA"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(8) Până la 30 iunie 2025, după consultarea părților interesate, ACER evaluează impactul dezvoltării de produse de reducere a vârfurilor de sarcină pe piața energiei electrice din Uniune în condiții normale de piață. Evaluarea respectivă ține seama în mod corespunzător de necesitatea ca produsele de reducere a vârfurilor de sarcină să nu denatureze în mod nejustificat funcționarea piețelor energiei electrice și să nu cauzeze o redirecționare a serviciilor de răspuns al părții de consum către produse de reducere a vârfurilor de sarcină. Pe baza acestei evaluări, Comisia poate prezenta o propunere legislativă de modificare a prezentului regulament pentru a introduce produse de reducere a vârfurilor de sarcină în afara situațiilor de criză a prețurilor energiei electrice la nivel regional sau la nivelul Uniunii.</w:t>
            </w:r>
          </w:p>
        </w:tc>
        <w:tc>
          <w:tcPr>
            <w:tcW w:w="1611" w:type="pct"/>
            <w:shd w:val="clear" w:color="auto" w:fill="auto"/>
            <w:tcMar>
              <w:top w:w="24" w:type="dxa"/>
              <w:left w:w="48" w:type="dxa"/>
              <w:bottom w:w="24" w:type="dxa"/>
              <w:right w:w="48" w:type="dxa"/>
            </w:tcMar>
          </w:tcPr>
          <w:p w14:paraId="0EE8C27B" w14:textId="77777777" w:rsidR="00F357AA" w:rsidRPr="00241E84" w:rsidRDefault="00F357AA"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822FEFE" w14:textId="77777777" w:rsidR="00F357AA" w:rsidRPr="00241E84" w:rsidRDefault="00F357AA" w:rsidP="007E7822">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p w14:paraId="1279A514" w14:textId="73643381" w:rsidR="00F357AA" w:rsidRPr="00241E84" w:rsidRDefault="00F357AA" w:rsidP="00631C49">
            <w:pPr>
              <w:spacing w:after="0" w:line="240" w:lineRule="auto"/>
              <w:jc w:val="both"/>
              <w:rPr>
                <w:rFonts w:ascii="Times New Roman" w:eastAsia="Times New Roman" w:hAnsi="Times New Roman" w:cs="Times New Roman"/>
                <w:b/>
                <w:bCs/>
                <w:sz w:val="20"/>
                <w:szCs w:val="20"/>
                <w:lang w:val="ro-RO"/>
              </w:rPr>
            </w:pPr>
          </w:p>
        </w:tc>
        <w:tc>
          <w:tcPr>
            <w:tcW w:w="1313" w:type="pct"/>
            <w:shd w:val="clear" w:color="auto" w:fill="auto"/>
            <w:tcMar>
              <w:top w:w="24" w:type="dxa"/>
              <w:left w:w="48" w:type="dxa"/>
              <w:bottom w:w="24" w:type="dxa"/>
              <w:right w:w="48" w:type="dxa"/>
            </w:tcMar>
          </w:tcPr>
          <w:p w14:paraId="2659C093" w14:textId="77777777" w:rsidR="00F357AA" w:rsidRPr="00241E84" w:rsidRDefault="00F357AA" w:rsidP="00F357AA">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sz w:val="20"/>
                <w:szCs w:val="20"/>
                <w:lang w:val="ro-RO"/>
              </w:rPr>
              <w:t xml:space="preserve">Notă: </w:t>
            </w:r>
            <w:r w:rsidRPr="00241E84">
              <w:rPr>
                <w:rFonts w:ascii="Times New Roman" w:eastAsia="Times New Roman" w:hAnsi="Times New Roman" w:cs="Times New Roman"/>
                <w:bCs/>
                <w:sz w:val="20"/>
                <w:szCs w:val="20"/>
                <w:lang w:val="ro-RO"/>
              </w:rPr>
              <w:t>Respectivele prevederi vor fi transpuse la o etapă ulterioară.</w:t>
            </w:r>
          </w:p>
          <w:p w14:paraId="5FBEB32D" w14:textId="5C3D86F1" w:rsidR="00F357AA" w:rsidRPr="00241E84" w:rsidRDefault="00F357AA" w:rsidP="00F357AA">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Remarcăm că prevederile respective din Regulamentul  (UE) 2019/943 au fost  adoptate recent la 13.06.2024, prin Regulamentul (UE) 2024/1747 și încă nu au fost incluse în acquis-ul Tratatului Comunității Energetice.</w:t>
            </w:r>
          </w:p>
        </w:tc>
      </w:tr>
      <w:tr w:rsidR="00241E84" w:rsidRPr="00241E84" w14:paraId="41FB93EB" w14:textId="77777777" w:rsidTr="00EB2231">
        <w:trPr>
          <w:jc w:val="center"/>
        </w:trPr>
        <w:tc>
          <w:tcPr>
            <w:tcW w:w="1580" w:type="pct"/>
            <w:shd w:val="clear" w:color="auto" w:fill="auto"/>
            <w:tcMar>
              <w:top w:w="24" w:type="dxa"/>
              <w:left w:w="48" w:type="dxa"/>
              <w:bottom w:w="24" w:type="dxa"/>
              <w:right w:w="48" w:type="dxa"/>
            </w:tcMar>
          </w:tcPr>
          <w:p w14:paraId="2EFA10DB" w14:textId="77777777" w:rsidR="00F357AA" w:rsidRPr="00241E84" w:rsidRDefault="00F357AA" w:rsidP="0053038D">
            <w:pPr>
              <w:pStyle w:val="NoSpacing"/>
              <w:jc w:val="both"/>
              <w:rPr>
                <w:rFonts w:ascii="Times New Roman" w:hAnsi="Times New Roman" w:cs="Times New Roman"/>
                <w:b/>
                <w:i/>
                <w:sz w:val="20"/>
                <w:szCs w:val="20"/>
                <w:lang w:val="ro-RO"/>
              </w:rPr>
            </w:pPr>
            <w:r w:rsidRPr="00241E84">
              <w:rPr>
                <w:rFonts w:ascii="Times New Roman" w:hAnsi="Times New Roman" w:cs="Times New Roman"/>
                <w:b/>
                <w:i/>
                <w:sz w:val="20"/>
                <w:szCs w:val="20"/>
                <w:lang w:val="ro-RO"/>
              </w:rPr>
              <w:lastRenderedPageBreak/>
              <w:t>Articolul 7b</w:t>
            </w:r>
          </w:p>
          <w:p w14:paraId="534912B5" w14:textId="570ACE59" w:rsidR="00F357AA" w:rsidRPr="00241E84" w:rsidRDefault="00F357AA" w:rsidP="0053038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 xml:space="preserve">Dispozitivul de măsurare dedicat </w:t>
            </w:r>
          </w:p>
          <w:p w14:paraId="2DACBE3C" w14:textId="77777777" w:rsidR="00F357AA" w:rsidRPr="00241E84" w:rsidRDefault="00F357AA" w:rsidP="0053038D">
            <w:pPr>
              <w:pStyle w:val="NoSpacing"/>
              <w:jc w:val="both"/>
              <w:rPr>
                <w:rFonts w:ascii="Times New Roman" w:hAnsi="Times New Roman" w:cs="Times New Roman"/>
                <w:sz w:val="20"/>
                <w:szCs w:val="20"/>
                <w:lang w:val="ro-RO"/>
              </w:rPr>
            </w:pPr>
          </w:p>
          <w:p w14:paraId="549B2245" w14:textId="699E6792" w:rsidR="00F357AA" w:rsidRPr="00241E84" w:rsidRDefault="00F357AA"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(1) Fără a aduce atingere articolului 19 din Directiva (UE) 2019/944, operatorii de transport și de sistem, operatorii de distribuție și participanții la piață relevanți, inclusiv agregatorii independenți, pot utiliza, cu acordul clientului final, date provenite de la dispozitivele de măsurare dedicate pentru a asigura observabilitatea și decontarea serviciilor de răspuns al părții de consum și a serviciilor de flexibilitate, inclusiv date provenite de la instalațiile de stocare de energie. </w:t>
            </w:r>
          </w:p>
          <w:p w14:paraId="00825E29" w14:textId="77777777" w:rsidR="00F357AA" w:rsidRPr="00241E84" w:rsidRDefault="00F357AA" w:rsidP="0053038D">
            <w:pPr>
              <w:pStyle w:val="NoSpacing"/>
              <w:jc w:val="both"/>
              <w:rPr>
                <w:rFonts w:ascii="Times New Roman" w:hAnsi="Times New Roman" w:cs="Times New Roman"/>
                <w:sz w:val="20"/>
                <w:szCs w:val="20"/>
                <w:lang w:val="ro-RO"/>
              </w:rPr>
            </w:pPr>
          </w:p>
          <w:p w14:paraId="6F84016D" w14:textId="77777777" w:rsidR="00F357AA" w:rsidRPr="00241E84" w:rsidRDefault="00F357AA" w:rsidP="007E782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În sensul prezentului articol, utilizarea datelor provenite de la dispozitivele de măsurare dedicate respectă articolele 23 și 24 din Directiva (UE) 2019/944 și alte acte legislative </w:t>
            </w:r>
            <w:r w:rsidRPr="00241E84">
              <w:rPr>
                <w:rFonts w:ascii="Times New Roman" w:hAnsi="Times New Roman" w:cs="Times New Roman"/>
                <w:sz w:val="20"/>
                <w:szCs w:val="20"/>
                <w:lang w:val="ro-RO"/>
              </w:rPr>
              <w:lastRenderedPageBreak/>
              <w:t>relevante ale Uniunii, inclusiv legislația privind protecția datelor și a vieții private, în special Regulamentul (UE) 2016/679 al Parlamentului European și al Consiliului. În cazul în care aceste date sunt utilizate în scopuri de cercetare, informațiile sunt agregate și anonimizate.</w:t>
            </w:r>
          </w:p>
          <w:p w14:paraId="36379E7F" w14:textId="77777777" w:rsidR="00F357AA" w:rsidRPr="00241E84" w:rsidRDefault="00F357AA"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În cazul în care un client final nu dispune de un contor inteligent instalat sau în cazul în care contorul inteligent al unui client final nu furnizează datele necesare pentru a furniza servicii de răspuns al părții de consum sau servicii de flexibilitate, inclusiv prin intermediul unui agregator independent, operatorii de transport și de sistem și operatorii de distribuție acceptă datele provenite de la un dispozitiv de măsurare dedicat, dacă sunt disponibile, pentru decontarea serviciilor de răspuns al părții de consum și a serviciilor de flexibilitate, inclusiv datele provenite de la stocarea de energie, și nu discriminează respectivul client final atunci când aceștia achiziționează servicii de flexibilitate. Respectiva obligație se aplică sub rezerva respectării normelor și cerințelor instituite de către statele membre în temeiul alineatului (3).</w:t>
            </w:r>
          </w:p>
          <w:p w14:paraId="59E7B1C4" w14:textId="0EC83732" w:rsidR="00F357AA" w:rsidRPr="00241E84" w:rsidRDefault="00F357AA"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Statele membre stabilesc normele și cerințele pentru un proces de validare a datelor dispozitivului de măsurare dedicat pentru a verifica și a asigura calitatea și coerența datelor relevante, precum și interoperabilitatea, în conformitate cu articolele 23 și 24 din Directiva (UE) 2019/944 și cu alte acte legislative relevante ale Uniunii.</w:t>
            </w:r>
          </w:p>
        </w:tc>
        <w:tc>
          <w:tcPr>
            <w:tcW w:w="1611" w:type="pct"/>
            <w:shd w:val="clear" w:color="auto" w:fill="auto"/>
            <w:tcMar>
              <w:top w:w="24" w:type="dxa"/>
              <w:left w:w="48" w:type="dxa"/>
              <w:bottom w:w="24" w:type="dxa"/>
              <w:right w:w="48" w:type="dxa"/>
            </w:tcMar>
          </w:tcPr>
          <w:p w14:paraId="289B86CB" w14:textId="77777777" w:rsidR="00F357AA" w:rsidRPr="00241E84" w:rsidRDefault="00F357AA"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D091ADD" w14:textId="77777777" w:rsidR="00F357AA" w:rsidRPr="00241E84" w:rsidRDefault="00F357AA" w:rsidP="007E7822">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p w14:paraId="39BACAD2" w14:textId="77777777" w:rsidR="00F357AA" w:rsidRPr="00241E84" w:rsidRDefault="00F357AA" w:rsidP="007E7822">
            <w:pPr>
              <w:spacing w:after="0" w:line="240" w:lineRule="auto"/>
              <w:jc w:val="both"/>
              <w:rPr>
                <w:rFonts w:ascii="Times New Roman" w:eastAsia="Times New Roman" w:hAnsi="Times New Roman" w:cs="Times New Roman"/>
                <w:bCs/>
                <w:sz w:val="20"/>
                <w:szCs w:val="20"/>
                <w:lang w:val="ro-RO"/>
              </w:rPr>
            </w:pPr>
          </w:p>
          <w:p w14:paraId="718EE45F" w14:textId="1631743C" w:rsidR="00F357AA" w:rsidRPr="00241E84" w:rsidRDefault="00F357AA" w:rsidP="00E03216">
            <w:pPr>
              <w:spacing w:after="0" w:line="240" w:lineRule="auto"/>
              <w:jc w:val="both"/>
              <w:rPr>
                <w:rFonts w:ascii="Times New Roman" w:eastAsia="Times New Roman" w:hAnsi="Times New Roman" w:cs="Times New Roman"/>
                <w:b/>
                <w:bCs/>
                <w:sz w:val="20"/>
                <w:szCs w:val="20"/>
                <w:lang w:val="ro-RO"/>
              </w:rPr>
            </w:pPr>
          </w:p>
        </w:tc>
        <w:tc>
          <w:tcPr>
            <w:tcW w:w="1313" w:type="pct"/>
            <w:shd w:val="clear" w:color="auto" w:fill="auto"/>
            <w:tcMar>
              <w:top w:w="24" w:type="dxa"/>
              <w:left w:w="48" w:type="dxa"/>
              <w:bottom w:w="24" w:type="dxa"/>
              <w:right w:w="48" w:type="dxa"/>
            </w:tcMar>
          </w:tcPr>
          <w:p w14:paraId="0244D19B" w14:textId="77777777" w:rsidR="00F357AA" w:rsidRPr="00241E84" w:rsidRDefault="00F357AA" w:rsidP="00F357AA">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sz w:val="20"/>
                <w:szCs w:val="20"/>
                <w:lang w:val="ro-RO"/>
              </w:rPr>
              <w:t xml:space="preserve">Notă: </w:t>
            </w:r>
            <w:r w:rsidRPr="00241E84">
              <w:rPr>
                <w:rFonts w:ascii="Times New Roman" w:eastAsia="Times New Roman" w:hAnsi="Times New Roman" w:cs="Times New Roman"/>
                <w:bCs/>
                <w:sz w:val="20"/>
                <w:szCs w:val="20"/>
                <w:lang w:val="ro-RO"/>
              </w:rPr>
              <w:t>Respectivele prevederi vor fi transpuse la o etapă ulterioară.</w:t>
            </w:r>
          </w:p>
          <w:p w14:paraId="11DC0D6C" w14:textId="2529D671" w:rsidR="00F357AA" w:rsidRPr="00241E84" w:rsidRDefault="00F357AA" w:rsidP="00F357AA">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Remarcăm că prevederile respective din Regulamentul  (UE) 2019/943 au fost  adoptate recent la 13.06.2024, prin Regulamentul (UE) 2024/1747 și încă nu au fost incluse în acquis-ul Tratatului Comunității Energetice.</w:t>
            </w:r>
          </w:p>
        </w:tc>
      </w:tr>
      <w:tr w:rsidR="00241E84" w:rsidRPr="00241E84" w14:paraId="0A2A2748" w14:textId="77777777" w:rsidTr="00EB2231">
        <w:trPr>
          <w:jc w:val="center"/>
        </w:trPr>
        <w:tc>
          <w:tcPr>
            <w:tcW w:w="1580" w:type="pct"/>
            <w:shd w:val="clear" w:color="auto" w:fill="auto"/>
            <w:tcMar>
              <w:top w:w="24" w:type="dxa"/>
              <w:left w:w="48" w:type="dxa"/>
              <w:bottom w:w="24" w:type="dxa"/>
              <w:right w:w="48" w:type="dxa"/>
            </w:tcMar>
          </w:tcPr>
          <w:p w14:paraId="1B1ED112" w14:textId="77777777" w:rsidR="000034D3" w:rsidRPr="00241E84" w:rsidRDefault="000034D3" w:rsidP="0053038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8</w:t>
            </w:r>
          </w:p>
          <w:p w14:paraId="084768AC" w14:textId="0692425C" w:rsidR="000034D3" w:rsidRPr="00241E84" w:rsidRDefault="000034D3" w:rsidP="0053038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Tranzac</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ionarea pe pie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ele pentru ziua următoare și pe pie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ele intrazilnice</w:t>
            </w:r>
          </w:p>
          <w:p w14:paraId="7F98396A" w14:textId="77777777" w:rsidR="000034D3" w:rsidRPr="00241E84" w:rsidRDefault="000034D3" w:rsidP="0053038D">
            <w:pPr>
              <w:pStyle w:val="NoSpacing"/>
              <w:jc w:val="both"/>
              <w:rPr>
                <w:rFonts w:ascii="Times New Roman" w:hAnsi="Times New Roman" w:cs="Times New Roman"/>
                <w:b/>
                <w:sz w:val="20"/>
                <w:szCs w:val="20"/>
                <w:lang w:val="ro-RO"/>
              </w:rPr>
            </w:pPr>
          </w:p>
          <w:p w14:paraId="1968F991" w14:textId="527992CF" w:rsidR="000034D3" w:rsidRPr="00241E84" w:rsidRDefault="000034D3"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(1) </w:t>
            </w:r>
            <w:r w:rsidR="001A4365" w:rsidRPr="00241E84">
              <w:rPr>
                <w:rFonts w:ascii="Times New Roman" w:hAnsi="Times New Roman" w:cs="Times New Roman"/>
                <w:sz w:val="20"/>
                <w:szCs w:val="20"/>
                <w:lang w:val="ro-RO"/>
              </w:rPr>
              <w:t>OPEED permit participan</w:t>
            </w:r>
            <w:r w:rsidR="00740FD6" w:rsidRPr="00241E84">
              <w:rPr>
                <w:rFonts w:ascii="Times New Roman" w:hAnsi="Times New Roman" w:cs="Times New Roman"/>
                <w:sz w:val="20"/>
                <w:szCs w:val="20"/>
                <w:lang w:val="ro-RO"/>
              </w:rPr>
              <w:t>ț</w:t>
            </w:r>
            <w:r w:rsidR="001A4365"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001A4365" w:rsidRPr="00241E84">
              <w:rPr>
                <w:rFonts w:ascii="Times New Roman" w:hAnsi="Times New Roman" w:cs="Times New Roman"/>
                <w:sz w:val="20"/>
                <w:szCs w:val="20"/>
                <w:lang w:val="ro-RO"/>
              </w:rPr>
              <w:t>ă să tranzac</w:t>
            </w:r>
            <w:r w:rsidR="00740FD6" w:rsidRPr="00241E84">
              <w:rPr>
                <w:rFonts w:ascii="Times New Roman" w:hAnsi="Times New Roman" w:cs="Times New Roman"/>
                <w:sz w:val="20"/>
                <w:szCs w:val="20"/>
                <w:lang w:val="ro-RO"/>
              </w:rPr>
              <w:t>ț</w:t>
            </w:r>
            <w:r w:rsidR="001A4365" w:rsidRPr="00241E84">
              <w:rPr>
                <w:rFonts w:ascii="Times New Roman" w:hAnsi="Times New Roman" w:cs="Times New Roman"/>
                <w:sz w:val="20"/>
                <w:szCs w:val="20"/>
                <w:lang w:val="ro-RO"/>
              </w:rPr>
              <w:t>ioneze energie cât mai aproape posibil de timpul real și cel pu</w:t>
            </w:r>
            <w:r w:rsidR="00740FD6" w:rsidRPr="00241E84">
              <w:rPr>
                <w:rFonts w:ascii="Times New Roman" w:hAnsi="Times New Roman" w:cs="Times New Roman"/>
                <w:sz w:val="20"/>
                <w:szCs w:val="20"/>
                <w:lang w:val="ro-RO"/>
              </w:rPr>
              <w:t>ț</w:t>
            </w:r>
            <w:r w:rsidR="001A4365" w:rsidRPr="00241E84">
              <w:rPr>
                <w:rFonts w:ascii="Times New Roman" w:hAnsi="Times New Roman" w:cs="Times New Roman"/>
                <w:sz w:val="20"/>
                <w:szCs w:val="20"/>
                <w:lang w:val="ro-RO"/>
              </w:rPr>
              <w:t>in până la ora de închidere a por</w:t>
            </w:r>
            <w:r w:rsidR="00740FD6" w:rsidRPr="00241E84">
              <w:rPr>
                <w:rFonts w:ascii="Times New Roman" w:hAnsi="Times New Roman" w:cs="Times New Roman"/>
                <w:sz w:val="20"/>
                <w:szCs w:val="20"/>
                <w:lang w:val="ro-RO"/>
              </w:rPr>
              <w:t>ț</w:t>
            </w:r>
            <w:r w:rsidR="001A4365" w:rsidRPr="00241E84">
              <w:rPr>
                <w:rFonts w:ascii="Times New Roman" w:hAnsi="Times New Roman" w:cs="Times New Roman"/>
                <w:sz w:val="20"/>
                <w:szCs w:val="20"/>
                <w:lang w:val="ro-RO"/>
              </w:rPr>
              <w:t>ii pie</w:t>
            </w:r>
            <w:r w:rsidR="00740FD6" w:rsidRPr="00241E84">
              <w:rPr>
                <w:rFonts w:ascii="Times New Roman" w:hAnsi="Times New Roman" w:cs="Times New Roman"/>
                <w:sz w:val="20"/>
                <w:szCs w:val="20"/>
                <w:lang w:val="ro-RO"/>
              </w:rPr>
              <w:t>ț</w:t>
            </w:r>
            <w:r w:rsidR="001A4365" w:rsidRPr="00241E84">
              <w:rPr>
                <w:rFonts w:ascii="Times New Roman" w:hAnsi="Times New Roman" w:cs="Times New Roman"/>
                <w:sz w:val="20"/>
                <w:szCs w:val="20"/>
                <w:lang w:val="ro-RO"/>
              </w:rPr>
              <w:t>ei intrazilnice interzonale. De la 1 ianuarie 2026, ora de închidere a por</w:t>
            </w:r>
            <w:r w:rsidR="00740FD6" w:rsidRPr="00241E84">
              <w:rPr>
                <w:rFonts w:ascii="Times New Roman" w:hAnsi="Times New Roman" w:cs="Times New Roman"/>
                <w:sz w:val="20"/>
                <w:szCs w:val="20"/>
                <w:lang w:val="ro-RO"/>
              </w:rPr>
              <w:t>ț</w:t>
            </w:r>
            <w:r w:rsidR="001A4365" w:rsidRPr="00241E84">
              <w:rPr>
                <w:rFonts w:ascii="Times New Roman" w:hAnsi="Times New Roman" w:cs="Times New Roman"/>
                <w:sz w:val="20"/>
                <w:szCs w:val="20"/>
                <w:lang w:val="ro-RO"/>
              </w:rPr>
              <w:t>ii pie</w:t>
            </w:r>
            <w:r w:rsidR="00740FD6" w:rsidRPr="00241E84">
              <w:rPr>
                <w:rFonts w:ascii="Times New Roman" w:hAnsi="Times New Roman" w:cs="Times New Roman"/>
                <w:sz w:val="20"/>
                <w:szCs w:val="20"/>
                <w:lang w:val="ro-RO"/>
              </w:rPr>
              <w:t>ț</w:t>
            </w:r>
            <w:r w:rsidR="001A4365" w:rsidRPr="00241E84">
              <w:rPr>
                <w:rFonts w:ascii="Times New Roman" w:hAnsi="Times New Roman" w:cs="Times New Roman"/>
                <w:sz w:val="20"/>
                <w:szCs w:val="20"/>
                <w:lang w:val="ro-RO"/>
              </w:rPr>
              <w:t>ei intrazilnice interzonale este cu cel mult 30 de minute înainte de ora reală.</w:t>
            </w:r>
          </w:p>
        </w:tc>
        <w:tc>
          <w:tcPr>
            <w:tcW w:w="1611" w:type="pct"/>
            <w:shd w:val="clear" w:color="auto" w:fill="auto"/>
            <w:tcMar>
              <w:top w:w="24" w:type="dxa"/>
              <w:left w:w="48" w:type="dxa"/>
              <w:bottom w:w="24" w:type="dxa"/>
              <w:right w:w="48" w:type="dxa"/>
            </w:tcMar>
          </w:tcPr>
          <w:p w14:paraId="2EC17840" w14:textId="7D254A13" w:rsidR="000034D3" w:rsidRPr="00241E84" w:rsidRDefault="00D578D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89.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ele pentru ziua următoare și pe parcursul zilei. Cuplarea 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elor</w:t>
            </w:r>
          </w:p>
          <w:p w14:paraId="7BA8BACE" w14:textId="77777777" w:rsidR="00D578D2" w:rsidRPr="00241E84" w:rsidRDefault="00D578D2" w:rsidP="00AE3EED">
            <w:pPr>
              <w:spacing w:after="120" w:line="240" w:lineRule="auto"/>
              <w:ind w:firstLine="284"/>
              <w:jc w:val="both"/>
              <w:rPr>
                <w:rFonts w:ascii="Times New Roman" w:eastAsia="Times New Roman" w:hAnsi="Times New Roman" w:cs="Times New Roman"/>
                <w:b/>
                <w:bCs/>
                <w:sz w:val="20"/>
                <w:szCs w:val="20"/>
                <w:lang w:val="ro-RO"/>
              </w:rPr>
            </w:pPr>
          </w:p>
          <w:p w14:paraId="0292971E" w14:textId="47E99AF7" w:rsidR="00D578D2" w:rsidRPr="00241E84" w:rsidRDefault="00D578D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ei/OPEED permite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să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ioneze energie cât mai aproape posibil de timpul real, și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până la ora de închidere a por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pe parcursul zilei interzonale. To</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furnizorii sunt în drept să participe pe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pentru ziua următoare și pe parcursul zilei.</w:t>
            </w:r>
          </w:p>
          <w:p w14:paraId="6B3AE758" w14:textId="3854ACC0" w:rsidR="00D578D2" w:rsidRPr="00241E84" w:rsidRDefault="00D578D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Intervalul de decontare a dezechilibrelor se stabilește în Regulile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w:t>
            </w:r>
          </w:p>
        </w:tc>
        <w:tc>
          <w:tcPr>
            <w:tcW w:w="496" w:type="pct"/>
            <w:shd w:val="clear" w:color="auto" w:fill="auto"/>
            <w:tcMar>
              <w:top w:w="24" w:type="dxa"/>
              <w:left w:w="48" w:type="dxa"/>
              <w:bottom w:w="24" w:type="dxa"/>
              <w:right w:w="48" w:type="dxa"/>
            </w:tcMar>
          </w:tcPr>
          <w:p w14:paraId="4DCA1999" w14:textId="1BDDE80A" w:rsidR="000034D3" w:rsidRPr="00241E84" w:rsidRDefault="00D578D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A9C2975" w14:textId="77777777" w:rsidR="000034D3" w:rsidRPr="00241E84" w:rsidRDefault="000034D3" w:rsidP="00626733">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8 </w:t>
            </w:r>
          </w:p>
          <w:p w14:paraId="73EF3F79" w14:textId="77777777" w:rsidR="000034D3" w:rsidRPr="00241E84" w:rsidRDefault="000034D3" w:rsidP="00626733">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Trade on day-ahead and intraday markets </w:t>
            </w:r>
          </w:p>
          <w:p w14:paraId="3C62FA38" w14:textId="77777777" w:rsidR="000034D3" w:rsidRPr="00241E84" w:rsidRDefault="000034D3" w:rsidP="00626733">
            <w:pPr>
              <w:spacing w:after="0" w:line="240" w:lineRule="auto"/>
              <w:jc w:val="both"/>
              <w:rPr>
                <w:rFonts w:ascii="Times New Roman" w:eastAsia="Times New Roman" w:hAnsi="Times New Roman" w:cs="Times New Roman"/>
                <w:bCs/>
                <w:sz w:val="20"/>
                <w:szCs w:val="20"/>
              </w:rPr>
            </w:pPr>
          </w:p>
          <w:p w14:paraId="4CE862FB" w14:textId="3C261A86"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w:t>
            </w:r>
            <w:r w:rsidRPr="00241E84">
              <w:rPr>
                <w:rFonts w:ascii="Times New Roman" w:eastAsia="Times New Roman" w:hAnsi="Times New Roman" w:cs="Times New Roman"/>
                <w:b/>
                <w:bCs/>
                <w:sz w:val="20"/>
                <w:szCs w:val="20"/>
              </w:rPr>
              <w:t xml:space="preserve">Once designated in accordance with Articles 4 to 6 of Regulation (EU) 2015/1222, as adapted and adopted by Ministerial Council Decision 2022/03/MC-EnC, </w:t>
            </w:r>
            <w:r w:rsidRPr="00241E84">
              <w:rPr>
                <w:rFonts w:ascii="Times New Roman" w:eastAsia="Times New Roman" w:hAnsi="Times New Roman" w:cs="Times New Roman"/>
                <w:bCs/>
                <w:sz w:val="20"/>
                <w:szCs w:val="20"/>
              </w:rPr>
              <w:t xml:space="preserve">NEMOs shall allow market participants to trade energy as close to real time as possible and at least up to the intraday cross-zonal gate closure time. </w:t>
            </w:r>
          </w:p>
        </w:tc>
      </w:tr>
      <w:tr w:rsidR="00241E84" w:rsidRPr="00241E84" w14:paraId="35731393" w14:textId="77777777" w:rsidTr="00EB2231">
        <w:trPr>
          <w:jc w:val="center"/>
        </w:trPr>
        <w:tc>
          <w:tcPr>
            <w:tcW w:w="1580" w:type="pct"/>
            <w:shd w:val="clear" w:color="auto" w:fill="auto"/>
            <w:tcMar>
              <w:top w:w="24" w:type="dxa"/>
              <w:left w:w="48" w:type="dxa"/>
              <w:bottom w:w="24" w:type="dxa"/>
              <w:right w:w="48" w:type="dxa"/>
            </w:tcMar>
          </w:tcPr>
          <w:p w14:paraId="0D4C02CB" w14:textId="7AF55C06" w:rsidR="001A4365" w:rsidRPr="00241E84" w:rsidRDefault="001A4365"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(1a) La cererea operatorului de transport și de sistem interesat, autoritatea de reglementare în cauză poate acorda o derogare de la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prevăzută la alineatul (1) până la 1 ianuarie 2029. Operatorul de transport și de sistem transmite cererea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 de reglementare în cauză. Respectiva cerere include: </w:t>
            </w:r>
          </w:p>
          <w:p w14:paraId="6ABDE5AE" w14:textId="2401C5A8" w:rsidR="001A4365" w:rsidRPr="00241E84" w:rsidRDefault="001A4365" w:rsidP="001A4365">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o evaluare a impactului,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inând seama de feedbackul primit de la OPEED și de la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cauză, demonstrând impactul negativ al unei astfel de măsuri asupra securită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aprovizionării în sistemul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de energie electrică, asupra rentabilită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 inclusiv în ceea ce privește platformele de echilibrare existente în conformitate cu Regulamentul (UE) 2017/2195, asupra integrării energiei din surse regenerabile și asupra emisiilor de gaze cu efect de seră; și </w:t>
            </w:r>
          </w:p>
          <w:p w14:paraId="0EDCE0F0" w14:textId="66DFF167" w:rsidR="001A4365" w:rsidRPr="00241E84" w:rsidRDefault="001A4365" w:rsidP="001A4365">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un plan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cu scopul de a reduce, cel târziu de la 1 ianuarie 2029, ora de închidere a 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intrazilnice interzonale la 30 de minute înainte de ora reală.</w:t>
            </w:r>
          </w:p>
        </w:tc>
        <w:tc>
          <w:tcPr>
            <w:tcW w:w="1611" w:type="pct"/>
            <w:shd w:val="clear" w:color="auto" w:fill="auto"/>
            <w:tcMar>
              <w:top w:w="24" w:type="dxa"/>
              <w:left w:w="48" w:type="dxa"/>
              <w:bottom w:w="24" w:type="dxa"/>
              <w:right w:w="48" w:type="dxa"/>
            </w:tcMar>
          </w:tcPr>
          <w:p w14:paraId="4AAE118E" w14:textId="77777777" w:rsidR="001A4365" w:rsidRPr="00241E84" w:rsidRDefault="001A4365"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B1B83BA" w14:textId="77777777" w:rsidR="001A4365" w:rsidRPr="00241E84" w:rsidRDefault="00D578D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p w14:paraId="79F88DB8" w14:textId="77777777" w:rsidR="00391847" w:rsidRPr="00241E84" w:rsidRDefault="00391847" w:rsidP="00631C49">
            <w:pPr>
              <w:spacing w:after="0" w:line="240" w:lineRule="auto"/>
              <w:jc w:val="both"/>
              <w:rPr>
                <w:rFonts w:ascii="Times New Roman" w:eastAsia="Times New Roman" w:hAnsi="Times New Roman" w:cs="Times New Roman"/>
                <w:bCs/>
                <w:sz w:val="20"/>
                <w:szCs w:val="20"/>
                <w:lang w:val="ro-RO"/>
              </w:rPr>
            </w:pPr>
          </w:p>
          <w:p w14:paraId="12E46189" w14:textId="10F294F5" w:rsidR="00D578D2" w:rsidRPr="00241E84" w:rsidRDefault="00D578D2" w:rsidP="00391847">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45493599" w14:textId="038CEFE7" w:rsidR="000C18FB" w:rsidRPr="00241E84" w:rsidRDefault="000C18FB" w:rsidP="000C18FB">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 xml:space="preserve">Notă: </w:t>
            </w:r>
            <w:r w:rsidRPr="00241E84">
              <w:rPr>
                <w:rFonts w:ascii="Times New Roman" w:eastAsia="Times New Roman" w:hAnsi="Times New Roman" w:cs="Times New Roman"/>
                <w:bCs/>
                <w:sz w:val="20"/>
                <w:szCs w:val="20"/>
                <w:lang w:val="ro-RO"/>
              </w:rPr>
              <w:t>Respectivele prevederi vor fi transpuse la o etapă ulterioară.</w:t>
            </w:r>
          </w:p>
          <w:p w14:paraId="5E7E7C4A" w14:textId="249A0A12" w:rsidR="001A4365" w:rsidRPr="00241E84" w:rsidRDefault="000C18FB" w:rsidP="000C18FB">
            <w:pPr>
              <w:spacing w:after="0" w:line="240" w:lineRule="auto"/>
              <w:jc w:val="both"/>
              <w:rPr>
                <w:rFonts w:ascii="Times New Roman" w:eastAsia="Times New Roman" w:hAnsi="Times New Roman" w:cs="Times New Roman"/>
                <w:b/>
                <w:bCs/>
                <w:i/>
                <w:iCs/>
                <w:sz w:val="20"/>
                <w:szCs w:val="20"/>
                <w:lang w:val="ro-RO"/>
              </w:rPr>
            </w:pPr>
            <w:r w:rsidRPr="00241E84">
              <w:rPr>
                <w:rFonts w:ascii="Times New Roman" w:eastAsia="Times New Roman" w:hAnsi="Times New Roman" w:cs="Times New Roman"/>
                <w:bCs/>
                <w:sz w:val="20"/>
                <w:szCs w:val="20"/>
                <w:lang w:val="ro-RO"/>
              </w:rPr>
              <w:t>Remarcăm că prevederile respective din Regulamentul  (UE) 2019/943 au fost  adoptate recent la 13.06.2024, prin Regulamentul (UE) 2024/1747 și încă nu au fost incluse în acquis-ul Tratatului Comunității Energetice.</w:t>
            </w:r>
          </w:p>
        </w:tc>
      </w:tr>
      <w:tr w:rsidR="00241E84" w:rsidRPr="00241E84" w14:paraId="5A95AA2E" w14:textId="77777777" w:rsidTr="00EB2231">
        <w:trPr>
          <w:jc w:val="center"/>
        </w:trPr>
        <w:tc>
          <w:tcPr>
            <w:tcW w:w="1580" w:type="pct"/>
            <w:shd w:val="clear" w:color="auto" w:fill="auto"/>
            <w:tcMar>
              <w:top w:w="24" w:type="dxa"/>
              <w:left w:w="48" w:type="dxa"/>
              <w:bottom w:w="24" w:type="dxa"/>
              <w:right w:w="48" w:type="dxa"/>
            </w:tcMar>
          </w:tcPr>
          <w:p w14:paraId="1FACE514" w14:textId="3D6F900E" w:rsidR="001A4365" w:rsidRPr="00241E84" w:rsidRDefault="001A4365"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(1b) La cererea operatorului de transport și de sistem interesat, autoritatea de reglementare în cauză poate acorda o nouă derogare de la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prevăzută la alineatul (1), pentru o perioadă de până la doi ani și jumătate de la data de expirare a perioadei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(1a). Operatorul de transport și de sistem interesat transmite cererea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reglementare în cauză, ENTSO pentru energie electrică și ACER până la 30 iunie 2028. Respectiva cerere include:</w:t>
            </w:r>
          </w:p>
          <w:p w14:paraId="295A2A76" w14:textId="497DB890" w:rsidR="001A4365" w:rsidRPr="00241E84" w:rsidRDefault="001A4365" w:rsidP="001A4365">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o nouă evaluare a impactului,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inând seama de feedbackul primit de la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de la OPEED, care să justifice necesitatea unei noi derogări, bazată pe riscurile la adresa securită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aprovizionării în sistemului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de energie electrică, a rentabilită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și a integrării energiei din surse regenerabile și a emisiilor de gaze cu efect de seră; și</w:t>
            </w:r>
          </w:p>
          <w:p w14:paraId="6D57DCBB" w14:textId="718425DA" w:rsidR="001A4365" w:rsidRPr="00241E84" w:rsidRDefault="001A4365" w:rsidP="001A4365">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un plan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revizuit pentru a reduce ora de închidere a 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ei intrazilnice interzonale la 30 de minute înainte de ora reală de la data pentru care se solicită prelungirea, și care începe nu mai târziu de data solicitată pentru derogare. </w:t>
            </w:r>
          </w:p>
          <w:p w14:paraId="698D2E52" w14:textId="77777777" w:rsidR="001A4365" w:rsidRPr="00241E84" w:rsidRDefault="001A4365" w:rsidP="001A4365">
            <w:pPr>
              <w:pStyle w:val="NoSpacing"/>
              <w:ind w:firstLine="492"/>
              <w:jc w:val="both"/>
              <w:rPr>
                <w:rFonts w:ascii="Times New Roman" w:hAnsi="Times New Roman" w:cs="Times New Roman"/>
                <w:sz w:val="20"/>
                <w:szCs w:val="20"/>
                <w:lang w:val="ro-RO"/>
              </w:rPr>
            </w:pPr>
          </w:p>
          <w:p w14:paraId="3705B2EE" w14:textId="0A3068F2" w:rsidR="001A4365" w:rsidRPr="00241E84" w:rsidRDefault="001A4365" w:rsidP="001A4365">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 xml:space="preserve">ACER emite un aviz despre impactul transfrontalier al unei noi derogări în termen de șase luni de la primirea unei cereri pentru o astfel de derogare. Autoritatea de reglementare în cauză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seama de acest aviz înainte de a decide cu privire la o cerere pentru o nouă derogare.</w:t>
            </w:r>
          </w:p>
        </w:tc>
        <w:tc>
          <w:tcPr>
            <w:tcW w:w="1611" w:type="pct"/>
            <w:shd w:val="clear" w:color="auto" w:fill="auto"/>
            <w:tcMar>
              <w:top w:w="24" w:type="dxa"/>
              <w:left w:w="48" w:type="dxa"/>
              <w:bottom w:w="24" w:type="dxa"/>
              <w:right w:w="48" w:type="dxa"/>
            </w:tcMar>
          </w:tcPr>
          <w:p w14:paraId="70AE33EB" w14:textId="77777777" w:rsidR="001A4365" w:rsidRPr="00241E84" w:rsidRDefault="001A4365"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60AA7F1" w14:textId="3D7B431F" w:rsidR="00D578D2" w:rsidRPr="00241E84" w:rsidRDefault="003918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tc>
        <w:tc>
          <w:tcPr>
            <w:tcW w:w="1313" w:type="pct"/>
            <w:shd w:val="clear" w:color="auto" w:fill="auto"/>
            <w:tcMar>
              <w:top w:w="24" w:type="dxa"/>
              <w:left w:w="48" w:type="dxa"/>
              <w:bottom w:w="24" w:type="dxa"/>
              <w:right w:w="48" w:type="dxa"/>
            </w:tcMar>
          </w:tcPr>
          <w:p w14:paraId="41D9C635" w14:textId="77777777" w:rsidR="001A4365" w:rsidRPr="00241E84" w:rsidRDefault="001A4365" w:rsidP="00626733">
            <w:pPr>
              <w:spacing w:after="0" w:line="240" w:lineRule="auto"/>
              <w:jc w:val="both"/>
              <w:rPr>
                <w:rFonts w:ascii="Times New Roman" w:eastAsia="Times New Roman" w:hAnsi="Times New Roman" w:cs="Times New Roman"/>
                <w:b/>
                <w:bCs/>
                <w:i/>
                <w:iCs/>
                <w:sz w:val="20"/>
                <w:szCs w:val="20"/>
              </w:rPr>
            </w:pPr>
          </w:p>
        </w:tc>
      </w:tr>
      <w:tr w:rsidR="00241E84" w:rsidRPr="00241E84" w14:paraId="5DE33002" w14:textId="77777777" w:rsidTr="00EB2231">
        <w:trPr>
          <w:jc w:val="center"/>
        </w:trPr>
        <w:tc>
          <w:tcPr>
            <w:tcW w:w="1580" w:type="pct"/>
            <w:shd w:val="clear" w:color="auto" w:fill="auto"/>
            <w:tcMar>
              <w:top w:w="24" w:type="dxa"/>
              <w:left w:w="48" w:type="dxa"/>
              <w:bottom w:w="24" w:type="dxa"/>
              <w:right w:w="48" w:type="dxa"/>
            </w:tcMar>
          </w:tcPr>
          <w:p w14:paraId="4AFB7EBD" w14:textId="5C19D156" w:rsidR="001A4365" w:rsidRPr="00241E84" w:rsidRDefault="001A4365"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(1c) Până la 1 decembrie 2027, după consultarea OPEED, a ENTSO pentru energie electrică, a ACER și a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interesate relevante, Comisia prezintă Parlamentului European și Consiliului un raport de evaluare a impactului punerii în aplicare a reducerii orei de închidere a 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intrazilnice interzonale stabilite în temeiul prezentului articol, a costurilor și a beneficiilor, a fezabilită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și a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practice pentru reducerea în continuare a acesteia, pentru a permite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să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ioneze energie cât mai aproape posibil de timpul real. Raportul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cont de impactul asupra securită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sistemului de energie electrică, de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din punctul de vedere al costurilor, de beneficiile integrării energiei din surse regenerabile și de reducerea emisiilor de gaze cu efect de seră.</w:t>
            </w:r>
          </w:p>
        </w:tc>
        <w:tc>
          <w:tcPr>
            <w:tcW w:w="1611" w:type="pct"/>
            <w:shd w:val="clear" w:color="auto" w:fill="auto"/>
            <w:tcMar>
              <w:top w:w="24" w:type="dxa"/>
              <w:left w:w="48" w:type="dxa"/>
              <w:bottom w:w="24" w:type="dxa"/>
              <w:right w:w="48" w:type="dxa"/>
            </w:tcMar>
          </w:tcPr>
          <w:p w14:paraId="2D39F56C" w14:textId="77777777" w:rsidR="001A4365" w:rsidRPr="00241E84" w:rsidRDefault="001A4365"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9139016" w14:textId="77777777" w:rsidR="001A4365" w:rsidRPr="00241E84" w:rsidRDefault="00D578D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p w14:paraId="4DBDC705" w14:textId="77777777" w:rsidR="00391847" w:rsidRPr="00241E84" w:rsidRDefault="00391847" w:rsidP="00631C49">
            <w:pPr>
              <w:spacing w:after="0" w:line="240" w:lineRule="auto"/>
              <w:jc w:val="both"/>
              <w:rPr>
                <w:rFonts w:ascii="Times New Roman" w:eastAsia="Times New Roman" w:hAnsi="Times New Roman" w:cs="Times New Roman"/>
                <w:bCs/>
                <w:sz w:val="20"/>
                <w:szCs w:val="20"/>
                <w:lang w:val="ro-RO"/>
              </w:rPr>
            </w:pPr>
          </w:p>
          <w:p w14:paraId="23890521" w14:textId="0488EF60" w:rsidR="00D578D2" w:rsidRPr="00241E84" w:rsidRDefault="00D578D2" w:rsidP="00631C49">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5A96951C" w14:textId="77777777" w:rsidR="001A4365" w:rsidRPr="00241E84" w:rsidRDefault="001A4365" w:rsidP="00626733">
            <w:pPr>
              <w:spacing w:after="0" w:line="240" w:lineRule="auto"/>
              <w:jc w:val="both"/>
              <w:rPr>
                <w:rFonts w:ascii="Times New Roman" w:eastAsia="Times New Roman" w:hAnsi="Times New Roman" w:cs="Times New Roman"/>
                <w:b/>
                <w:bCs/>
                <w:i/>
                <w:iCs/>
                <w:sz w:val="20"/>
                <w:szCs w:val="20"/>
              </w:rPr>
            </w:pPr>
          </w:p>
        </w:tc>
      </w:tr>
      <w:tr w:rsidR="00241E84" w:rsidRPr="00241E84" w14:paraId="06E83191" w14:textId="77777777" w:rsidTr="00EB2231">
        <w:trPr>
          <w:jc w:val="center"/>
        </w:trPr>
        <w:tc>
          <w:tcPr>
            <w:tcW w:w="1580" w:type="pct"/>
            <w:shd w:val="clear" w:color="auto" w:fill="auto"/>
            <w:tcMar>
              <w:top w:w="24" w:type="dxa"/>
              <w:left w:w="48" w:type="dxa"/>
              <w:bottom w:w="24" w:type="dxa"/>
              <w:right w:w="48" w:type="dxa"/>
            </w:tcMar>
          </w:tcPr>
          <w:p w14:paraId="2C570BAC" w14:textId="4241861A" w:rsidR="000034D3" w:rsidRPr="00241E84" w:rsidRDefault="000034D3" w:rsidP="006D4CB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OPEED oferă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posibilitatea de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 energie în intervale de timp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la fel de scurte ca intervalul de decontare a dezechilibrelor, atât pe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pentru ziua următoare, cât și pe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intrazilnice.</w:t>
            </w:r>
          </w:p>
        </w:tc>
        <w:tc>
          <w:tcPr>
            <w:tcW w:w="1611" w:type="pct"/>
            <w:shd w:val="clear" w:color="auto" w:fill="auto"/>
            <w:tcMar>
              <w:top w:w="24" w:type="dxa"/>
              <w:left w:w="48" w:type="dxa"/>
              <w:bottom w:w="24" w:type="dxa"/>
              <w:right w:w="48" w:type="dxa"/>
            </w:tcMar>
          </w:tcPr>
          <w:p w14:paraId="78F8512D" w14:textId="39CBD096" w:rsidR="000034D3" w:rsidRPr="00241E84" w:rsidRDefault="00D578D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89.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ele pentru ziua următoare și pe parcursul zilei. Cuplarea 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elor</w:t>
            </w:r>
          </w:p>
          <w:p w14:paraId="22679F8D" w14:textId="3E81C81D" w:rsidR="00D578D2" w:rsidRPr="00241E84" w:rsidRDefault="00D578D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electrice/OPEED oferă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posibilitatea de a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 energie electrică în intervale de timp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la fel de scurte ca intervalul de decontare a dezechilibrelor, atât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pentru ziua următoare, precum și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pe parcursul zilei.</w:t>
            </w:r>
          </w:p>
        </w:tc>
        <w:tc>
          <w:tcPr>
            <w:tcW w:w="496" w:type="pct"/>
            <w:shd w:val="clear" w:color="auto" w:fill="auto"/>
            <w:tcMar>
              <w:top w:w="24" w:type="dxa"/>
              <w:left w:w="48" w:type="dxa"/>
              <w:bottom w:w="24" w:type="dxa"/>
              <w:right w:w="48" w:type="dxa"/>
            </w:tcMar>
          </w:tcPr>
          <w:p w14:paraId="7C60A46F" w14:textId="4F774EFC" w:rsidR="000034D3" w:rsidRPr="00241E84" w:rsidRDefault="00D578D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7CA4C91" w14:textId="768D859A"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NEMOs shall provide market participants with the opportunity to trade in energy in time intervals which are at least as short as the imbalance settlement period for both day-ahead and intraday markets.</w:t>
            </w:r>
          </w:p>
        </w:tc>
      </w:tr>
      <w:tr w:rsidR="00241E84" w:rsidRPr="00241E84" w14:paraId="39D52031" w14:textId="77777777" w:rsidTr="00EB2231">
        <w:trPr>
          <w:jc w:val="center"/>
        </w:trPr>
        <w:tc>
          <w:tcPr>
            <w:tcW w:w="1580" w:type="pct"/>
            <w:shd w:val="clear" w:color="auto" w:fill="auto"/>
            <w:tcMar>
              <w:top w:w="24" w:type="dxa"/>
              <w:left w:w="48" w:type="dxa"/>
              <w:bottom w:w="24" w:type="dxa"/>
              <w:right w:w="48" w:type="dxa"/>
            </w:tcMar>
          </w:tcPr>
          <w:p w14:paraId="1E09F0BE" w14:textId="206F82D9" w:rsidR="000034D3" w:rsidRPr="00241E84" w:rsidRDefault="000034D3" w:rsidP="001A436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(3) </w:t>
            </w:r>
            <w:r w:rsidR="001A4365" w:rsidRPr="00241E84">
              <w:rPr>
                <w:rFonts w:ascii="Times New Roman" w:hAnsi="Times New Roman" w:cs="Times New Roman"/>
                <w:sz w:val="20"/>
                <w:szCs w:val="20"/>
                <w:lang w:val="ro-RO"/>
              </w:rPr>
              <w:t>OPEED furnizează produse pentru tranzac</w:t>
            </w:r>
            <w:r w:rsidR="00740FD6" w:rsidRPr="00241E84">
              <w:rPr>
                <w:rFonts w:ascii="Times New Roman" w:hAnsi="Times New Roman" w:cs="Times New Roman"/>
                <w:sz w:val="20"/>
                <w:szCs w:val="20"/>
                <w:lang w:val="ro-RO"/>
              </w:rPr>
              <w:t>ț</w:t>
            </w:r>
            <w:r w:rsidR="001A4365" w:rsidRPr="00241E84">
              <w:rPr>
                <w:rFonts w:ascii="Times New Roman" w:hAnsi="Times New Roman" w:cs="Times New Roman"/>
                <w:sz w:val="20"/>
                <w:szCs w:val="20"/>
                <w:lang w:val="ro-RO"/>
              </w:rPr>
              <w:t>ionare pe pie</w:t>
            </w:r>
            <w:r w:rsidR="00740FD6" w:rsidRPr="00241E84">
              <w:rPr>
                <w:rFonts w:ascii="Times New Roman" w:hAnsi="Times New Roman" w:cs="Times New Roman"/>
                <w:sz w:val="20"/>
                <w:szCs w:val="20"/>
                <w:lang w:val="ro-RO"/>
              </w:rPr>
              <w:t>ț</w:t>
            </w:r>
            <w:r w:rsidR="001A4365" w:rsidRPr="00241E84">
              <w:rPr>
                <w:rFonts w:ascii="Times New Roman" w:hAnsi="Times New Roman" w:cs="Times New Roman"/>
                <w:sz w:val="20"/>
                <w:szCs w:val="20"/>
                <w:lang w:val="ro-RO"/>
              </w:rPr>
              <w:t>ele pentru ziua următoare și pe pie</w:t>
            </w:r>
            <w:r w:rsidR="00740FD6" w:rsidRPr="00241E84">
              <w:rPr>
                <w:rFonts w:ascii="Times New Roman" w:hAnsi="Times New Roman" w:cs="Times New Roman"/>
                <w:sz w:val="20"/>
                <w:szCs w:val="20"/>
                <w:lang w:val="ro-RO"/>
              </w:rPr>
              <w:t>ț</w:t>
            </w:r>
            <w:r w:rsidR="001A4365" w:rsidRPr="00241E84">
              <w:rPr>
                <w:rFonts w:ascii="Times New Roman" w:hAnsi="Times New Roman" w:cs="Times New Roman"/>
                <w:sz w:val="20"/>
                <w:szCs w:val="20"/>
                <w:lang w:val="ro-RO"/>
              </w:rPr>
              <w:t>ele intrazilnice care să fie de dimensiuni suficient de mici, dimensiunea ofertei minime fiind de 100 kW sau mai pu</w:t>
            </w:r>
            <w:r w:rsidR="00740FD6" w:rsidRPr="00241E84">
              <w:rPr>
                <w:rFonts w:ascii="Times New Roman" w:hAnsi="Times New Roman" w:cs="Times New Roman"/>
                <w:sz w:val="20"/>
                <w:szCs w:val="20"/>
                <w:lang w:val="ro-RO"/>
              </w:rPr>
              <w:t>ț</w:t>
            </w:r>
            <w:r w:rsidR="001A4365" w:rsidRPr="00241E84">
              <w:rPr>
                <w:rFonts w:ascii="Times New Roman" w:hAnsi="Times New Roman" w:cs="Times New Roman"/>
                <w:sz w:val="20"/>
                <w:szCs w:val="20"/>
                <w:lang w:val="ro-RO"/>
              </w:rPr>
              <w:t>in, pentru a permite participarea eficace a răspunsului păr</w:t>
            </w:r>
            <w:r w:rsidR="00740FD6" w:rsidRPr="00241E84">
              <w:rPr>
                <w:rFonts w:ascii="Times New Roman" w:hAnsi="Times New Roman" w:cs="Times New Roman"/>
                <w:sz w:val="20"/>
                <w:szCs w:val="20"/>
                <w:lang w:val="ro-RO"/>
              </w:rPr>
              <w:t>ț</w:t>
            </w:r>
            <w:r w:rsidR="001A4365" w:rsidRPr="00241E84">
              <w:rPr>
                <w:rFonts w:ascii="Times New Roman" w:hAnsi="Times New Roman" w:cs="Times New Roman"/>
                <w:sz w:val="20"/>
                <w:szCs w:val="20"/>
                <w:lang w:val="ro-RO"/>
              </w:rPr>
              <w:t>ii de consum, a stocării energiei și a surselor regenerabile de energie de mici dimensiuni, inclusiv participarea directă a clien</w:t>
            </w:r>
            <w:r w:rsidR="00740FD6" w:rsidRPr="00241E84">
              <w:rPr>
                <w:rFonts w:ascii="Times New Roman" w:hAnsi="Times New Roman" w:cs="Times New Roman"/>
                <w:sz w:val="20"/>
                <w:szCs w:val="20"/>
                <w:lang w:val="ro-RO"/>
              </w:rPr>
              <w:t>ț</w:t>
            </w:r>
            <w:r w:rsidR="001A4365" w:rsidRPr="00241E84">
              <w:rPr>
                <w:rFonts w:ascii="Times New Roman" w:hAnsi="Times New Roman" w:cs="Times New Roman"/>
                <w:sz w:val="20"/>
                <w:szCs w:val="20"/>
                <w:lang w:val="ro-RO"/>
              </w:rPr>
              <w:t>ilor, precum și prin agregare.</w:t>
            </w:r>
          </w:p>
        </w:tc>
        <w:tc>
          <w:tcPr>
            <w:tcW w:w="1611" w:type="pct"/>
            <w:shd w:val="clear" w:color="auto" w:fill="auto"/>
            <w:tcMar>
              <w:top w:w="24" w:type="dxa"/>
              <w:left w:w="48" w:type="dxa"/>
              <w:bottom w:w="24" w:type="dxa"/>
              <w:right w:w="48" w:type="dxa"/>
            </w:tcMar>
          </w:tcPr>
          <w:p w14:paraId="42079C6F" w14:textId="1812A08B" w:rsidR="000034D3" w:rsidRPr="00241E84" w:rsidRDefault="00D578D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89.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ele pentru ziua următoare și pe parcursul zilei. Cuplarea 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elor</w:t>
            </w:r>
          </w:p>
          <w:p w14:paraId="7E656915" w14:textId="7A7F86B7" w:rsidR="00D578D2" w:rsidRPr="00241E84" w:rsidRDefault="00D578D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w:t>
            </w: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electrice/OPEED furnizează produse pentru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pe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pentru ziua următoare și pe parcursul zilei, care să fie de dimensiuni suficient de mici, dimensiunea ofertei minime fiind de 100 kW sau mai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pentru a permite participarea eficace a consumului dispecerizabil, a stocării energiei și a surselor regenerabile de energie la scară mică, inclusiv participarea directă sau prin agregare a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w:t>
            </w:r>
          </w:p>
        </w:tc>
        <w:tc>
          <w:tcPr>
            <w:tcW w:w="496" w:type="pct"/>
            <w:shd w:val="clear" w:color="auto" w:fill="auto"/>
            <w:tcMar>
              <w:top w:w="24" w:type="dxa"/>
              <w:left w:w="48" w:type="dxa"/>
              <w:bottom w:w="24" w:type="dxa"/>
              <w:right w:w="48" w:type="dxa"/>
            </w:tcMar>
          </w:tcPr>
          <w:p w14:paraId="137D5673" w14:textId="2B5B3D8F" w:rsidR="000034D3" w:rsidRPr="00241E84" w:rsidRDefault="00D578D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w:t>
            </w:r>
            <w:r w:rsidR="006C314A" w:rsidRPr="00241E84">
              <w:rPr>
                <w:rFonts w:ascii="Times New Roman" w:eastAsia="Times New Roman" w:hAnsi="Times New Roman" w:cs="Times New Roman"/>
                <w:bCs/>
                <w:sz w:val="20"/>
                <w:szCs w:val="20"/>
                <w:lang w:val="ro-RO"/>
              </w:rPr>
              <w:t>i</w:t>
            </w:r>
            <w:r w:rsidRPr="00241E84">
              <w:rPr>
                <w:rFonts w:ascii="Times New Roman" w:eastAsia="Times New Roman" w:hAnsi="Times New Roman" w:cs="Times New Roman"/>
                <w:bCs/>
                <w:sz w:val="20"/>
                <w:szCs w:val="20"/>
                <w:lang w:val="ro-RO"/>
              </w:rPr>
              <w:t>bil</w:t>
            </w:r>
          </w:p>
        </w:tc>
        <w:tc>
          <w:tcPr>
            <w:tcW w:w="1313" w:type="pct"/>
            <w:shd w:val="clear" w:color="auto" w:fill="auto"/>
            <w:tcMar>
              <w:top w:w="24" w:type="dxa"/>
              <w:left w:w="48" w:type="dxa"/>
              <w:bottom w:w="24" w:type="dxa"/>
              <w:right w:w="48" w:type="dxa"/>
            </w:tcMar>
          </w:tcPr>
          <w:p w14:paraId="1F667CF9" w14:textId="037ED62B"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sz w:val="20"/>
                <w:szCs w:val="20"/>
              </w:rPr>
              <w:t>3. NEMOs shall provide products for trading in day-ahead and intraday markets which are sufficiently small in size, with minimum bid sizes of 500 kW or less, to allow for the effective participation of demand-side response, energy storage and small-scale renewables including direct participation by customers.</w:t>
            </w:r>
          </w:p>
        </w:tc>
      </w:tr>
      <w:tr w:rsidR="00241E84" w:rsidRPr="00241E84" w14:paraId="7728AF31" w14:textId="77777777" w:rsidTr="00EB2231">
        <w:trPr>
          <w:jc w:val="center"/>
        </w:trPr>
        <w:tc>
          <w:tcPr>
            <w:tcW w:w="1580" w:type="pct"/>
            <w:shd w:val="clear" w:color="auto" w:fill="auto"/>
            <w:tcMar>
              <w:top w:w="24" w:type="dxa"/>
              <w:left w:w="48" w:type="dxa"/>
              <w:bottom w:w="24" w:type="dxa"/>
              <w:right w:w="48" w:type="dxa"/>
            </w:tcMar>
          </w:tcPr>
          <w:p w14:paraId="32DE60EB" w14:textId="48BB913F" w:rsidR="000034D3" w:rsidRPr="00241E84" w:rsidRDefault="000034D3"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(4) Până la 1 ianuarie 2021, intervalul de decontare a dezechilibrelor este de 15 minute în toate zonele de programare,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cazului în care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au acordat o derogare sau o scutire. Derogările pot fi acordate numai până la 31 decembrie 2024.</w:t>
            </w:r>
          </w:p>
          <w:p w14:paraId="5C0330DB" w14:textId="77777777" w:rsidR="000034D3" w:rsidRPr="00241E84" w:rsidRDefault="000034D3" w:rsidP="0053038D">
            <w:pPr>
              <w:pStyle w:val="NoSpacing"/>
              <w:jc w:val="both"/>
              <w:rPr>
                <w:rFonts w:ascii="Times New Roman" w:hAnsi="Times New Roman" w:cs="Times New Roman"/>
                <w:sz w:val="20"/>
                <w:szCs w:val="20"/>
                <w:lang w:val="ro-RO"/>
              </w:rPr>
            </w:pPr>
          </w:p>
          <w:p w14:paraId="34F6C883" w14:textId="07203C3D" w:rsidR="000034D3" w:rsidRPr="00241E84" w:rsidRDefault="000034D3"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De la 1 ianuarie 2025, intervalul de decontare a dezechilibrelor nu depășește 30 de minute în cazul în care a fost acordată o scutire de către toate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dintr-o zonă sincronă.</w:t>
            </w:r>
          </w:p>
        </w:tc>
        <w:tc>
          <w:tcPr>
            <w:tcW w:w="1611" w:type="pct"/>
            <w:shd w:val="clear" w:color="auto" w:fill="auto"/>
            <w:tcMar>
              <w:top w:w="24" w:type="dxa"/>
              <w:left w:w="48" w:type="dxa"/>
              <w:bottom w:w="24" w:type="dxa"/>
              <w:right w:w="48" w:type="dxa"/>
            </w:tcMar>
          </w:tcPr>
          <w:p w14:paraId="4385F544" w14:textId="476817D6" w:rsidR="00D578D2" w:rsidRPr="00241E84" w:rsidRDefault="00D578D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89.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ele pentru ziua următoare și pe parcursul zilei. Cuplarea 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elor</w:t>
            </w:r>
          </w:p>
          <w:p w14:paraId="7A7707ED" w14:textId="3681C585" w:rsidR="000034D3" w:rsidRPr="00241E84" w:rsidRDefault="00D578D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Intervalul de decontare a dezechilibrelor se stabilește în Regulile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w:t>
            </w:r>
          </w:p>
        </w:tc>
        <w:tc>
          <w:tcPr>
            <w:tcW w:w="496" w:type="pct"/>
            <w:shd w:val="clear" w:color="auto" w:fill="auto"/>
            <w:tcMar>
              <w:top w:w="24" w:type="dxa"/>
              <w:left w:w="48" w:type="dxa"/>
              <w:bottom w:w="24" w:type="dxa"/>
              <w:right w:w="48" w:type="dxa"/>
            </w:tcMar>
          </w:tcPr>
          <w:p w14:paraId="43781418" w14:textId="2F177A91" w:rsidR="000034D3" w:rsidRPr="00241E84" w:rsidRDefault="00D578D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6243B03" w14:textId="77777777" w:rsidR="000034D3" w:rsidRPr="00241E84" w:rsidRDefault="000034D3" w:rsidP="00626733">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By 1 January </w:t>
            </w:r>
            <w:r w:rsidRPr="00241E84">
              <w:rPr>
                <w:rFonts w:ascii="Times New Roman" w:eastAsia="Times New Roman" w:hAnsi="Times New Roman" w:cs="Times New Roman"/>
                <w:b/>
                <w:bCs/>
                <w:sz w:val="20"/>
                <w:szCs w:val="20"/>
              </w:rPr>
              <w:t xml:space="preserve">2023, </w:t>
            </w:r>
            <w:r w:rsidRPr="00241E84">
              <w:rPr>
                <w:rFonts w:ascii="Times New Roman" w:eastAsia="Times New Roman" w:hAnsi="Times New Roman" w:cs="Times New Roman"/>
                <w:bCs/>
                <w:sz w:val="20"/>
                <w:szCs w:val="20"/>
              </w:rPr>
              <w:t xml:space="preserve">the imbalance settlement period shall be 15 minutes in all scheduling areas, unless regulatory authorities have granted a derogation or an exemption. Derogations may be granted only until 31 December </w:t>
            </w:r>
            <w:r w:rsidRPr="00241E84">
              <w:rPr>
                <w:rFonts w:ascii="Times New Roman" w:eastAsia="Times New Roman" w:hAnsi="Times New Roman" w:cs="Times New Roman"/>
                <w:b/>
                <w:bCs/>
                <w:sz w:val="20"/>
                <w:szCs w:val="20"/>
              </w:rPr>
              <w:t>2024</w:t>
            </w:r>
            <w:r w:rsidRPr="00241E84">
              <w:rPr>
                <w:rFonts w:ascii="Times New Roman" w:eastAsia="Times New Roman" w:hAnsi="Times New Roman" w:cs="Times New Roman"/>
                <w:bCs/>
                <w:sz w:val="20"/>
                <w:szCs w:val="20"/>
              </w:rPr>
              <w:t>.</w:t>
            </w:r>
          </w:p>
          <w:p w14:paraId="26F8BDA7" w14:textId="77777777" w:rsidR="000034D3" w:rsidRPr="00241E84" w:rsidRDefault="000034D3" w:rsidP="00626733">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 </w:t>
            </w:r>
          </w:p>
          <w:p w14:paraId="6D4B271F" w14:textId="2F908829"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From 1 January </w:t>
            </w:r>
            <w:r w:rsidRPr="00241E84">
              <w:rPr>
                <w:rFonts w:ascii="Times New Roman" w:eastAsia="Times New Roman" w:hAnsi="Times New Roman" w:cs="Times New Roman"/>
                <w:b/>
                <w:bCs/>
                <w:sz w:val="20"/>
                <w:szCs w:val="20"/>
              </w:rPr>
              <w:t>2027</w:t>
            </w:r>
            <w:r w:rsidRPr="00241E84">
              <w:rPr>
                <w:rFonts w:ascii="Times New Roman" w:eastAsia="Times New Roman" w:hAnsi="Times New Roman" w:cs="Times New Roman"/>
                <w:bCs/>
                <w:sz w:val="20"/>
                <w:szCs w:val="20"/>
              </w:rPr>
              <w:t>, the imbalance settlement period shall not exceed 30 minutes where an exemption has been granted by all the regulatory authorities within a synchronous area.</w:t>
            </w:r>
          </w:p>
        </w:tc>
      </w:tr>
      <w:tr w:rsidR="00241E84" w:rsidRPr="00241E84" w14:paraId="5B58D637" w14:textId="77777777" w:rsidTr="00EB2231">
        <w:trPr>
          <w:jc w:val="center"/>
        </w:trPr>
        <w:tc>
          <w:tcPr>
            <w:tcW w:w="1580" w:type="pct"/>
            <w:shd w:val="clear" w:color="auto" w:fill="auto"/>
            <w:tcMar>
              <w:top w:w="24" w:type="dxa"/>
              <w:left w:w="48" w:type="dxa"/>
              <w:bottom w:w="24" w:type="dxa"/>
              <w:right w:w="48" w:type="dxa"/>
            </w:tcMar>
          </w:tcPr>
          <w:p w14:paraId="02284FE3" w14:textId="77777777" w:rsidR="000034D3" w:rsidRPr="00241E84" w:rsidRDefault="000034D3" w:rsidP="0053038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9</w:t>
            </w:r>
          </w:p>
          <w:p w14:paraId="5F8D64A5" w14:textId="35AC9241" w:rsidR="000034D3" w:rsidRPr="00241E84" w:rsidRDefault="000034D3" w:rsidP="0053038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Pie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ele la termen</w:t>
            </w:r>
          </w:p>
          <w:p w14:paraId="1385C949" w14:textId="77777777" w:rsidR="000034D3" w:rsidRPr="00241E84" w:rsidRDefault="000034D3" w:rsidP="0053038D">
            <w:pPr>
              <w:pStyle w:val="NoSpacing"/>
              <w:jc w:val="both"/>
              <w:rPr>
                <w:rFonts w:ascii="Times New Roman" w:hAnsi="Times New Roman" w:cs="Times New Roman"/>
                <w:b/>
                <w:sz w:val="20"/>
                <w:szCs w:val="20"/>
                <w:lang w:val="ro-RO"/>
              </w:rPr>
            </w:pPr>
          </w:p>
          <w:p w14:paraId="1D2EA1F7" w14:textId="241C6E6A" w:rsidR="000034D3" w:rsidRPr="00241E84" w:rsidRDefault="000034D3"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(1) </w:t>
            </w:r>
            <w:r w:rsidR="00A963C3" w:rsidRPr="00241E84">
              <w:rPr>
                <w:rFonts w:ascii="Times New Roman" w:hAnsi="Times New Roman" w:cs="Times New Roman"/>
                <w:sz w:val="20"/>
                <w:szCs w:val="20"/>
                <w:lang w:val="ro-RO"/>
              </w:rPr>
              <w:t>În conformitate cu Regulamentul (UE) 2016/1719, operatorii de transport și de sistem emit drepturi de transport pe termen lung sau pun în aplicare măsuri echivalente pentru a permite participan</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ă, inclusiv proprietarilor de instala</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ii de producere a energiei electrice care utilizează energie regenerabilă, să își acopere riscurile în materie de pre</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 cu excep</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ia cazului în care o evaluare a pie</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ei la termen efectuată de către autorită</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ile de reglementare competente cu privire la grani</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ele zonelor de ofertare indică faptul că există suficiente oportunită</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i de acoperire a riscurilor în zonele de ofertare vizate.</w:t>
            </w:r>
          </w:p>
        </w:tc>
        <w:tc>
          <w:tcPr>
            <w:tcW w:w="1611" w:type="pct"/>
            <w:shd w:val="clear" w:color="auto" w:fill="auto"/>
            <w:tcMar>
              <w:top w:w="24" w:type="dxa"/>
              <w:left w:w="48" w:type="dxa"/>
              <w:bottom w:w="24" w:type="dxa"/>
              <w:right w:w="48" w:type="dxa"/>
            </w:tcMar>
          </w:tcPr>
          <w:p w14:paraId="759D9245" w14:textId="6750F89A" w:rsidR="00AC2C03" w:rsidRPr="00241E84" w:rsidRDefault="00AC2C03"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88.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 la termen</w:t>
            </w:r>
          </w:p>
          <w:p w14:paraId="41B48267" w14:textId="77777777" w:rsidR="00AC2C03" w:rsidRPr="00241E84" w:rsidRDefault="00AC2C03" w:rsidP="00AE3EED">
            <w:pPr>
              <w:spacing w:after="120" w:line="240" w:lineRule="auto"/>
              <w:ind w:firstLine="284"/>
              <w:jc w:val="both"/>
              <w:rPr>
                <w:rFonts w:ascii="Times New Roman" w:eastAsia="Times New Roman" w:hAnsi="Times New Roman" w:cs="Times New Roman"/>
                <w:b/>
                <w:bCs/>
                <w:sz w:val="20"/>
                <w:szCs w:val="20"/>
                <w:lang w:val="ro-RO"/>
              </w:rPr>
            </w:pPr>
          </w:p>
          <w:p w14:paraId="21083016" w14:textId="3AA63AF8" w:rsidR="000034D3" w:rsidRPr="00241E84" w:rsidRDefault="00AC2C0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emite drepturi de transport pe termen lung sau pune în aplicare măsuri echivalente pentru a permite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inclusiv producătorilor de energie electrică din surse regenerabile de energie, să își acopere riscurile în materie de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 dincolo de grani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zonei de ofertare,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cazului în care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și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 reglementare ale grani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zonei de ofertare au adoptat decizii coordonate de a nu emite drepturi de transport pe termen lung la grani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zonei de ofertare. Decizia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ionată în prezentul alineat trebuie să se bazeze pe evaluarea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la termen, care indică faptul că există suficiente oportunită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de acoperire a riscurilor în zonele de ofertare în cauză.</w:t>
            </w:r>
          </w:p>
        </w:tc>
        <w:tc>
          <w:tcPr>
            <w:tcW w:w="496" w:type="pct"/>
            <w:shd w:val="clear" w:color="auto" w:fill="auto"/>
            <w:tcMar>
              <w:top w:w="24" w:type="dxa"/>
              <w:left w:w="48" w:type="dxa"/>
              <w:bottom w:w="24" w:type="dxa"/>
              <w:right w:w="48" w:type="dxa"/>
            </w:tcMar>
          </w:tcPr>
          <w:p w14:paraId="52298E0A" w14:textId="040630F0" w:rsidR="000034D3" w:rsidRPr="00241E84" w:rsidRDefault="00AC2C0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C52060A" w14:textId="77777777" w:rsidR="000034D3" w:rsidRPr="00241E84" w:rsidRDefault="000034D3" w:rsidP="00626733">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i/>
                <w:iCs/>
                <w:sz w:val="20"/>
                <w:szCs w:val="20"/>
              </w:rPr>
              <w:t xml:space="preserve">Article 9 </w:t>
            </w:r>
          </w:p>
          <w:p w14:paraId="21BE932A" w14:textId="77777777" w:rsidR="000034D3" w:rsidRPr="00241E84" w:rsidRDefault="000034D3" w:rsidP="00626733">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Forward markets </w:t>
            </w:r>
          </w:p>
          <w:p w14:paraId="27206A88" w14:textId="77777777" w:rsidR="000034D3" w:rsidRPr="00241E84" w:rsidRDefault="000034D3" w:rsidP="00626733">
            <w:pPr>
              <w:spacing w:after="0" w:line="240" w:lineRule="auto"/>
              <w:jc w:val="both"/>
              <w:rPr>
                <w:rFonts w:ascii="Times New Roman" w:eastAsia="Times New Roman" w:hAnsi="Times New Roman" w:cs="Times New Roman"/>
                <w:bCs/>
                <w:sz w:val="20"/>
                <w:szCs w:val="20"/>
              </w:rPr>
            </w:pPr>
          </w:p>
          <w:p w14:paraId="1199FBAD" w14:textId="21A3A6B2"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 In accordance with Regulation (EU) 2016/1719</w:t>
            </w:r>
            <w:r w:rsidRPr="00241E84">
              <w:rPr>
                <w:rFonts w:ascii="Times New Roman" w:eastAsia="Times New Roman" w:hAnsi="Times New Roman" w:cs="Times New Roman"/>
                <w:b/>
                <w:bCs/>
                <w:sz w:val="20"/>
                <w:szCs w:val="20"/>
              </w:rPr>
              <w:t xml:space="preserve">, as adapted and adopted Ministerial Council Decision 2022/03/MC-EnC, </w:t>
            </w:r>
            <w:r w:rsidRPr="00241E84">
              <w:rPr>
                <w:rFonts w:ascii="Times New Roman" w:eastAsia="Times New Roman" w:hAnsi="Times New Roman" w:cs="Times New Roman"/>
                <w:bCs/>
                <w:sz w:val="20"/>
                <w:szCs w:val="20"/>
              </w:rPr>
              <w:t xml:space="preserve">transmission system operators shall issue long-term transmission rights or have equivalent measures in place to allow formarket participants, including owners of power-generating facilities using renewable energy sources, to hedge price risks across bidding zone borders, unless an assessment of the forward market on the bidding zone borders performed by the competent regulatory authorities shows that there are sufficient hedging opportunities in the concerned bidding zones. </w:t>
            </w:r>
          </w:p>
        </w:tc>
      </w:tr>
      <w:tr w:rsidR="00241E84" w:rsidRPr="00241E84" w14:paraId="64F2D719" w14:textId="77777777" w:rsidTr="00EB2231">
        <w:trPr>
          <w:jc w:val="center"/>
        </w:trPr>
        <w:tc>
          <w:tcPr>
            <w:tcW w:w="1580" w:type="pct"/>
            <w:shd w:val="clear" w:color="auto" w:fill="auto"/>
            <w:tcMar>
              <w:top w:w="24" w:type="dxa"/>
              <w:left w:w="48" w:type="dxa"/>
              <w:bottom w:w="24" w:type="dxa"/>
              <w:right w:w="48" w:type="dxa"/>
            </w:tcMar>
          </w:tcPr>
          <w:p w14:paraId="6E43A0AB" w14:textId="0E6CB0AC" w:rsidR="000034D3" w:rsidRPr="00241E84" w:rsidRDefault="000034D3" w:rsidP="006D4CB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(2) </w:t>
            </w:r>
            <w:r w:rsidR="00A963C3" w:rsidRPr="00241E84">
              <w:rPr>
                <w:rFonts w:ascii="Times New Roman" w:hAnsi="Times New Roman" w:cs="Times New Roman"/>
                <w:sz w:val="20"/>
                <w:szCs w:val="20"/>
                <w:lang w:val="ro-RO"/>
              </w:rPr>
              <w:t>Drepturile de transport pe termen lung se alocă periodic în mod transparent și nediscriminatoriu, pe baza pie</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ei, prin intermediul unei platforme unice de alocare. Frecven</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a alocării și scaden</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ele capacită</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ii interzonale pe termen lung sprijină func</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ionarea eficientă a pie</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elor la termen ale Uniunii.</w:t>
            </w:r>
          </w:p>
        </w:tc>
        <w:tc>
          <w:tcPr>
            <w:tcW w:w="1611" w:type="pct"/>
            <w:shd w:val="clear" w:color="auto" w:fill="auto"/>
            <w:tcMar>
              <w:top w:w="24" w:type="dxa"/>
              <w:left w:w="48" w:type="dxa"/>
              <w:bottom w:w="24" w:type="dxa"/>
              <w:right w:w="48" w:type="dxa"/>
            </w:tcMar>
          </w:tcPr>
          <w:p w14:paraId="28862272" w14:textId="70B3AB11" w:rsidR="000034D3" w:rsidRPr="00241E84" w:rsidRDefault="00AC2C03"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88.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 la termen</w:t>
            </w:r>
          </w:p>
          <w:p w14:paraId="3377A247" w14:textId="750A834B" w:rsidR="00AC2C03" w:rsidRPr="00241E84" w:rsidRDefault="00AC2C0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Drepturile de transport pe termen lung se alocă în mod transparent și nediscriminatoriu, pe baza  mecanismelor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și prin intermediul unei platforme unice de alocare.</w:t>
            </w:r>
          </w:p>
        </w:tc>
        <w:tc>
          <w:tcPr>
            <w:tcW w:w="496" w:type="pct"/>
            <w:shd w:val="clear" w:color="auto" w:fill="auto"/>
            <w:tcMar>
              <w:top w:w="24" w:type="dxa"/>
              <w:left w:w="48" w:type="dxa"/>
              <w:bottom w:w="24" w:type="dxa"/>
              <w:right w:w="48" w:type="dxa"/>
            </w:tcMar>
          </w:tcPr>
          <w:p w14:paraId="0F9955D6" w14:textId="582EBA6A" w:rsidR="000034D3" w:rsidRPr="00241E84" w:rsidRDefault="00AC2C0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400FCE5" w14:textId="4081C1A4"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Long-term transmission rights shall be allocated in a transparent, market based and non- discriminatory manner through a single allocation platform </w:t>
            </w:r>
            <w:r w:rsidRPr="00241E84">
              <w:rPr>
                <w:rFonts w:ascii="Times New Roman" w:eastAsia="Times New Roman" w:hAnsi="Times New Roman" w:cs="Times New Roman"/>
                <w:b/>
                <w:bCs/>
                <w:sz w:val="20"/>
                <w:szCs w:val="20"/>
              </w:rPr>
              <w:t xml:space="preserve">in accordance with Article 2(4) and chapter IV of Regulation </w:t>
            </w:r>
            <w:r w:rsidRPr="00241E84">
              <w:rPr>
                <w:rFonts w:ascii="Times New Roman" w:eastAsia="Times New Roman" w:hAnsi="Times New Roman" w:cs="Times New Roman"/>
                <w:bCs/>
                <w:sz w:val="20"/>
                <w:szCs w:val="20"/>
              </w:rPr>
              <w:t>(</w:t>
            </w:r>
            <w:r w:rsidRPr="00241E84">
              <w:rPr>
                <w:rFonts w:ascii="Times New Roman" w:eastAsia="Times New Roman" w:hAnsi="Times New Roman" w:cs="Times New Roman"/>
                <w:b/>
                <w:bCs/>
                <w:sz w:val="20"/>
                <w:szCs w:val="20"/>
              </w:rPr>
              <w:t>EU) 2016/1719, as adapted and adopted by Ministerial Council Decision 2022/03/MC-EnC</w:t>
            </w:r>
            <w:r w:rsidRPr="00241E84">
              <w:rPr>
                <w:rFonts w:ascii="Times New Roman" w:eastAsia="Times New Roman" w:hAnsi="Times New Roman" w:cs="Times New Roman"/>
                <w:bCs/>
                <w:sz w:val="20"/>
                <w:szCs w:val="20"/>
              </w:rPr>
              <w:t xml:space="preserve">. </w:t>
            </w:r>
          </w:p>
        </w:tc>
      </w:tr>
      <w:tr w:rsidR="00241E84" w:rsidRPr="00241E84" w14:paraId="1D4E6F3F" w14:textId="77777777" w:rsidTr="00EB2231">
        <w:trPr>
          <w:jc w:val="center"/>
        </w:trPr>
        <w:tc>
          <w:tcPr>
            <w:tcW w:w="1580" w:type="pct"/>
            <w:shd w:val="clear" w:color="auto" w:fill="auto"/>
            <w:tcMar>
              <w:top w:w="24" w:type="dxa"/>
              <w:left w:w="48" w:type="dxa"/>
              <w:bottom w:w="24" w:type="dxa"/>
              <w:right w:w="48" w:type="dxa"/>
            </w:tcMar>
          </w:tcPr>
          <w:p w14:paraId="24AE6C33" w14:textId="60876986" w:rsidR="000034D3" w:rsidRPr="00241E84" w:rsidRDefault="000034D3" w:rsidP="006D4CB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(3) </w:t>
            </w:r>
            <w:r w:rsidR="00A963C3" w:rsidRPr="00241E84">
              <w:rPr>
                <w:rFonts w:ascii="Times New Roman" w:hAnsi="Times New Roman" w:cs="Times New Roman"/>
                <w:sz w:val="20"/>
                <w:szCs w:val="20"/>
                <w:lang w:val="ro-RO"/>
              </w:rPr>
              <w:t>Structura pie</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elor la termen ale Uniunii cuprinde instrumentele necesare pentru îmbunătă</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irea capacită</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ii participan</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ă de a acoperi riscurile de pre</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 xml:space="preserve"> pe pia</w:t>
            </w:r>
            <w:r w:rsidR="00740FD6" w:rsidRPr="00241E84">
              <w:rPr>
                <w:rFonts w:ascii="Times New Roman" w:hAnsi="Times New Roman" w:cs="Times New Roman"/>
                <w:sz w:val="20"/>
                <w:szCs w:val="20"/>
                <w:lang w:val="ro-RO"/>
              </w:rPr>
              <w:t>ț</w:t>
            </w:r>
            <w:r w:rsidR="00A963C3" w:rsidRPr="00241E84">
              <w:rPr>
                <w:rFonts w:ascii="Times New Roman" w:hAnsi="Times New Roman" w:cs="Times New Roman"/>
                <w:sz w:val="20"/>
                <w:szCs w:val="20"/>
                <w:lang w:val="ro-RO"/>
              </w:rPr>
              <w:t>a internă a energiei electrice.</w:t>
            </w:r>
          </w:p>
        </w:tc>
        <w:tc>
          <w:tcPr>
            <w:tcW w:w="1611" w:type="pct"/>
            <w:shd w:val="clear" w:color="auto" w:fill="auto"/>
            <w:tcMar>
              <w:top w:w="24" w:type="dxa"/>
              <w:left w:w="48" w:type="dxa"/>
              <w:bottom w:w="24" w:type="dxa"/>
              <w:right w:w="48" w:type="dxa"/>
            </w:tcMar>
          </w:tcPr>
          <w:p w14:paraId="53353353" w14:textId="706537EF" w:rsidR="000034D3" w:rsidRPr="00241E84" w:rsidRDefault="00AC2C03"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88.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Pie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 la termen</w:t>
            </w:r>
          </w:p>
          <w:p w14:paraId="5279AC94" w14:textId="3AACB3D8" w:rsidR="00AC2C03" w:rsidRPr="00241E84" w:rsidRDefault="00AC2C0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Sub rezerva respectării actelor normative privind concuren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operatorul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ei energiei electrice este în drept să dezvolte produse de acoperire a riscului la termen, inclusiv </w:t>
            </w:r>
            <w:r w:rsidRPr="00241E84">
              <w:rPr>
                <w:rFonts w:ascii="Times New Roman" w:eastAsia="Times New Roman" w:hAnsi="Times New Roman" w:cs="Times New Roman"/>
                <w:bCs/>
                <w:sz w:val="20"/>
                <w:szCs w:val="20"/>
                <w:lang w:val="ro-RO"/>
              </w:rPr>
              <w:lastRenderedPageBreak/>
              <w:t>produse de acoperire a riscului pe termen lung, pentru a oferi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inclusiv producătorilor de energie electrică din surse regenerabile de energie, posibilită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adecvate pentru acoperirea riscurilor financiare rezultate din fluctua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urilor. Activitatea de acoperire a riscurilor nu se limitează la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din zona de ofertare a Republicii Moldova.</w:t>
            </w:r>
          </w:p>
        </w:tc>
        <w:tc>
          <w:tcPr>
            <w:tcW w:w="496" w:type="pct"/>
            <w:shd w:val="clear" w:color="auto" w:fill="auto"/>
            <w:tcMar>
              <w:top w:w="24" w:type="dxa"/>
              <w:left w:w="48" w:type="dxa"/>
              <w:bottom w:w="24" w:type="dxa"/>
              <w:right w:w="48" w:type="dxa"/>
            </w:tcMar>
          </w:tcPr>
          <w:p w14:paraId="20DE919E" w14:textId="23C1180C" w:rsidR="000034D3" w:rsidRPr="00241E84" w:rsidRDefault="00AC2C0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76D67B8B" w14:textId="1F7C5FF8"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Subject to compliance with </w:t>
            </w:r>
            <w:r w:rsidRPr="00241E84">
              <w:rPr>
                <w:rFonts w:ascii="Times New Roman" w:eastAsia="Times New Roman" w:hAnsi="Times New Roman" w:cs="Times New Roman"/>
                <w:b/>
                <w:bCs/>
                <w:sz w:val="20"/>
                <w:szCs w:val="20"/>
              </w:rPr>
              <w:t xml:space="preserve">Energy Community </w:t>
            </w:r>
            <w:r w:rsidRPr="00241E84">
              <w:rPr>
                <w:rFonts w:ascii="Times New Roman" w:eastAsia="Times New Roman" w:hAnsi="Times New Roman" w:cs="Times New Roman"/>
                <w:bCs/>
                <w:sz w:val="20"/>
                <w:szCs w:val="20"/>
              </w:rPr>
              <w:t xml:space="preserve">competition law, market operators shall be free to develop forward hedging products, including long-term forward hedging </w:t>
            </w:r>
            <w:r w:rsidRPr="00241E84">
              <w:rPr>
                <w:rFonts w:ascii="Times New Roman" w:eastAsia="Times New Roman" w:hAnsi="Times New Roman" w:cs="Times New Roman"/>
                <w:bCs/>
                <w:sz w:val="20"/>
                <w:szCs w:val="20"/>
              </w:rPr>
              <w:lastRenderedPageBreak/>
              <w:t xml:space="preserve">products, to provide market participants, including owners of power-generating facilities using renewable energy sources, with appropriate possibilities for hedging financial risks against price fluctuations.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not require that such hedging activity be limited to trades within a </w:t>
            </w:r>
            <w:r w:rsidRPr="00241E84">
              <w:rPr>
                <w:rFonts w:ascii="Times New Roman" w:eastAsia="Times New Roman" w:hAnsi="Times New Roman" w:cs="Times New Roman"/>
                <w:b/>
                <w:bCs/>
                <w:sz w:val="20"/>
                <w:szCs w:val="20"/>
              </w:rPr>
              <w:t xml:space="preserve">Contracting Party </w:t>
            </w:r>
            <w:r w:rsidR="00AC2C03" w:rsidRPr="00241E84">
              <w:rPr>
                <w:rFonts w:ascii="Times New Roman" w:eastAsia="Times New Roman" w:hAnsi="Times New Roman" w:cs="Times New Roman"/>
                <w:bCs/>
                <w:sz w:val="20"/>
                <w:szCs w:val="20"/>
              </w:rPr>
              <w:t xml:space="preserve">or bidding zone. </w:t>
            </w:r>
          </w:p>
        </w:tc>
      </w:tr>
      <w:tr w:rsidR="00241E84" w:rsidRPr="00241E84" w14:paraId="6D6812DA" w14:textId="77777777" w:rsidTr="00EB2231">
        <w:trPr>
          <w:jc w:val="center"/>
        </w:trPr>
        <w:tc>
          <w:tcPr>
            <w:tcW w:w="1580" w:type="pct"/>
            <w:shd w:val="clear" w:color="auto" w:fill="auto"/>
            <w:tcMar>
              <w:top w:w="24" w:type="dxa"/>
              <w:left w:w="48" w:type="dxa"/>
              <w:bottom w:w="24" w:type="dxa"/>
              <w:right w:w="48" w:type="dxa"/>
            </w:tcMar>
          </w:tcPr>
          <w:p w14:paraId="24D7EDC6" w14:textId="2004B250" w:rsidR="00A963C3" w:rsidRPr="00241E84" w:rsidRDefault="00A963C3" w:rsidP="006D4CB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(4) Până la 17 ianuarie 2026, Comisia, după consultarea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interesate relevante, efectuează o evaluare a impactului măsurilor posibile pentru atingerea obiectivului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alineatul (3). Această evaluare a impactului se referă, printre altele, la:</w:t>
            </w:r>
          </w:p>
          <w:p w14:paraId="10264158" w14:textId="09CB69D9" w:rsidR="00A963C3" w:rsidRPr="00241E84" w:rsidRDefault="00A963C3" w:rsidP="00A963C3">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posibile modificări ale frecven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ei alocării pentru drepturile de transport pe termen lung; </w:t>
            </w:r>
          </w:p>
          <w:p w14:paraId="396DC25C" w14:textId="6DE72CF2" w:rsidR="00A963C3" w:rsidRPr="00241E84" w:rsidRDefault="00A963C3" w:rsidP="00A963C3">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posibile modificări ale scaden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drepturilor de transport pe termen lung, în special scaden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prelungite până la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in trei ani; </w:t>
            </w:r>
          </w:p>
          <w:p w14:paraId="4260C76A" w14:textId="77777777" w:rsidR="00A963C3" w:rsidRPr="00241E84" w:rsidRDefault="00A963C3" w:rsidP="00A963C3">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(c) posibile modificări ale naturii drepturilor de transport pe termen lung; </w:t>
            </w:r>
          </w:p>
          <w:p w14:paraId="3FD5CFF9" w14:textId="4D4265F5" w:rsidR="00A963C3" w:rsidRPr="00241E84" w:rsidRDefault="00A963C3" w:rsidP="00A963C3">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modalită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consolidare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ei secundare; și </w:t>
            </w:r>
          </w:p>
          <w:p w14:paraId="6EFCE5C9" w14:textId="6129A2AA" w:rsidR="00A963C3" w:rsidRPr="00241E84" w:rsidRDefault="00A963C3" w:rsidP="00A963C3">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posibila introducere a unor centre virtuale regionale pentru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la termen.</w:t>
            </w:r>
          </w:p>
        </w:tc>
        <w:tc>
          <w:tcPr>
            <w:tcW w:w="1611" w:type="pct"/>
            <w:shd w:val="clear" w:color="auto" w:fill="auto"/>
            <w:tcMar>
              <w:top w:w="24" w:type="dxa"/>
              <w:left w:w="48" w:type="dxa"/>
              <w:bottom w:w="24" w:type="dxa"/>
              <w:right w:w="48" w:type="dxa"/>
            </w:tcMar>
          </w:tcPr>
          <w:p w14:paraId="7708425B" w14:textId="77777777" w:rsidR="00A963C3" w:rsidRPr="00241E84" w:rsidRDefault="00A963C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B72F7C3" w14:textId="77777777" w:rsidR="00A963C3" w:rsidRPr="00241E84" w:rsidRDefault="00AC2C0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p w14:paraId="6CF58038" w14:textId="77777777" w:rsidR="006C6D1D" w:rsidRPr="00241E84" w:rsidRDefault="006C6D1D" w:rsidP="00631C49">
            <w:pPr>
              <w:spacing w:after="0" w:line="240" w:lineRule="auto"/>
              <w:jc w:val="both"/>
              <w:rPr>
                <w:rFonts w:ascii="Times New Roman" w:eastAsia="Times New Roman" w:hAnsi="Times New Roman" w:cs="Times New Roman"/>
                <w:bCs/>
                <w:sz w:val="20"/>
                <w:szCs w:val="20"/>
                <w:lang w:val="ro-RO"/>
              </w:rPr>
            </w:pPr>
          </w:p>
          <w:p w14:paraId="12E6A475" w14:textId="076C7DCC" w:rsidR="00AC2C03" w:rsidRPr="00241E84" w:rsidRDefault="00AC2C03" w:rsidP="006C6D1D">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6822AD62" w14:textId="77777777" w:rsidR="006C314A" w:rsidRPr="00241E84" w:rsidRDefault="006C314A" w:rsidP="006C314A">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sz w:val="20"/>
                <w:szCs w:val="20"/>
                <w:lang w:val="ro-RO"/>
              </w:rPr>
              <w:t xml:space="preserve">Notă: </w:t>
            </w:r>
            <w:r w:rsidRPr="00241E84">
              <w:rPr>
                <w:rFonts w:ascii="Times New Roman" w:eastAsia="Times New Roman" w:hAnsi="Times New Roman" w:cs="Times New Roman"/>
                <w:bCs/>
                <w:sz w:val="20"/>
                <w:szCs w:val="20"/>
                <w:lang w:val="ro-RO"/>
              </w:rPr>
              <w:t>Respectivele prevederi vor fi transpuse la o etapă ulterioară.</w:t>
            </w:r>
          </w:p>
          <w:p w14:paraId="353FD8AC" w14:textId="1562843C" w:rsidR="00A963C3" w:rsidRPr="00241E84" w:rsidRDefault="006C314A" w:rsidP="006C314A">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Remarcăm că prevederile respective din Regulamentul  (UE) 2019/943 au fost  adoptate recent la 13.06.2024, prin Regulamentul (UE) 2024/1747 și încă nu au fost incluse în acquis-ul Tratatului Comunității Energetice.</w:t>
            </w:r>
          </w:p>
        </w:tc>
      </w:tr>
      <w:tr w:rsidR="00241E84" w:rsidRPr="00241E84" w14:paraId="56998F02" w14:textId="77777777" w:rsidTr="00EB2231">
        <w:trPr>
          <w:jc w:val="center"/>
        </w:trPr>
        <w:tc>
          <w:tcPr>
            <w:tcW w:w="1580" w:type="pct"/>
            <w:shd w:val="clear" w:color="auto" w:fill="auto"/>
            <w:tcMar>
              <w:top w:w="24" w:type="dxa"/>
              <w:left w:w="48" w:type="dxa"/>
              <w:bottom w:w="24" w:type="dxa"/>
              <w:right w:w="48" w:type="dxa"/>
            </w:tcMar>
          </w:tcPr>
          <w:p w14:paraId="3F3B0B17" w14:textId="1A54B566" w:rsidR="00A963C3" w:rsidRPr="00241E84" w:rsidRDefault="00A963C3" w:rsidP="006D4CB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În ceea ce privește centrele virtuale regionale pentru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ele la termen, evaluarea impactului efectuată în temeiul alineatului (4) se referă la următoarele: </w:t>
            </w:r>
          </w:p>
          <w:p w14:paraId="4F0CF474" w14:textId="2F1455D6" w:rsidR="00A963C3" w:rsidRPr="00241E84" w:rsidRDefault="00A963C3" w:rsidP="00A963C3">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definirea domeniului geografic de aplicare adecvat al centrelor virtuale regionale, inclusiv zonele de ofertare care constituie respectivele centre și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specifice zonelor de ofertare care apar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de două sau mai multe centre virtuale, cu scopul de a maximiza corelarea dintre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urile de referin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urile zonelor de ofertare care constituie centre virtuale regionale; </w:t>
            </w:r>
          </w:p>
          <w:p w14:paraId="6D949B35" w14:textId="77777777" w:rsidR="00A963C3" w:rsidRPr="00241E84" w:rsidRDefault="00A963C3" w:rsidP="00A963C3">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nivelul de interconectivitate a energiei electrice al statelor membre, în special al statelor membre care se situează sub nivelul definit de obiectivele de interconectare electrică pentru 2020 și 2030 prevăzute la articolul 4 litera (d) punctul 1 din Regulamentul (UE) 2018/1999 al Parlamentului European și al Consiliului;</w:t>
            </w:r>
          </w:p>
          <w:p w14:paraId="505D3D92" w14:textId="3C2A0B62" w:rsidR="00A963C3" w:rsidRPr="00241E84" w:rsidRDefault="00A963C3" w:rsidP="00A963C3">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(c) metodologia de calculare 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de referin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pentru centrele virtuale regionale pentru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la termen, cu scopul de a maximiza corelările de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 dintre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de referin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urile zonelor de ofertare care alcătuiesc un centru virtual regional; </w:t>
            </w:r>
          </w:p>
          <w:p w14:paraId="13801F90" w14:textId="77777777" w:rsidR="00A963C3" w:rsidRPr="00241E84" w:rsidRDefault="00A963C3" w:rsidP="00A963C3">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(d) posibilitatea ca zonele de ofertare să facă parte din mai mult de un centru virtual regional; </w:t>
            </w:r>
          </w:p>
          <w:p w14:paraId="18AF0A80" w14:textId="3AA7CD5C" w:rsidR="00A963C3" w:rsidRPr="00241E84" w:rsidRDefault="00A963C3" w:rsidP="00A963C3">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moduri de a maximiza oportunită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pentru produsele de acoperire a riscului care fac referire la centrele virtuale regionale pentru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ele la termen, precum și pentru drepturile de transport pe termen lung dinspre zonele de ofertare către centrele virtuale regionale; </w:t>
            </w:r>
          </w:p>
          <w:p w14:paraId="44CF8A8B" w14:textId="6D1E18D5" w:rsidR="00A963C3" w:rsidRPr="00241E84" w:rsidRDefault="00A963C3" w:rsidP="00A963C3">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moduri de asigurare a faptului că platforma unică de alocare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(2) oferă alocarea și facilitează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ionarea drepturilor de transport pe termen lung; </w:t>
            </w:r>
          </w:p>
          <w:p w14:paraId="27A498F7" w14:textId="708FE9CE" w:rsidR="00A963C3" w:rsidRPr="00241E84" w:rsidRDefault="00A963C3" w:rsidP="00A963C3">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(g) implica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acordurilor interguvernamentale preexistente și drepturile care decurg din acestea.</w:t>
            </w:r>
          </w:p>
        </w:tc>
        <w:tc>
          <w:tcPr>
            <w:tcW w:w="1611" w:type="pct"/>
            <w:shd w:val="clear" w:color="auto" w:fill="auto"/>
            <w:tcMar>
              <w:top w:w="24" w:type="dxa"/>
              <w:left w:w="48" w:type="dxa"/>
              <w:bottom w:w="24" w:type="dxa"/>
              <w:right w:w="48" w:type="dxa"/>
            </w:tcMar>
          </w:tcPr>
          <w:p w14:paraId="708D126B" w14:textId="77777777" w:rsidR="00A963C3" w:rsidRPr="00241E84" w:rsidRDefault="00A963C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A77A81B" w14:textId="77777777" w:rsidR="00A963C3" w:rsidRPr="00241E84" w:rsidRDefault="00AC2C0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p w14:paraId="6F089924" w14:textId="3EA16A59" w:rsidR="00AC2C03" w:rsidRPr="00241E84" w:rsidRDefault="00AC2C03" w:rsidP="00631C49">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37E7E71A" w14:textId="77777777" w:rsidR="00A963C3" w:rsidRPr="00241E84" w:rsidRDefault="00A963C3" w:rsidP="00626733">
            <w:pPr>
              <w:spacing w:after="0" w:line="240" w:lineRule="auto"/>
              <w:jc w:val="both"/>
              <w:rPr>
                <w:rFonts w:ascii="Times New Roman" w:eastAsia="Times New Roman" w:hAnsi="Times New Roman" w:cs="Times New Roman"/>
                <w:bCs/>
                <w:sz w:val="20"/>
                <w:szCs w:val="20"/>
              </w:rPr>
            </w:pPr>
          </w:p>
        </w:tc>
      </w:tr>
      <w:tr w:rsidR="00241E84" w:rsidRPr="00241E84" w14:paraId="1453F5EF" w14:textId="77777777" w:rsidTr="00EB2231">
        <w:trPr>
          <w:jc w:val="center"/>
        </w:trPr>
        <w:tc>
          <w:tcPr>
            <w:tcW w:w="1580" w:type="pct"/>
            <w:shd w:val="clear" w:color="auto" w:fill="auto"/>
            <w:tcMar>
              <w:top w:w="24" w:type="dxa"/>
              <w:left w:w="48" w:type="dxa"/>
              <w:bottom w:w="24" w:type="dxa"/>
              <w:right w:w="48" w:type="dxa"/>
            </w:tcMar>
          </w:tcPr>
          <w:p w14:paraId="68F83A7B" w14:textId="07C629DE" w:rsidR="00A963C3" w:rsidRPr="00241E84" w:rsidRDefault="00A963C3" w:rsidP="006D4CB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Pe baza rezultatului evaluării asupra impactului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(4) de la prezentul articol, Comisia adoptă, până la 17 iulie 2026, un act de punere în aplicare pentru a preciza mai în detaliu măsurile și instrumentele necesare pentru realizarea obiectivelor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(3) de la prezentul articol și caracteristicile exacte ale respectivelor măsuri și instrumente. Respectivul act de punere în aplicare se adoptă în conformitate cu procedura de examinare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articolul 67 alineatul (2).</w:t>
            </w:r>
          </w:p>
        </w:tc>
        <w:tc>
          <w:tcPr>
            <w:tcW w:w="1611" w:type="pct"/>
            <w:shd w:val="clear" w:color="auto" w:fill="auto"/>
            <w:tcMar>
              <w:top w:w="24" w:type="dxa"/>
              <w:left w:w="48" w:type="dxa"/>
              <w:bottom w:w="24" w:type="dxa"/>
              <w:right w:w="48" w:type="dxa"/>
            </w:tcMar>
          </w:tcPr>
          <w:p w14:paraId="15E86876" w14:textId="77777777" w:rsidR="00A963C3" w:rsidRPr="00241E84" w:rsidRDefault="00A963C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F5B6DAE" w14:textId="77777777" w:rsidR="00A963C3" w:rsidRPr="00241E84" w:rsidRDefault="00AC2C0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p w14:paraId="0FFC404D" w14:textId="40D693A3" w:rsidR="00AC2C03" w:rsidRPr="00241E84" w:rsidRDefault="00AC2C03" w:rsidP="00631C49">
            <w:pPr>
              <w:spacing w:after="0" w:line="240" w:lineRule="auto"/>
              <w:jc w:val="both"/>
              <w:rPr>
                <w:rFonts w:ascii="Times New Roman" w:eastAsia="Times New Roman" w:hAnsi="Times New Roman" w:cs="Times New Roman"/>
                <w:bCs/>
                <w:sz w:val="18"/>
                <w:szCs w:val="18"/>
                <w:lang w:val="ro-RO"/>
              </w:rPr>
            </w:pPr>
          </w:p>
        </w:tc>
        <w:tc>
          <w:tcPr>
            <w:tcW w:w="1313" w:type="pct"/>
            <w:shd w:val="clear" w:color="auto" w:fill="auto"/>
            <w:tcMar>
              <w:top w:w="24" w:type="dxa"/>
              <w:left w:w="48" w:type="dxa"/>
              <w:bottom w:w="24" w:type="dxa"/>
              <w:right w:w="48" w:type="dxa"/>
            </w:tcMar>
          </w:tcPr>
          <w:p w14:paraId="5B3B7DBF" w14:textId="77777777" w:rsidR="00A963C3" w:rsidRPr="00241E84" w:rsidRDefault="00A963C3" w:rsidP="00626733">
            <w:pPr>
              <w:spacing w:after="0" w:line="240" w:lineRule="auto"/>
              <w:jc w:val="both"/>
              <w:rPr>
                <w:rFonts w:ascii="Times New Roman" w:eastAsia="Times New Roman" w:hAnsi="Times New Roman" w:cs="Times New Roman"/>
                <w:bCs/>
                <w:sz w:val="20"/>
                <w:szCs w:val="20"/>
              </w:rPr>
            </w:pPr>
          </w:p>
        </w:tc>
      </w:tr>
      <w:tr w:rsidR="00241E84" w:rsidRPr="00241E84" w14:paraId="388AA0CF" w14:textId="77777777" w:rsidTr="00EB2231">
        <w:trPr>
          <w:jc w:val="center"/>
        </w:trPr>
        <w:tc>
          <w:tcPr>
            <w:tcW w:w="1580" w:type="pct"/>
            <w:shd w:val="clear" w:color="auto" w:fill="auto"/>
            <w:tcMar>
              <w:top w:w="24" w:type="dxa"/>
              <w:left w:w="48" w:type="dxa"/>
              <w:bottom w:w="24" w:type="dxa"/>
              <w:right w:w="48" w:type="dxa"/>
            </w:tcMar>
          </w:tcPr>
          <w:p w14:paraId="35BACAE2" w14:textId="3C652BDD" w:rsidR="00A963C3" w:rsidRPr="00241E84" w:rsidRDefault="00A963C3" w:rsidP="006D4CB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 Platforma unică de alocare, instituită în conformitate cu Regulamentul (UE) 2016/1719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în calitate de entitate care permite alocarea și care facilitează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drepturilor de transport pe termen lung în numele operatorilor de transport și de sistem. Aceasta are forma juridică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în anexa II la Directiva (UE) 2017/1132 a Parlamentului European și a Consiliului.</w:t>
            </w:r>
          </w:p>
        </w:tc>
        <w:tc>
          <w:tcPr>
            <w:tcW w:w="1611" w:type="pct"/>
            <w:shd w:val="clear" w:color="auto" w:fill="auto"/>
            <w:tcMar>
              <w:top w:w="24" w:type="dxa"/>
              <w:left w:w="48" w:type="dxa"/>
              <w:bottom w:w="24" w:type="dxa"/>
              <w:right w:w="48" w:type="dxa"/>
            </w:tcMar>
          </w:tcPr>
          <w:p w14:paraId="5A060C74" w14:textId="77777777" w:rsidR="00A963C3" w:rsidRPr="00241E84" w:rsidRDefault="00A963C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825D30E" w14:textId="77777777" w:rsidR="00A963C3" w:rsidRPr="00241E84" w:rsidRDefault="00AC2C0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p w14:paraId="35189B81" w14:textId="02EAB5DA" w:rsidR="00AC2C03" w:rsidRPr="00241E84" w:rsidRDefault="00AC2C03" w:rsidP="00631C49">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0C1263C8" w14:textId="77777777" w:rsidR="00A963C3" w:rsidRPr="00241E84" w:rsidRDefault="00A963C3" w:rsidP="00626733">
            <w:pPr>
              <w:spacing w:after="0" w:line="240" w:lineRule="auto"/>
              <w:jc w:val="both"/>
              <w:rPr>
                <w:rFonts w:ascii="Times New Roman" w:eastAsia="Times New Roman" w:hAnsi="Times New Roman" w:cs="Times New Roman"/>
                <w:bCs/>
                <w:sz w:val="20"/>
                <w:szCs w:val="20"/>
              </w:rPr>
            </w:pPr>
          </w:p>
        </w:tc>
      </w:tr>
      <w:tr w:rsidR="00241E84" w:rsidRPr="00241E84" w14:paraId="4DF36C4B" w14:textId="77777777" w:rsidTr="00EB2231">
        <w:trPr>
          <w:jc w:val="center"/>
        </w:trPr>
        <w:tc>
          <w:tcPr>
            <w:tcW w:w="1580" w:type="pct"/>
            <w:shd w:val="clear" w:color="auto" w:fill="auto"/>
            <w:tcMar>
              <w:top w:w="24" w:type="dxa"/>
              <w:left w:w="48" w:type="dxa"/>
              <w:bottom w:w="24" w:type="dxa"/>
              <w:right w:w="48" w:type="dxa"/>
            </w:tcMar>
          </w:tcPr>
          <w:p w14:paraId="750A7C6D" w14:textId="3F8CD6BA" w:rsidR="00A963C3" w:rsidRPr="00241E84" w:rsidRDefault="00A963C3" w:rsidP="006D4CB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(8) În cazul în care o autoritate de reglementare competentă consideră că nu există suficiente oportunită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acoperire a riscului pentru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după consultarea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ilor competente desemnate în temeiul articolului 67 </w:t>
            </w:r>
            <w:r w:rsidRPr="00241E84">
              <w:rPr>
                <w:rFonts w:ascii="Times New Roman" w:hAnsi="Times New Roman" w:cs="Times New Roman"/>
                <w:sz w:val="20"/>
                <w:szCs w:val="20"/>
                <w:lang w:val="ro-RO"/>
              </w:rPr>
              <w:lastRenderedPageBreak/>
              <w:t>din Directiva 2014/65/UE a Parlamentului European și a Consiliului în cazul în care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la termen se referă la instrumente financiare, astfel cum sunt definite la articolul 4 alineatul (1) punctul 15 din directiva respectivă, aceasta poate solicita burselor de energie sau operatorilor de transport și de sistem să pună în aplicare măsuri suplimentare, cum ar fi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formare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pentru a îmbunătă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lichiditatea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la termen.</w:t>
            </w:r>
          </w:p>
        </w:tc>
        <w:tc>
          <w:tcPr>
            <w:tcW w:w="1611" w:type="pct"/>
            <w:shd w:val="clear" w:color="auto" w:fill="auto"/>
            <w:tcMar>
              <w:top w:w="24" w:type="dxa"/>
              <w:left w:w="48" w:type="dxa"/>
              <w:bottom w:w="24" w:type="dxa"/>
              <w:right w:w="48" w:type="dxa"/>
            </w:tcMar>
          </w:tcPr>
          <w:p w14:paraId="2E544FE5" w14:textId="77777777" w:rsidR="00A963C3" w:rsidRPr="00241E84" w:rsidRDefault="00A963C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389C60D" w14:textId="014F1EC7" w:rsidR="00A963C3" w:rsidRPr="00241E84" w:rsidRDefault="00AC2C0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r w:rsidRPr="00241E84">
              <w:rPr>
                <w:lang w:val="ro-RO"/>
              </w:rPr>
              <w:t xml:space="preserve"> </w:t>
            </w:r>
          </w:p>
        </w:tc>
        <w:tc>
          <w:tcPr>
            <w:tcW w:w="1313" w:type="pct"/>
            <w:shd w:val="clear" w:color="auto" w:fill="auto"/>
            <w:tcMar>
              <w:top w:w="24" w:type="dxa"/>
              <w:left w:w="48" w:type="dxa"/>
              <w:bottom w:w="24" w:type="dxa"/>
              <w:right w:w="48" w:type="dxa"/>
            </w:tcMar>
          </w:tcPr>
          <w:p w14:paraId="077FD3F7" w14:textId="77777777" w:rsidR="00A963C3" w:rsidRPr="00241E84" w:rsidRDefault="00A963C3" w:rsidP="00626733">
            <w:pPr>
              <w:spacing w:after="0" w:line="240" w:lineRule="auto"/>
              <w:jc w:val="both"/>
              <w:rPr>
                <w:rFonts w:ascii="Times New Roman" w:eastAsia="Times New Roman" w:hAnsi="Times New Roman" w:cs="Times New Roman"/>
                <w:bCs/>
                <w:sz w:val="20"/>
                <w:szCs w:val="20"/>
              </w:rPr>
            </w:pPr>
          </w:p>
        </w:tc>
      </w:tr>
      <w:tr w:rsidR="00241E84" w:rsidRPr="00241E84" w14:paraId="3E96DB6C" w14:textId="77777777" w:rsidTr="00EB2231">
        <w:trPr>
          <w:jc w:val="center"/>
        </w:trPr>
        <w:tc>
          <w:tcPr>
            <w:tcW w:w="1580" w:type="pct"/>
            <w:shd w:val="clear" w:color="auto" w:fill="auto"/>
            <w:tcMar>
              <w:top w:w="24" w:type="dxa"/>
              <w:left w:w="48" w:type="dxa"/>
              <w:bottom w:w="24" w:type="dxa"/>
              <w:right w:w="48" w:type="dxa"/>
            </w:tcMar>
          </w:tcPr>
          <w:p w14:paraId="1224A9E1" w14:textId="02B06567" w:rsidR="00A963C3" w:rsidRPr="00241E84" w:rsidRDefault="00A963C3" w:rsidP="006D4CB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(9) Sub rezerva respectării dreptului Uniunii în materie de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precum și a Regulamentelor (UE) nr. 648/2012 și (UE) nr. 600/2014 ale Parlamentului European și ale Consiliului și a Directivei 2014/65/UE, operatorii de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pot să dezvolte produse de acoperire a riscului la termen, inclusiv produse de acoperire a riscului pe termen lung, pentru a oferi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inclusiv proprietarilor de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producere a energiei electrice care utilizează surse de energie regenerabile, posibilită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adecvate de acoperire a riscurilor financiare rezultate din fluctua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Statele membre nu impun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ca astfel de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acoperire a riscului să se limiteze la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din interiorul unui stat membru sau al unei zone de ofertare.</w:t>
            </w:r>
          </w:p>
        </w:tc>
        <w:tc>
          <w:tcPr>
            <w:tcW w:w="1611" w:type="pct"/>
            <w:shd w:val="clear" w:color="auto" w:fill="auto"/>
            <w:tcMar>
              <w:top w:w="24" w:type="dxa"/>
              <w:left w:w="48" w:type="dxa"/>
              <w:bottom w:w="24" w:type="dxa"/>
              <w:right w:w="48" w:type="dxa"/>
            </w:tcMar>
          </w:tcPr>
          <w:p w14:paraId="2395E472" w14:textId="77777777" w:rsidR="00A963C3" w:rsidRPr="00241E84" w:rsidRDefault="00A963C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C07F815" w14:textId="77777777" w:rsidR="00A963C3" w:rsidRPr="00241E84" w:rsidRDefault="00AC2C0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p w14:paraId="4869BCBC" w14:textId="195D873C" w:rsidR="00AC2C03" w:rsidRPr="00241E84" w:rsidRDefault="00AC2C03" w:rsidP="00631C49">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1B7A518A" w14:textId="77777777" w:rsidR="00A963C3" w:rsidRPr="00241E84" w:rsidRDefault="00A963C3" w:rsidP="00626733">
            <w:pPr>
              <w:spacing w:after="0" w:line="240" w:lineRule="auto"/>
              <w:jc w:val="both"/>
              <w:rPr>
                <w:rFonts w:ascii="Times New Roman" w:eastAsia="Times New Roman" w:hAnsi="Times New Roman" w:cs="Times New Roman"/>
                <w:bCs/>
                <w:sz w:val="20"/>
                <w:szCs w:val="20"/>
              </w:rPr>
            </w:pPr>
          </w:p>
        </w:tc>
      </w:tr>
      <w:tr w:rsidR="00241E84" w:rsidRPr="00241E84" w14:paraId="44AC01CF" w14:textId="77777777" w:rsidTr="00EB2231">
        <w:trPr>
          <w:jc w:val="center"/>
        </w:trPr>
        <w:tc>
          <w:tcPr>
            <w:tcW w:w="1580" w:type="pct"/>
            <w:shd w:val="clear" w:color="auto" w:fill="auto"/>
            <w:tcMar>
              <w:top w:w="24" w:type="dxa"/>
              <w:left w:w="48" w:type="dxa"/>
              <w:bottom w:w="24" w:type="dxa"/>
              <w:right w:w="48" w:type="dxa"/>
            </w:tcMar>
          </w:tcPr>
          <w:p w14:paraId="16D53086" w14:textId="77777777" w:rsidR="000034D3" w:rsidRPr="00241E84" w:rsidRDefault="000034D3" w:rsidP="0053038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10</w:t>
            </w:r>
          </w:p>
          <w:p w14:paraId="0BB33204" w14:textId="77777777" w:rsidR="000034D3" w:rsidRPr="00241E84" w:rsidRDefault="000034D3" w:rsidP="0053038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Limitele tehnice pentru ofertare</w:t>
            </w:r>
          </w:p>
          <w:p w14:paraId="314B413F" w14:textId="77777777" w:rsidR="000034D3" w:rsidRPr="00241E84" w:rsidRDefault="000034D3" w:rsidP="0053038D">
            <w:pPr>
              <w:pStyle w:val="NoSpacing"/>
              <w:jc w:val="both"/>
              <w:rPr>
                <w:rFonts w:ascii="Times New Roman" w:hAnsi="Times New Roman" w:cs="Times New Roman"/>
                <w:b/>
                <w:sz w:val="20"/>
                <w:szCs w:val="20"/>
                <w:lang w:val="ro-RO"/>
              </w:rPr>
            </w:pPr>
          </w:p>
          <w:p w14:paraId="42073217" w14:textId="38A9FAE8" w:rsidR="000034D3" w:rsidRPr="00241E84" w:rsidRDefault="000034D3"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Nu există o limită maximă și nici o limită minimă 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ului angro al energiei electrice. Această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se aplică, printre altele, ofertării și compensării în toate intervalele de timp și include energia de echilibrare și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urile de dezechilibru, fără a aduce atingere limitelor tehnice de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 care pot fi aplicate în intervalul de echilibrare și în intervalele de timp pentru ziua următoare și intrazilnice, în conformitate cu alineatul (2).</w:t>
            </w:r>
          </w:p>
        </w:tc>
        <w:tc>
          <w:tcPr>
            <w:tcW w:w="1611" w:type="pct"/>
            <w:shd w:val="clear" w:color="auto" w:fill="auto"/>
            <w:tcMar>
              <w:top w:w="24" w:type="dxa"/>
              <w:left w:w="48" w:type="dxa"/>
              <w:bottom w:w="24" w:type="dxa"/>
              <w:right w:w="48" w:type="dxa"/>
            </w:tcMar>
          </w:tcPr>
          <w:p w14:paraId="7417845D" w14:textId="4CCCAB72" w:rsidR="004B449B" w:rsidRPr="00241E84" w:rsidRDefault="004B449B"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Limitele tehnice pentru ofertare</w:t>
            </w:r>
          </w:p>
          <w:p w14:paraId="734BE80D" w14:textId="77777777" w:rsidR="004B449B" w:rsidRPr="00241E84" w:rsidRDefault="004B449B" w:rsidP="00AE3EED">
            <w:pPr>
              <w:spacing w:after="120" w:line="240" w:lineRule="auto"/>
              <w:ind w:firstLine="284"/>
              <w:jc w:val="both"/>
              <w:rPr>
                <w:rFonts w:ascii="Times New Roman" w:eastAsia="Times New Roman" w:hAnsi="Times New Roman" w:cs="Times New Roman"/>
                <w:b/>
                <w:bCs/>
                <w:sz w:val="20"/>
                <w:szCs w:val="20"/>
                <w:lang w:val="ro-RO"/>
              </w:rPr>
            </w:pPr>
          </w:p>
          <w:p w14:paraId="29197C31" w14:textId="603F7DDB" w:rsidR="000034D3" w:rsidRPr="00241E84" w:rsidRDefault="004B449B"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Nu există nici o limită maximă și nici o limită minimă a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ului angro al energiei electrice. Această dispozi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se aplică, printre altele, ofertării și compensării în toate intervalele de timp și include energia de echilibrare și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urile de dezechilibru, fără a aduce atingere limitelor tehnice de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 care pot fi aplicate în intervalul de echilibrare și în intervalele de timp pentru ziua următoare și pe parcursul zilei, în conformitate cu alin. (2).</w:t>
            </w:r>
          </w:p>
        </w:tc>
        <w:tc>
          <w:tcPr>
            <w:tcW w:w="496" w:type="pct"/>
            <w:shd w:val="clear" w:color="auto" w:fill="auto"/>
            <w:tcMar>
              <w:top w:w="24" w:type="dxa"/>
              <w:left w:w="48" w:type="dxa"/>
              <w:bottom w:w="24" w:type="dxa"/>
              <w:right w:w="48" w:type="dxa"/>
            </w:tcMar>
          </w:tcPr>
          <w:p w14:paraId="51BE237D" w14:textId="408AD4EC" w:rsidR="000034D3" w:rsidRPr="00241E84" w:rsidRDefault="002E0D9C"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0D04285" w14:textId="77777777" w:rsidR="000034D3" w:rsidRPr="00241E84" w:rsidRDefault="000034D3" w:rsidP="00626733">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10 </w:t>
            </w:r>
          </w:p>
          <w:p w14:paraId="4094B39F" w14:textId="77777777" w:rsidR="000034D3" w:rsidRPr="00241E84" w:rsidRDefault="000034D3" w:rsidP="00626733">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Technical bidding limits </w:t>
            </w:r>
          </w:p>
          <w:p w14:paraId="23BBA34B" w14:textId="77777777" w:rsidR="000034D3" w:rsidRPr="00241E84" w:rsidRDefault="000034D3" w:rsidP="00626733">
            <w:pPr>
              <w:spacing w:after="0" w:line="240" w:lineRule="auto"/>
              <w:jc w:val="both"/>
              <w:rPr>
                <w:rFonts w:ascii="Times New Roman" w:eastAsia="Times New Roman" w:hAnsi="Times New Roman" w:cs="Times New Roman"/>
                <w:bCs/>
                <w:sz w:val="20"/>
                <w:szCs w:val="20"/>
              </w:rPr>
            </w:pPr>
          </w:p>
          <w:p w14:paraId="0E2F390B" w14:textId="7074477D"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There shall be neither a maximum nor a minimum limit to the wholesale electricity price. This provision shall apply, inter alia, to bidding and clearing in all timeframes and shall include balancing energy and imbalance prices, without prejudice to the technical price limits which may be applied in the balancing timeframe and in the day-ahead and intraday timeframes in accordance with paragraph 2. </w:t>
            </w:r>
          </w:p>
        </w:tc>
      </w:tr>
      <w:tr w:rsidR="00241E84" w:rsidRPr="00241E84" w14:paraId="3AAA9763" w14:textId="77777777" w:rsidTr="00EB2231">
        <w:trPr>
          <w:jc w:val="center"/>
        </w:trPr>
        <w:tc>
          <w:tcPr>
            <w:tcW w:w="1580" w:type="pct"/>
            <w:shd w:val="clear" w:color="auto" w:fill="auto"/>
            <w:tcMar>
              <w:top w:w="24" w:type="dxa"/>
              <w:left w:w="48" w:type="dxa"/>
              <w:bottom w:w="24" w:type="dxa"/>
              <w:right w:w="48" w:type="dxa"/>
            </w:tcMar>
          </w:tcPr>
          <w:p w14:paraId="04DB8CB0" w14:textId="5753DA00" w:rsidR="000034D3" w:rsidRPr="00241E84" w:rsidRDefault="000034D3" w:rsidP="006D4CB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OPEED pot aplica limite armonizate ale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maxime și minime de închidere pentru intervalele de timp pentru ziua următoare și intrazilnice. Limitele respective sunt suficient de ridicate pentru a nu restric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 în mod inutil comer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sunt armonizate pentru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a internă și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in seama de valoarea maximă a pierderilor datorate </w:t>
            </w:r>
            <w:r w:rsidRPr="00241E84">
              <w:rPr>
                <w:rFonts w:ascii="Times New Roman" w:hAnsi="Times New Roman" w:cs="Times New Roman"/>
                <w:sz w:val="20"/>
                <w:szCs w:val="20"/>
                <w:lang w:val="ro-RO"/>
              </w:rPr>
              <w:lastRenderedPageBreak/>
              <w:t>întreruperii alimentării cu energie electrică. OPEED pun în aplicare un mecanism transparent pentru ajustarea automată a limitelor tehnice pentru ofertare în timp util în cazul în care se preconizează atingerea limitelor stabilite. Limitele superioare ajustate rămân aplicabile până când sunt necesare creșteri suplimentare în cadrul mecanismului respectiv.</w:t>
            </w:r>
          </w:p>
        </w:tc>
        <w:tc>
          <w:tcPr>
            <w:tcW w:w="1611" w:type="pct"/>
            <w:shd w:val="clear" w:color="auto" w:fill="auto"/>
            <w:tcMar>
              <w:top w:w="24" w:type="dxa"/>
              <w:left w:w="48" w:type="dxa"/>
              <w:bottom w:w="24" w:type="dxa"/>
              <w:right w:w="48" w:type="dxa"/>
            </w:tcMar>
          </w:tcPr>
          <w:p w14:paraId="28E4F96C" w14:textId="7881C457" w:rsidR="000034D3" w:rsidRPr="00241E84" w:rsidRDefault="002E0D9C"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95.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Limitele tehnice pentru ofertare</w:t>
            </w:r>
          </w:p>
          <w:p w14:paraId="75B0DC27" w14:textId="7900FAC5" w:rsidR="002E0D9C" w:rsidRPr="00241E84" w:rsidRDefault="002E0D9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OPEED poate aplica limite armonizate ale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urilor maxime și minime de închidere pentru intervalele de timp pentru ziua următoare și pe parcursul zilei. Limitele respective trebuie să fie suficient de ridicate pentru a nu restric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 în mod inutil comer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ul, trebuie să fie aplicate în </w:t>
            </w:r>
            <w:r w:rsidRPr="00241E84">
              <w:rPr>
                <w:rFonts w:ascii="Times New Roman" w:eastAsia="Times New Roman" w:hAnsi="Times New Roman" w:cs="Times New Roman"/>
                <w:bCs/>
                <w:sz w:val="20"/>
                <w:szCs w:val="20"/>
                <w:lang w:val="ro-RO"/>
              </w:rPr>
              <w:lastRenderedPageBreak/>
              <w:t>mod armonizat pe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de energie electrică cuplate din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Energetice și/sau din Statele Membre ale Uniunii Europene și trebuie să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ină cont de valoarea maximă a pierderilor datorate întreruperii aprovizionării cu energie electrică. OPEED urmează să pună în aplicare un mecanism transparent pentru ajustarea automată a limitelor tehnice pentru ofertare în timp util în cazul în care se preconizează atingerea limitelor stabilite. Limitele superioare ajustate rămân aplicabile până când este necesară majorarea acestora în cadrul mecanismului respectiv.</w:t>
            </w:r>
          </w:p>
        </w:tc>
        <w:tc>
          <w:tcPr>
            <w:tcW w:w="496" w:type="pct"/>
            <w:shd w:val="clear" w:color="auto" w:fill="auto"/>
            <w:tcMar>
              <w:top w:w="24" w:type="dxa"/>
              <w:left w:w="48" w:type="dxa"/>
              <w:bottom w:w="24" w:type="dxa"/>
              <w:right w:w="48" w:type="dxa"/>
            </w:tcMar>
          </w:tcPr>
          <w:p w14:paraId="1CFAC86B" w14:textId="46F72AA0" w:rsidR="000034D3" w:rsidRPr="00241E84" w:rsidRDefault="002E0D9C"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3F299E4C" w14:textId="2EC60803"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NEMOs may apply harmonised limits on maximum and minimum clearing prices for day- ahead and intraday timeframes. Those limits shall be sufficiently high so as not to unnecessarily restrict trade, shall be harmonised for the internal market and shall take into account the maximum </w:t>
            </w:r>
            <w:r w:rsidRPr="00241E84">
              <w:rPr>
                <w:rFonts w:ascii="Times New Roman" w:eastAsia="Times New Roman" w:hAnsi="Times New Roman" w:cs="Times New Roman"/>
                <w:bCs/>
                <w:sz w:val="20"/>
                <w:szCs w:val="20"/>
              </w:rPr>
              <w:lastRenderedPageBreak/>
              <w:t>value of lost load. NEMOs shall implement a transparent mechanism to adjust automatically the technical bidding limits in due time in the event that the set limits are expected to be reached. The adjusted higher limits shall remain applicable until further increases under that mechanism are required.</w:t>
            </w:r>
          </w:p>
        </w:tc>
      </w:tr>
      <w:tr w:rsidR="00241E84" w:rsidRPr="00241E84" w14:paraId="43F1CD6F" w14:textId="77777777" w:rsidTr="00EB2231">
        <w:trPr>
          <w:jc w:val="center"/>
        </w:trPr>
        <w:tc>
          <w:tcPr>
            <w:tcW w:w="1580" w:type="pct"/>
            <w:shd w:val="clear" w:color="auto" w:fill="auto"/>
            <w:tcMar>
              <w:top w:w="24" w:type="dxa"/>
              <w:left w:w="48" w:type="dxa"/>
              <w:bottom w:w="24" w:type="dxa"/>
              <w:right w:w="48" w:type="dxa"/>
            </w:tcMar>
          </w:tcPr>
          <w:p w14:paraId="42372BAD" w14:textId="76D8185B" w:rsidR="000034D3" w:rsidRPr="00241E84" w:rsidRDefault="000034D3" w:rsidP="006D4CB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(3) Operatorii de transport și de sistem nu iau niciun fel de măsuri cu scopul de a modifica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urile angro.</w:t>
            </w:r>
          </w:p>
        </w:tc>
        <w:tc>
          <w:tcPr>
            <w:tcW w:w="1611" w:type="pct"/>
            <w:shd w:val="clear" w:color="auto" w:fill="auto"/>
            <w:tcMar>
              <w:top w:w="24" w:type="dxa"/>
              <w:left w:w="48" w:type="dxa"/>
              <w:bottom w:w="24" w:type="dxa"/>
              <w:right w:w="48" w:type="dxa"/>
            </w:tcMar>
          </w:tcPr>
          <w:p w14:paraId="77275433" w14:textId="08F61ACC" w:rsidR="000034D3" w:rsidRPr="00241E84" w:rsidRDefault="002E0D9C"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Limitele tehnice pentru ofertare</w:t>
            </w:r>
          </w:p>
          <w:p w14:paraId="59936217" w14:textId="0871510E" w:rsidR="002E0D9C" w:rsidRPr="00241E84" w:rsidRDefault="002E0D9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nu trebuie să ia niciun fel de măsuri cu scopul de a modifica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urile pe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angro de energie electrică.</w:t>
            </w:r>
          </w:p>
        </w:tc>
        <w:tc>
          <w:tcPr>
            <w:tcW w:w="496" w:type="pct"/>
            <w:shd w:val="clear" w:color="auto" w:fill="auto"/>
            <w:tcMar>
              <w:top w:w="24" w:type="dxa"/>
              <w:left w:w="48" w:type="dxa"/>
              <w:bottom w:w="24" w:type="dxa"/>
              <w:right w:w="48" w:type="dxa"/>
            </w:tcMar>
          </w:tcPr>
          <w:p w14:paraId="0626E8D2" w14:textId="71F9DC9D" w:rsidR="000034D3" w:rsidRPr="00241E84" w:rsidRDefault="002E0D9C"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F6BC1AC" w14:textId="0D263AB3"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Transmission system operators shall not take any measures for the purpose of changing wholesale prices.</w:t>
            </w:r>
          </w:p>
        </w:tc>
      </w:tr>
      <w:tr w:rsidR="00241E84" w:rsidRPr="00241E84" w14:paraId="11164893" w14:textId="77777777" w:rsidTr="00EB2231">
        <w:trPr>
          <w:jc w:val="center"/>
        </w:trPr>
        <w:tc>
          <w:tcPr>
            <w:tcW w:w="1580" w:type="pct"/>
            <w:shd w:val="clear" w:color="auto" w:fill="auto"/>
            <w:tcMar>
              <w:top w:w="24" w:type="dxa"/>
              <w:left w:w="48" w:type="dxa"/>
              <w:bottom w:w="24" w:type="dxa"/>
              <w:right w:w="48" w:type="dxa"/>
            </w:tcMar>
          </w:tcPr>
          <w:p w14:paraId="14518453" w14:textId="42AAC324" w:rsidR="000034D3" w:rsidRPr="00241E84" w:rsidRDefault="000034D3" w:rsidP="006D4CB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sau, în cazul în care un stat membru a desemnat o altă autoritate competentă în acest scop, respectivele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competente desemnate, identifică politicile și măsurile aplicate pe teritoriul lor care ar putea contribui în mod indirect la restric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formării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angro, inclusiv limitarea ofertelor legate de activarea energiei de echilibrare, mecanismele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măsurile luate de către operatorii de transport și de sistem, măsurile care urmăresc să conteste rezultatele de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sau să prevină abuzul de 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dominantă sau zonele de ofertare ineficient definite.</w:t>
            </w:r>
          </w:p>
        </w:tc>
        <w:tc>
          <w:tcPr>
            <w:tcW w:w="1611" w:type="pct"/>
            <w:shd w:val="clear" w:color="auto" w:fill="auto"/>
            <w:tcMar>
              <w:top w:w="24" w:type="dxa"/>
              <w:left w:w="48" w:type="dxa"/>
              <w:bottom w:w="24" w:type="dxa"/>
              <w:right w:w="48" w:type="dxa"/>
            </w:tcMar>
          </w:tcPr>
          <w:p w14:paraId="63570F74" w14:textId="585F9434" w:rsidR="000034D3" w:rsidRPr="00241E84" w:rsidRDefault="002E0D9C"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Limitele tehnice pentru ofertare</w:t>
            </w:r>
          </w:p>
          <w:p w14:paraId="164E10D0" w14:textId="60F3A3BE" w:rsidR="002E0D9C" w:rsidRPr="00241E84" w:rsidRDefault="002E0D9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identifică politicile și măsurile aplicate pe teritoriul Republicii Moldova care ar putea contribui în mod indirect la restric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formării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urilor pe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angro de energie electrică, inclusiv: limitarea ofertelor legate de activarea energiei de echilibrare, mecanismele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măsurile luate de operatorul sistemului de transport, măsurile îndreptate pentru contestarea rezultatele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sau pentru prevenirea abuzului de pozi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dominantă sau zonele de ofertare definite ineficient.</w:t>
            </w:r>
          </w:p>
        </w:tc>
        <w:tc>
          <w:tcPr>
            <w:tcW w:w="496" w:type="pct"/>
            <w:shd w:val="clear" w:color="auto" w:fill="auto"/>
            <w:tcMar>
              <w:top w:w="24" w:type="dxa"/>
              <w:left w:w="48" w:type="dxa"/>
              <w:bottom w:w="24" w:type="dxa"/>
              <w:right w:w="48" w:type="dxa"/>
            </w:tcMar>
          </w:tcPr>
          <w:p w14:paraId="4BE7B8EE" w14:textId="02FA5AF3" w:rsidR="000034D3" w:rsidRPr="00241E84" w:rsidRDefault="002E0D9C"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30AD190" w14:textId="7C736E78"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Regulatory authorities or, where a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has designated another competent authority for that purpose, such designated competent authorities, shall identify policies and measures applied within their territory that could contribute to indirectly restricting wholesale price formation, including limiting bids relating to the activation of balancing energy, capacity mechanisms, measures by the transmission system operators, measures intended to challenge market outcomes, or to prevent the abuse of dominant positions or inefficiently defined bidding zones. </w:t>
            </w:r>
          </w:p>
        </w:tc>
      </w:tr>
      <w:tr w:rsidR="00241E84" w:rsidRPr="00241E84" w14:paraId="44E0F972" w14:textId="77777777" w:rsidTr="00EB2231">
        <w:trPr>
          <w:jc w:val="center"/>
        </w:trPr>
        <w:tc>
          <w:tcPr>
            <w:tcW w:w="1580" w:type="pct"/>
            <w:shd w:val="clear" w:color="auto" w:fill="auto"/>
            <w:tcMar>
              <w:top w:w="24" w:type="dxa"/>
              <w:left w:w="48" w:type="dxa"/>
              <w:bottom w:w="24" w:type="dxa"/>
              <w:right w:w="48" w:type="dxa"/>
            </w:tcMar>
          </w:tcPr>
          <w:p w14:paraId="060578F4" w14:textId="69CAB354" w:rsidR="000034D3" w:rsidRPr="00241E84" w:rsidRDefault="000034D3" w:rsidP="006D4CB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În cazul în care o autoritate de reglementare sau o altă autoritate competentă desemnată a identificat o politică sau o măsură care ar putea contribui la restric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formării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angro, aceasta ia toate măsurile adecvate pentru eliminarea politicii sau a măsurii respective sau, dacă nu este posibil, pentru atenuarea impactului politicii sau a măsurii respective asupra comportamentului de ofertare. Statele membre transmit Comisiei un raport până la 5 ianuarie 2020, care descrie în detaliu măsurile și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iunile pe care le-au întreprins sau inten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să le întreprindă.</w:t>
            </w:r>
          </w:p>
        </w:tc>
        <w:tc>
          <w:tcPr>
            <w:tcW w:w="1611" w:type="pct"/>
            <w:shd w:val="clear" w:color="auto" w:fill="auto"/>
            <w:tcMar>
              <w:top w:w="24" w:type="dxa"/>
              <w:left w:w="48" w:type="dxa"/>
              <w:bottom w:w="24" w:type="dxa"/>
              <w:right w:w="48" w:type="dxa"/>
            </w:tcMar>
          </w:tcPr>
          <w:p w14:paraId="7C2195AB" w14:textId="397158C4" w:rsidR="000034D3" w:rsidRPr="00241E84" w:rsidRDefault="002E0D9C"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Limitele tehnice pentru ofertare</w:t>
            </w:r>
          </w:p>
          <w:p w14:paraId="1AFDD394" w14:textId="2B58E11F" w:rsidR="00B95506" w:rsidRPr="00241E84" w:rsidRDefault="0058028B"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identifică o politică sau o măsură care ar putea contribui la restric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formării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urilor angro, aceasta urmează să ia toate măsurile necesare pentru eliminarea politicii sau a măsurii respective sau, dacă nu este posibil, pentru atenuarea impactului politicii sau a măsurii respective asupra comportamentului de ofertare.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prezintă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Energetice un raport care descrie în mod detaliat măsurile și </w:t>
            </w:r>
            <w:r w:rsidRPr="00241E84">
              <w:rPr>
                <w:rFonts w:ascii="Times New Roman" w:eastAsia="Times New Roman" w:hAnsi="Times New Roman" w:cs="Times New Roman"/>
                <w:bCs/>
                <w:sz w:val="20"/>
                <w:szCs w:val="20"/>
                <w:lang w:val="ro-RO"/>
              </w:rPr>
              <w:lastRenderedPageBreak/>
              <w:t>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iunile care au fost întreprinse sau pe care inten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ionează să le întreprindă.</w:t>
            </w:r>
          </w:p>
        </w:tc>
        <w:tc>
          <w:tcPr>
            <w:tcW w:w="496" w:type="pct"/>
            <w:shd w:val="clear" w:color="auto" w:fill="auto"/>
            <w:tcMar>
              <w:top w:w="24" w:type="dxa"/>
              <w:left w:w="48" w:type="dxa"/>
              <w:bottom w:w="24" w:type="dxa"/>
              <w:right w:w="48" w:type="dxa"/>
            </w:tcMar>
          </w:tcPr>
          <w:p w14:paraId="16AA8B51" w14:textId="41A67D9C" w:rsidR="000034D3" w:rsidRPr="00241E84" w:rsidRDefault="0058028B"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3C452D20" w14:textId="2D3F65B8"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Where a regulatory authority or designated competent authority has identified a policy or measure which could serve to restrict wholesale price formation it shall take all appropriate actions to eliminate or, if not possible, to mitigate the impact of that policy or measure on bidding behaviour.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provide a report to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by 5 January </w:t>
            </w:r>
            <w:r w:rsidRPr="00241E84">
              <w:rPr>
                <w:rFonts w:ascii="Times New Roman" w:eastAsia="Times New Roman" w:hAnsi="Times New Roman" w:cs="Times New Roman"/>
                <w:b/>
                <w:bCs/>
                <w:sz w:val="20"/>
                <w:szCs w:val="20"/>
              </w:rPr>
              <w:t xml:space="preserve">2023 </w:t>
            </w:r>
            <w:r w:rsidRPr="00241E84">
              <w:rPr>
                <w:rFonts w:ascii="Times New Roman" w:eastAsia="Times New Roman" w:hAnsi="Times New Roman" w:cs="Times New Roman"/>
                <w:bCs/>
                <w:sz w:val="20"/>
                <w:szCs w:val="20"/>
              </w:rPr>
              <w:t>detailing the measures and actions they</w:t>
            </w:r>
            <w:r w:rsidR="0058028B" w:rsidRPr="00241E84">
              <w:rPr>
                <w:rFonts w:ascii="Times New Roman" w:eastAsia="Times New Roman" w:hAnsi="Times New Roman" w:cs="Times New Roman"/>
                <w:bCs/>
                <w:sz w:val="20"/>
                <w:szCs w:val="20"/>
              </w:rPr>
              <w:t xml:space="preserve"> have taken or intend to take. </w:t>
            </w:r>
          </w:p>
        </w:tc>
      </w:tr>
      <w:tr w:rsidR="00241E84" w:rsidRPr="00241E84" w14:paraId="75B25DC0" w14:textId="77777777" w:rsidTr="00EB2231">
        <w:trPr>
          <w:jc w:val="center"/>
        </w:trPr>
        <w:tc>
          <w:tcPr>
            <w:tcW w:w="1580" w:type="pct"/>
            <w:shd w:val="clear" w:color="auto" w:fill="auto"/>
            <w:tcMar>
              <w:top w:w="24" w:type="dxa"/>
              <w:left w:w="48" w:type="dxa"/>
              <w:bottom w:w="24" w:type="dxa"/>
              <w:right w:w="48" w:type="dxa"/>
            </w:tcMar>
          </w:tcPr>
          <w:p w14:paraId="21921D96" w14:textId="77777777" w:rsidR="000034D3" w:rsidRPr="00241E84" w:rsidRDefault="000034D3" w:rsidP="0053038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11</w:t>
            </w:r>
          </w:p>
          <w:p w14:paraId="7D85C068" w14:textId="77777777" w:rsidR="000034D3" w:rsidRPr="00241E84" w:rsidRDefault="000034D3" w:rsidP="0053038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Valoarea pierderilor datorate întreruperii alimentării cu energie electrică</w:t>
            </w:r>
          </w:p>
          <w:p w14:paraId="3D966BD1" w14:textId="77777777" w:rsidR="000034D3" w:rsidRPr="00241E84" w:rsidRDefault="000034D3" w:rsidP="0053038D">
            <w:pPr>
              <w:pStyle w:val="NoSpacing"/>
              <w:jc w:val="both"/>
              <w:rPr>
                <w:rFonts w:ascii="Times New Roman" w:hAnsi="Times New Roman" w:cs="Times New Roman"/>
                <w:b/>
                <w:sz w:val="20"/>
                <w:szCs w:val="20"/>
                <w:lang w:val="ro-RO"/>
              </w:rPr>
            </w:pPr>
          </w:p>
          <w:p w14:paraId="4D3AA079" w14:textId="06FBFCBD" w:rsidR="000034D3" w:rsidRPr="00241E84" w:rsidRDefault="000034D3"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Până la 5 iulie 2020, în cazul în care acest lucru este necesar pentru stabilirea unui standard de fiabilitate în conformitate cu articolul 25,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sau, în cazul în care un stat membru a desemnat o altă autoritate competen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acest scop, respectivele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competente desemnate, stabilesc o estimare unică a valorii pierderilor datorate întreruperii alimentării cu energie electrică pentru teritoriul lor. Estimarea respectivă se pune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publicului.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sau alte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competente desemnate pot stabili estimări diferite per zonă de ofertare dacă au mai multe zone de ofertare pe teritoriul lor. În cazul în care o zonă de ofertare este compusă din teritorii apar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inând mai multor state membre,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sau celelalte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competente desemnate în cauză stabilesc o estimare unică a valorii pierderilor datorate întreruperii alimentării cu energie electrică pentru respectiva zonă de ofertare. La stabilirea estimării unice a valorii pierderilor datorate întreruperii alimentării cu energie electrică,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sau alte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competente desemnate aplică metodologia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articolul 23 alineatul (6).</w:t>
            </w:r>
          </w:p>
        </w:tc>
        <w:tc>
          <w:tcPr>
            <w:tcW w:w="1611" w:type="pct"/>
            <w:shd w:val="clear" w:color="auto" w:fill="auto"/>
            <w:tcMar>
              <w:top w:w="24" w:type="dxa"/>
              <w:left w:w="48" w:type="dxa"/>
              <w:bottom w:w="24" w:type="dxa"/>
              <w:right w:w="48" w:type="dxa"/>
            </w:tcMar>
          </w:tcPr>
          <w:p w14:paraId="31A62F7F" w14:textId="0CFDDC36" w:rsidR="00DD74CD" w:rsidRPr="00241E84" w:rsidRDefault="00DD74CD"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53.</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Standardul de fiabilitate </w:t>
            </w:r>
          </w:p>
          <w:p w14:paraId="6B7B0D99" w14:textId="77777777" w:rsidR="00DD74CD" w:rsidRPr="00241E84" w:rsidRDefault="00DD74CD" w:rsidP="00AE3EED">
            <w:pPr>
              <w:spacing w:after="120" w:line="240" w:lineRule="auto"/>
              <w:ind w:firstLine="284"/>
              <w:jc w:val="both"/>
              <w:rPr>
                <w:rFonts w:ascii="Times New Roman" w:eastAsia="Times New Roman" w:hAnsi="Times New Roman" w:cs="Times New Roman"/>
                <w:b/>
                <w:bCs/>
                <w:sz w:val="20"/>
                <w:szCs w:val="20"/>
                <w:lang w:val="ro-RO"/>
              </w:rPr>
            </w:pPr>
          </w:p>
          <w:p w14:paraId="5D2B217D" w14:textId="4980F0C5" w:rsidR="000034D3" w:rsidRPr="00241E84" w:rsidRDefault="00DD74C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scopul aplicării alin. (3),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stabilește o estimare unică a valorii pierderilor datorate întreruperii aprovizionării cu energie electrică pe teritoriul Republicii Moldova. Hotărârea corespunzătoare se publică pe pagina web oficială 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În cazul în care Republica Moldova face parte dintr-o zonă de ofertare transfrontalieră,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împreună cu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 reglementare vizate sau alte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competente desemnate, va determina o estimare unică a valorii pierderilor datorate întreruperii aprovizionării cu energie electrică pentru zona de ofertare transfrontalieră, în conformitate cu metodologia relevantă aprobată de ACER.</w:t>
            </w:r>
          </w:p>
        </w:tc>
        <w:tc>
          <w:tcPr>
            <w:tcW w:w="496" w:type="pct"/>
            <w:shd w:val="clear" w:color="auto" w:fill="auto"/>
            <w:tcMar>
              <w:top w:w="24" w:type="dxa"/>
              <w:left w:w="48" w:type="dxa"/>
              <w:bottom w:w="24" w:type="dxa"/>
              <w:right w:w="48" w:type="dxa"/>
            </w:tcMar>
          </w:tcPr>
          <w:p w14:paraId="5AB0A8F3" w14:textId="17C44573"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FBAA4DF" w14:textId="77777777" w:rsidR="000034D3" w:rsidRPr="00241E84" w:rsidRDefault="000034D3" w:rsidP="00BE7082">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11 </w:t>
            </w:r>
          </w:p>
          <w:p w14:paraId="0653B7F6" w14:textId="77777777" w:rsidR="000034D3" w:rsidRPr="00241E84" w:rsidRDefault="000034D3" w:rsidP="00BE7082">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Value of lost load </w:t>
            </w:r>
          </w:p>
          <w:p w14:paraId="54C50DA4" w14:textId="77777777" w:rsidR="000034D3" w:rsidRPr="00241E84" w:rsidRDefault="000034D3" w:rsidP="00BE7082">
            <w:pPr>
              <w:spacing w:after="0" w:line="240" w:lineRule="auto"/>
              <w:jc w:val="both"/>
              <w:rPr>
                <w:rFonts w:ascii="Times New Roman" w:eastAsia="Times New Roman" w:hAnsi="Times New Roman" w:cs="Times New Roman"/>
                <w:bCs/>
                <w:sz w:val="20"/>
                <w:szCs w:val="20"/>
              </w:rPr>
            </w:pPr>
          </w:p>
          <w:p w14:paraId="7FF50449" w14:textId="12043FF3"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By 5 July </w:t>
            </w:r>
            <w:r w:rsidRPr="00241E84">
              <w:rPr>
                <w:rFonts w:ascii="Times New Roman" w:eastAsia="Times New Roman" w:hAnsi="Times New Roman" w:cs="Times New Roman"/>
                <w:b/>
                <w:bCs/>
                <w:sz w:val="20"/>
                <w:szCs w:val="20"/>
              </w:rPr>
              <w:t xml:space="preserve">2023 </w:t>
            </w:r>
            <w:r w:rsidRPr="00241E84">
              <w:rPr>
                <w:rFonts w:ascii="Times New Roman" w:eastAsia="Times New Roman" w:hAnsi="Times New Roman" w:cs="Times New Roman"/>
                <w:bCs/>
                <w:sz w:val="20"/>
                <w:szCs w:val="20"/>
              </w:rPr>
              <w:t xml:space="preserve">where required for the purpose of setting a reliability standard inaccordance with Article 25 regulatory authorities or, where a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has designated another competent authority for that purpose, such designated competent authorities shall determine a single estimate of the value of lost load for their territory. That estimate shall be made publically available. Regulatory authorities or other designated competent authorities may determine different estimates per bidding zone if they have more than one bidding zone in their territory. Where a bidding zone consists of territories of more than one </w:t>
            </w:r>
            <w:r w:rsidRPr="00241E84">
              <w:rPr>
                <w:rFonts w:ascii="Times New Roman" w:eastAsia="Times New Roman" w:hAnsi="Times New Roman" w:cs="Times New Roman"/>
                <w:b/>
                <w:bCs/>
                <w:sz w:val="20"/>
                <w:szCs w:val="20"/>
              </w:rPr>
              <w:t>Contracting Party</w:t>
            </w:r>
            <w:r w:rsidRPr="00241E84">
              <w:rPr>
                <w:rFonts w:ascii="Times New Roman" w:eastAsia="Times New Roman" w:hAnsi="Times New Roman" w:cs="Times New Roman"/>
                <w:bCs/>
                <w:sz w:val="20"/>
                <w:szCs w:val="20"/>
              </w:rPr>
              <w:t xml:space="preserve">, the concerned regulatory authorities or other designated competent authorities shall determine a single estimate of the value of lost load for that bidding zone. In determining the single estimate of the value of lost load, regulatory authorities or other designated competent authorities shall apply the methodology </w:t>
            </w:r>
            <w:r w:rsidRPr="00241E84">
              <w:rPr>
                <w:rFonts w:ascii="Times New Roman" w:eastAsia="Times New Roman" w:hAnsi="Times New Roman" w:cs="Times New Roman"/>
                <w:b/>
                <w:bCs/>
                <w:sz w:val="20"/>
                <w:szCs w:val="20"/>
              </w:rPr>
              <w:t xml:space="preserve">referred to in </w:t>
            </w:r>
            <w:r w:rsidRPr="00241E84">
              <w:rPr>
                <w:rFonts w:ascii="Times New Roman" w:eastAsia="Times New Roman" w:hAnsi="Times New Roman" w:cs="Times New Roman"/>
                <w:bCs/>
                <w:sz w:val="20"/>
                <w:szCs w:val="20"/>
              </w:rPr>
              <w:t xml:space="preserve">Article 23(6) </w:t>
            </w:r>
            <w:r w:rsidRPr="00241E84">
              <w:rPr>
                <w:rFonts w:ascii="Times New Roman" w:eastAsia="Times New Roman" w:hAnsi="Times New Roman" w:cs="Times New Roman"/>
                <w:b/>
                <w:bCs/>
                <w:sz w:val="20"/>
                <w:szCs w:val="20"/>
              </w:rPr>
              <w:t>of Regulation (EU) 2019/943</w:t>
            </w:r>
            <w:r w:rsidRPr="00241E84">
              <w:rPr>
                <w:rFonts w:ascii="Times New Roman" w:eastAsia="Times New Roman" w:hAnsi="Times New Roman" w:cs="Times New Roman"/>
                <w:bCs/>
                <w:sz w:val="20"/>
                <w:szCs w:val="20"/>
              </w:rPr>
              <w:t xml:space="preserve">. </w:t>
            </w:r>
          </w:p>
        </w:tc>
      </w:tr>
      <w:tr w:rsidR="00241E84" w:rsidRPr="00241E84" w14:paraId="07ADF8E9" w14:textId="77777777" w:rsidTr="00EB2231">
        <w:trPr>
          <w:jc w:val="center"/>
        </w:trPr>
        <w:tc>
          <w:tcPr>
            <w:tcW w:w="1580" w:type="pct"/>
            <w:shd w:val="clear" w:color="auto" w:fill="auto"/>
            <w:tcMar>
              <w:top w:w="24" w:type="dxa"/>
              <w:left w:w="48" w:type="dxa"/>
              <w:bottom w:w="24" w:type="dxa"/>
              <w:right w:w="48" w:type="dxa"/>
            </w:tcMar>
          </w:tcPr>
          <w:p w14:paraId="4B4E13CD" w14:textId="5CEF9E48" w:rsidR="000034D3" w:rsidRPr="00241E84" w:rsidRDefault="000034D3" w:rsidP="0034077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și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competente desemnate își actualizează estimarea valorii pierderilor datorate întreruperii alimentării cu energie electrică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o dată la cinci ani sau mai devreme, în cazul în care constată o modificare semnificativă.</w:t>
            </w:r>
          </w:p>
        </w:tc>
        <w:tc>
          <w:tcPr>
            <w:tcW w:w="1611" w:type="pct"/>
            <w:shd w:val="clear" w:color="auto" w:fill="auto"/>
            <w:tcMar>
              <w:top w:w="24" w:type="dxa"/>
              <w:left w:w="48" w:type="dxa"/>
              <w:bottom w:w="24" w:type="dxa"/>
              <w:right w:w="48" w:type="dxa"/>
            </w:tcMar>
          </w:tcPr>
          <w:p w14:paraId="0BD22E4F" w14:textId="3D91143B" w:rsidR="00DD74CD" w:rsidRPr="00241E84" w:rsidRDefault="00DD74CD"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53.</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Standardul de fiabilitate </w:t>
            </w:r>
          </w:p>
          <w:p w14:paraId="0D5A6BD4" w14:textId="05E8F2C4" w:rsidR="000034D3" w:rsidRPr="00241E84" w:rsidRDefault="00DD74C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Valoarea pierderilor datorate întreruperii aprovizionării cu energie electrică se actualizează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o dată la cinci ani sau mai frecvent în cazul în care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sau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 reglementare în cauză/alte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competente desemnate constată o modificare semnificativă a acesteia.</w:t>
            </w:r>
          </w:p>
        </w:tc>
        <w:tc>
          <w:tcPr>
            <w:tcW w:w="496" w:type="pct"/>
            <w:shd w:val="clear" w:color="auto" w:fill="auto"/>
            <w:tcMar>
              <w:top w:w="24" w:type="dxa"/>
              <w:left w:w="48" w:type="dxa"/>
              <w:bottom w:w="24" w:type="dxa"/>
              <w:right w:w="48" w:type="dxa"/>
            </w:tcMar>
          </w:tcPr>
          <w:p w14:paraId="60E75B03" w14:textId="18EF5B8C"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DDAB40B" w14:textId="77777777" w:rsidR="000034D3" w:rsidRPr="00241E84" w:rsidRDefault="000034D3" w:rsidP="00BE708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Regulatory authorities and designated competent authorities shall update their estimate of the value of lost load at least every five years, or earlier where they observe a significant change. </w:t>
            </w:r>
          </w:p>
          <w:p w14:paraId="16E91A98"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579B4691" w14:textId="77777777" w:rsidTr="00EB2231">
        <w:trPr>
          <w:jc w:val="center"/>
        </w:trPr>
        <w:tc>
          <w:tcPr>
            <w:tcW w:w="1580" w:type="pct"/>
            <w:shd w:val="clear" w:color="auto" w:fill="auto"/>
            <w:tcMar>
              <w:top w:w="24" w:type="dxa"/>
              <w:left w:w="48" w:type="dxa"/>
              <w:bottom w:w="24" w:type="dxa"/>
              <w:right w:w="48" w:type="dxa"/>
            </w:tcMar>
          </w:tcPr>
          <w:p w14:paraId="7A37E2FB" w14:textId="77777777" w:rsidR="000034D3" w:rsidRPr="00241E84" w:rsidRDefault="000034D3" w:rsidP="0053038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12</w:t>
            </w:r>
          </w:p>
          <w:p w14:paraId="4D0BB86F" w14:textId="77777777" w:rsidR="000034D3" w:rsidRPr="00241E84" w:rsidRDefault="000034D3" w:rsidP="0053038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Dispecerizarea producerii și consumul dispecerizabil</w:t>
            </w:r>
          </w:p>
          <w:p w14:paraId="23B3DFC8" w14:textId="77777777" w:rsidR="000034D3" w:rsidRPr="00241E84" w:rsidRDefault="000034D3" w:rsidP="0053038D">
            <w:pPr>
              <w:pStyle w:val="NoSpacing"/>
              <w:jc w:val="both"/>
              <w:rPr>
                <w:rFonts w:ascii="Times New Roman" w:hAnsi="Times New Roman" w:cs="Times New Roman"/>
                <w:b/>
                <w:sz w:val="20"/>
                <w:szCs w:val="20"/>
                <w:lang w:val="ro-RO"/>
              </w:rPr>
            </w:pPr>
          </w:p>
          <w:p w14:paraId="044185B0" w14:textId="50E14A8A" w:rsidR="000034D3" w:rsidRPr="00241E84" w:rsidRDefault="000034D3"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(1) Dispecerizarea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de producere a energiei electrice și consumul dispecerizabil sunt nediscriminatorii, transparente și,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cazului în care se prevede altfel la alineatele (2)-(6), se bazează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w:t>
            </w:r>
          </w:p>
        </w:tc>
        <w:tc>
          <w:tcPr>
            <w:tcW w:w="1611" w:type="pct"/>
            <w:shd w:val="clear" w:color="auto" w:fill="auto"/>
            <w:tcMar>
              <w:top w:w="24" w:type="dxa"/>
              <w:left w:w="48" w:type="dxa"/>
              <w:bottom w:w="24" w:type="dxa"/>
              <w:right w:w="48" w:type="dxa"/>
            </w:tcMar>
          </w:tcPr>
          <w:p w14:paraId="6CE9ABFD" w14:textId="6363D69E" w:rsidR="00DE6699" w:rsidRPr="00241E84" w:rsidRDefault="00DE669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74.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Dispecerizarea producerii și a consumului dispecerizabil</w:t>
            </w:r>
          </w:p>
          <w:p w14:paraId="60B255A7" w14:textId="4F387F21" w:rsidR="000034D3" w:rsidRPr="00241E84" w:rsidRDefault="00DE669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Dispecerizarea centralelor electrice și a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de  consum dispecerizabil trebuie să se facă în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nediscriminatorii, transparente și, în cazul în care  nu se prevede altfel la alin. (2) – (6), trebuie să se bazeze pe mecanisme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w:t>
            </w:r>
          </w:p>
        </w:tc>
        <w:tc>
          <w:tcPr>
            <w:tcW w:w="496" w:type="pct"/>
            <w:shd w:val="clear" w:color="auto" w:fill="auto"/>
            <w:tcMar>
              <w:top w:w="24" w:type="dxa"/>
              <w:left w:w="48" w:type="dxa"/>
              <w:bottom w:w="24" w:type="dxa"/>
              <w:right w:w="48" w:type="dxa"/>
            </w:tcMar>
          </w:tcPr>
          <w:p w14:paraId="348CC1A8" w14:textId="4727AA63"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100EB130" w14:textId="77777777" w:rsidR="000034D3" w:rsidRPr="00241E84" w:rsidRDefault="000034D3" w:rsidP="00BE7082">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12 </w:t>
            </w:r>
          </w:p>
          <w:p w14:paraId="1EB0349D" w14:textId="77777777" w:rsidR="000034D3" w:rsidRPr="00241E84" w:rsidRDefault="000034D3" w:rsidP="00BE7082">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Dispatching of generation and demand response </w:t>
            </w:r>
          </w:p>
          <w:p w14:paraId="70D9338B" w14:textId="7AA7CA2E"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 xml:space="preserve">1. The dispatching of power-generating facilities and demand response shall be non- discriminatory, transparent and, unless otherwise provided under paragraphs 2 to 6, market based. </w:t>
            </w:r>
          </w:p>
        </w:tc>
      </w:tr>
      <w:tr w:rsidR="00241E84" w:rsidRPr="00241E84" w14:paraId="23D83C20" w14:textId="77777777" w:rsidTr="00EB2231">
        <w:trPr>
          <w:jc w:val="center"/>
        </w:trPr>
        <w:tc>
          <w:tcPr>
            <w:tcW w:w="1580" w:type="pct"/>
            <w:shd w:val="clear" w:color="auto" w:fill="auto"/>
            <w:tcMar>
              <w:top w:w="24" w:type="dxa"/>
              <w:left w:w="48" w:type="dxa"/>
              <w:bottom w:w="24" w:type="dxa"/>
              <w:right w:w="48" w:type="dxa"/>
            </w:tcMar>
          </w:tcPr>
          <w:p w14:paraId="7A376D44" w14:textId="41BF01CC" w:rsidR="000034D3" w:rsidRPr="00241E84" w:rsidRDefault="000034D3"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Fără a aduce atingere articolelor 107, 108 și 109 din TFUE, statele membre se asigură că la dispecerizarea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de producere a energiei electrice, operatorii de sistem acordă prioritate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de producere care utilizează surse regenerabile de energie, în măsura în care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sigură a sistemului electroenergetic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permite acest lucru, pe baza unor criterii transparente și nediscriminatorii și în cazul în care respectivele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producere a energiei electrice sunt:</w:t>
            </w:r>
          </w:p>
          <w:p w14:paraId="1863337A" w14:textId="4D8DE3F3" w:rsidR="000034D3" w:rsidRPr="00241E84" w:rsidRDefault="000034D3" w:rsidP="0053038D">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fie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producere a energiei electrice care utilizează surse regenerabile de energie și care au o putere instalată de producere a energiei electrice mai mică de 400 kW;</w:t>
            </w:r>
          </w:p>
          <w:p w14:paraId="04A2F0B9" w14:textId="4DFC0059" w:rsidR="000034D3" w:rsidRPr="00241E84" w:rsidRDefault="000034D3" w:rsidP="0053038D">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fie proiecte demonstrative pentru tehnologii inovatoare, sub rezerva aprobării de către autoritatea de reglementare, cu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 o astfel de prioritate să se limiteze la durata și amploarea necesare pentru a îndeplini scopurile demonstrative.</w:t>
            </w:r>
          </w:p>
        </w:tc>
        <w:tc>
          <w:tcPr>
            <w:tcW w:w="1611" w:type="pct"/>
            <w:shd w:val="clear" w:color="auto" w:fill="auto"/>
            <w:tcMar>
              <w:top w:w="24" w:type="dxa"/>
              <w:left w:w="48" w:type="dxa"/>
              <w:bottom w:w="24" w:type="dxa"/>
              <w:right w:w="48" w:type="dxa"/>
            </w:tcMar>
          </w:tcPr>
          <w:p w14:paraId="182B0021" w14:textId="3EF26C0B" w:rsidR="00DE6699" w:rsidRPr="00241E84" w:rsidRDefault="00DE669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74.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Dispecerizarea producerii și a consumului dispecerizabil </w:t>
            </w:r>
          </w:p>
          <w:p w14:paraId="24B104FD" w14:textId="0D3616C2" w:rsidR="00DE6699" w:rsidRPr="00241E84" w:rsidRDefault="00DE669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Fără a aduce atingere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prevăzute în actele normative privind ajutorul de stat, la dispecerizarea centralelor  electrice, operatorul sistemului de transport acordă prioritate centralelor electrice care utilizează surse regenerabile de energie în măsura în care aceasta nu afectează exploatarea în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a sistemului electroenergetic, prin aplicarea de criterii transparente și nediscriminatorii și în cazul în care centralele  electrice sunt fie:</w:t>
            </w:r>
          </w:p>
          <w:p w14:paraId="3619186E" w14:textId="6553EDAC" w:rsidR="00DE6699" w:rsidRPr="00241E84" w:rsidRDefault="00DE669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centrale electrice care utilizează surse regenerabile de energie și au o capacitate instalată de producere a energiei electrice mai mică de 400 kW;</w:t>
            </w:r>
          </w:p>
          <w:p w14:paraId="7BCB087A" w14:textId="0D96E19E" w:rsidR="00DE6699" w:rsidRPr="00241E84" w:rsidRDefault="00DE669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proiecte demonstrative pentru tehnologii inovatoare, supuse aprobării de către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cu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 această prioritate să fie limitată la durata și amploarea necesare pentru îndeplinirea scopurilor demonstrative.</w:t>
            </w:r>
          </w:p>
          <w:p w14:paraId="37112C54" w14:textId="4E5B1379" w:rsidR="00DE6699" w:rsidRPr="00241E84" w:rsidRDefault="00DE669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cogenerare de înaltă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cu o putere instalată mai mică de 400 kW.</w:t>
            </w:r>
          </w:p>
          <w:p w14:paraId="79F9A885" w14:textId="018A5781" w:rsidR="000034D3" w:rsidRPr="00241E84" w:rsidRDefault="00DE669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centrale electrice care utilizează surse regenerabile de energie și au statut tranzitoriu astfel cum este definit la alin. (3).</w:t>
            </w:r>
          </w:p>
        </w:tc>
        <w:tc>
          <w:tcPr>
            <w:tcW w:w="496" w:type="pct"/>
            <w:shd w:val="clear" w:color="auto" w:fill="auto"/>
            <w:tcMar>
              <w:top w:w="24" w:type="dxa"/>
              <w:left w:w="48" w:type="dxa"/>
              <w:bottom w:w="24" w:type="dxa"/>
              <w:right w:w="48" w:type="dxa"/>
            </w:tcMar>
          </w:tcPr>
          <w:p w14:paraId="79C2E2CF" w14:textId="3C6C6F18"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AFFCCD5" w14:textId="77777777" w:rsidR="000034D3" w:rsidRPr="00241E84" w:rsidRDefault="000034D3" w:rsidP="00BE708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Without prejudice to </w:t>
            </w:r>
            <w:r w:rsidRPr="00241E84">
              <w:rPr>
                <w:rFonts w:ascii="Times New Roman" w:eastAsia="Times New Roman" w:hAnsi="Times New Roman" w:cs="Times New Roman"/>
                <w:b/>
                <w:bCs/>
                <w:sz w:val="20"/>
                <w:szCs w:val="20"/>
              </w:rPr>
              <w:t>Articles 18 and 19 of Energy Community Treaty</w:t>
            </w:r>
            <w:r w:rsidRPr="00241E84">
              <w:rPr>
                <w:rFonts w:ascii="Times New Roman" w:eastAsia="Times New Roman" w:hAnsi="Times New Roman" w:cs="Times New Roman"/>
                <w:bCs/>
                <w:sz w:val="20"/>
                <w:szCs w:val="20"/>
              </w:rPr>
              <w:t xml:space="preserv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ensure that when dispatching electricity generating installations, system operators shall give priority to generating installations using renewable energy sources to the extent permitted by the secure operation of the national electricity system, based on transparent and non-discriminatory criteria and where such power-generating facilities are either: </w:t>
            </w:r>
          </w:p>
          <w:p w14:paraId="0261E950" w14:textId="77777777" w:rsidR="000034D3" w:rsidRPr="00241E84" w:rsidRDefault="000034D3" w:rsidP="00BE7082">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power-generating facilities that use renewable energy sources and have an installed electricity capacity of less than 400 kW; or </w:t>
            </w:r>
          </w:p>
          <w:p w14:paraId="0140650D" w14:textId="77777777" w:rsidR="000034D3" w:rsidRPr="00241E84" w:rsidRDefault="000034D3" w:rsidP="00BE7082">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demonstration projects for innovative technologies, subject to approval by the regulatory authority, provided that such priority is limited to the time and extent necessary for achieving the demonstration purposes. </w:t>
            </w:r>
          </w:p>
          <w:p w14:paraId="0FCF6EBF"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5D4A7C47" w14:textId="77777777" w:rsidTr="00EB2231">
        <w:trPr>
          <w:jc w:val="center"/>
        </w:trPr>
        <w:tc>
          <w:tcPr>
            <w:tcW w:w="1580" w:type="pct"/>
            <w:shd w:val="clear" w:color="auto" w:fill="auto"/>
            <w:tcMar>
              <w:top w:w="24" w:type="dxa"/>
              <w:left w:w="48" w:type="dxa"/>
              <w:bottom w:w="24" w:type="dxa"/>
              <w:right w:w="48" w:type="dxa"/>
            </w:tcMar>
          </w:tcPr>
          <w:p w14:paraId="572922A1" w14:textId="50487450" w:rsidR="000034D3" w:rsidRPr="00241E84" w:rsidRDefault="000034D3"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Un stat membru poate decide să nu aplice dispecerizarea prioritară, astfel cum se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la alineatul (2) litera (a), pentru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producere a energiei electrice care au început să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ioneze la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șase luni după luarea deciziei, sau să aplice o capacitate minimă mai mică decât cea prevăzută la alineatul (2) litera (a), sub rezerva următoarelor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p w14:paraId="602265EF" w14:textId="4A198913" w:rsidR="000034D3" w:rsidRPr="00241E84" w:rsidRDefault="000034D3" w:rsidP="0053038D">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(a) statul membru are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intrazilnice și alte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angro și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de echilibrare care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bine, iar aceste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sunt pe deplin accesibile tuturor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conformitate cu prezentul regulament;</w:t>
            </w:r>
          </w:p>
          <w:p w14:paraId="22AD6DCC" w14:textId="2A18F4F8" w:rsidR="000034D3" w:rsidRPr="00241E84" w:rsidRDefault="000034D3" w:rsidP="0053038D">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normele de redispecerizare și gestionarea congestiilor sunt transparente pentru to</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w:t>
            </w:r>
          </w:p>
          <w:p w14:paraId="7259FB21" w14:textId="4413CCA9" w:rsidR="000034D3" w:rsidRPr="00241E84" w:rsidRDefault="000034D3" w:rsidP="0053038D">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contribu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ională a statelor membre la obiectivul global obligatoriu al Uniunii privind ponderea energiei din surse regenerabile de energie în temeiul articolului 3 alineatul (2) din Directiva (UE) 2018/2001 a Parlamentului European și a Consiliului și al articolului 4 litera (a) punctul 2 din Regulamentul (UE) 2018/1999 al Parlamentului European și al Consiliului este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egală cu rezultatul corespunzător al formulei prevăzute în anexa II la Regulamentul (UE) 2018/1999, iar cota de energie din surse regenerabile a statului membru nu se situează sub punctele sale de referin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temeiul articolului 4 litera (a) punctul 2 din Regulamentul (UE) 2018/1999 sau, alternativ, ponderea energiei din surse regenerabile a statului membru în consumul final brut de energie electrică este de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50 %;</w:t>
            </w:r>
          </w:p>
          <w:p w14:paraId="010420E5" w14:textId="68506E63" w:rsidR="000034D3" w:rsidRPr="00241E84" w:rsidRDefault="000034D3" w:rsidP="0053038D">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statul membru a notificat Comisiei derogarea planificată, indicând în detaliu modul în care sunt îndeplinite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prevăzute la literele (a), (b) și (c); și</w:t>
            </w:r>
          </w:p>
          <w:p w14:paraId="166EA711" w14:textId="40110CAE" w:rsidR="000034D3" w:rsidRPr="00241E84" w:rsidRDefault="000034D3" w:rsidP="0053038D">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(e) statul membru a publicat derogarea planificată, inclusiv prezentarea detaliată a motivelor pentru care a acordat derogarea,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inând seama în mod corespunzător de protec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sensibile din punct de vedere comercial, dacă este cazul.</w:t>
            </w:r>
          </w:p>
          <w:p w14:paraId="52AB5359" w14:textId="77777777" w:rsidR="000034D3" w:rsidRPr="00241E84" w:rsidRDefault="000034D3" w:rsidP="0053038D">
            <w:pPr>
              <w:pStyle w:val="NoSpacing"/>
              <w:ind w:firstLine="402"/>
              <w:jc w:val="both"/>
              <w:rPr>
                <w:rFonts w:ascii="Times New Roman" w:hAnsi="Times New Roman" w:cs="Times New Roman"/>
                <w:sz w:val="20"/>
                <w:szCs w:val="20"/>
                <w:lang w:val="ro-RO"/>
              </w:rPr>
            </w:pPr>
          </w:p>
          <w:p w14:paraId="1DA85E24" w14:textId="014C7AEC" w:rsidR="000034D3" w:rsidRPr="00241E84" w:rsidRDefault="000034D3"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Orice derogare evită modificările retroactive care afectează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producere ce beneficiază deja de dispecerizarea prioritară, în pofida oricărui acord între un stat membru și o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producere pe bază voluntară.</w:t>
            </w:r>
          </w:p>
          <w:p w14:paraId="11A9712D" w14:textId="77777777" w:rsidR="000034D3" w:rsidRPr="00241E84" w:rsidRDefault="000034D3" w:rsidP="0053038D">
            <w:pPr>
              <w:pStyle w:val="NoSpacing"/>
              <w:jc w:val="both"/>
              <w:rPr>
                <w:rFonts w:ascii="Times New Roman" w:hAnsi="Times New Roman" w:cs="Times New Roman"/>
                <w:sz w:val="20"/>
                <w:szCs w:val="20"/>
                <w:lang w:val="ro-RO"/>
              </w:rPr>
            </w:pPr>
          </w:p>
          <w:p w14:paraId="76EEE26B" w14:textId="0F122D04" w:rsidR="000034D3" w:rsidRPr="00241E84" w:rsidRDefault="000034D3" w:rsidP="0053038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Fără a aduce atingere articolelor 107, 108 și109 din TFUE, statele membre pot oferi stimulente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eligibile pentru dispecerizarea prioritară pentru a renun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în mod voluntar la dispecerizarea prioritară.</w:t>
            </w:r>
          </w:p>
        </w:tc>
        <w:tc>
          <w:tcPr>
            <w:tcW w:w="1611" w:type="pct"/>
            <w:shd w:val="clear" w:color="auto" w:fill="auto"/>
            <w:tcMar>
              <w:top w:w="24" w:type="dxa"/>
              <w:left w:w="48" w:type="dxa"/>
              <w:bottom w:w="24" w:type="dxa"/>
              <w:right w:w="48" w:type="dxa"/>
            </w:tcMar>
          </w:tcPr>
          <w:p w14:paraId="45711A4F" w14:textId="1239AB26" w:rsidR="000034D3" w:rsidRPr="00241E84" w:rsidRDefault="000034D3" w:rsidP="00AE3EED">
            <w:pPr>
              <w:spacing w:after="120" w:line="240" w:lineRule="auto"/>
              <w:ind w:firstLine="284"/>
              <w:jc w:val="both"/>
              <w:rPr>
                <w:rFonts w:ascii="Times New Roman" w:eastAsia="Times New Roman" w:hAnsi="Times New Roman" w:cs="Times New Roman"/>
                <w:bCs/>
                <w:sz w:val="20"/>
                <w:szCs w:val="20"/>
                <w:lang w:val="ro-RO"/>
              </w:rPr>
            </w:pPr>
          </w:p>
        </w:tc>
        <w:tc>
          <w:tcPr>
            <w:tcW w:w="496" w:type="pct"/>
            <w:shd w:val="clear" w:color="auto" w:fill="auto"/>
            <w:tcMar>
              <w:top w:w="24" w:type="dxa"/>
              <w:left w:w="48" w:type="dxa"/>
              <w:bottom w:w="24" w:type="dxa"/>
              <w:right w:w="48" w:type="dxa"/>
            </w:tcMar>
          </w:tcPr>
          <w:p w14:paraId="1F0B10DC" w14:textId="3A1680CA" w:rsidR="00777889" w:rsidRPr="00241E84" w:rsidRDefault="00777889"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w:t>
            </w:r>
            <w:r w:rsidR="00C7263A" w:rsidRPr="00241E84">
              <w:rPr>
                <w:rFonts w:ascii="Times New Roman" w:eastAsia="Times New Roman" w:hAnsi="Times New Roman" w:cs="Times New Roman"/>
                <w:bCs/>
                <w:sz w:val="20"/>
                <w:szCs w:val="20"/>
                <w:lang w:val="ro-RO"/>
              </w:rPr>
              <w:t>i</w:t>
            </w:r>
            <w:r w:rsidRPr="00241E84">
              <w:rPr>
                <w:rFonts w:ascii="Times New Roman" w:eastAsia="Times New Roman" w:hAnsi="Times New Roman" w:cs="Times New Roman"/>
                <w:bCs/>
                <w:sz w:val="20"/>
                <w:szCs w:val="20"/>
                <w:lang w:val="ro-RO"/>
              </w:rPr>
              <w:t xml:space="preserve"> UE op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w:t>
            </w:r>
            <w:r w:rsidR="00C7263A" w:rsidRPr="00241E84">
              <w:rPr>
                <w:rFonts w:ascii="Times New Roman" w:eastAsia="Times New Roman" w:hAnsi="Times New Roman" w:cs="Times New Roman"/>
                <w:bCs/>
                <w:sz w:val="20"/>
                <w:szCs w:val="20"/>
                <w:lang w:val="ro-RO"/>
              </w:rPr>
              <w:t>e</w:t>
            </w:r>
          </w:p>
        </w:tc>
        <w:tc>
          <w:tcPr>
            <w:tcW w:w="1313" w:type="pct"/>
            <w:shd w:val="clear" w:color="auto" w:fill="auto"/>
            <w:tcMar>
              <w:top w:w="24" w:type="dxa"/>
              <w:left w:w="48" w:type="dxa"/>
              <w:bottom w:w="24" w:type="dxa"/>
              <w:right w:w="48" w:type="dxa"/>
            </w:tcMar>
          </w:tcPr>
          <w:p w14:paraId="55A69E5E" w14:textId="77777777" w:rsidR="000034D3" w:rsidRPr="00241E84" w:rsidRDefault="000034D3" w:rsidP="00BE708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A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may decide not to apply priority dispatch to power-generating facilities as referred to in point (a) of paragraph 2 with a start of operation at least six months after that decision, or to apply a lower minimum capacity than that set out under point (a) of paragraph 2, provided that:</w:t>
            </w:r>
          </w:p>
          <w:p w14:paraId="74165430" w14:textId="77777777" w:rsidR="000034D3" w:rsidRPr="00241E84" w:rsidRDefault="000034D3" w:rsidP="00BE708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 xml:space="preserve">(i) it has well-functioning intraday and other wholesale and balancing markets and that those markets are fully accessible to all market participants in accordance with this Regulation; </w:t>
            </w:r>
          </w:p>
          <w:p w14:paraId="17A8AE13" w14:textId="77777777" w:rsidR="000034D3" w:rsidRPr="00241E84" w:rsidRDefault="000034D3" w:rsidP="00BE708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(j) redispatching rules and congestion management are transparent to all market participants; </w:t>
            </w:r>
          </w:p>
          <w:p w14:paraId="3D2AD376" w14:textId="77777777" w:rsidR="000034D3" w:rsidRPr="00241E84" w:rsidRDefault="000034D3" w:rsidP="00BE708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(k) the national contribution of the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towards the </w:t>
            </w:r>
            <w:r w:rsidRPr="00241E84">
              <w:rPr>
                <w:rFonts w:ascii="Times New Roman" w:eastAsia="Times New Roman" w:hAnsi="Times New Roman" w:cs="Times New Roman"/>
                <w:b/>
                <w:bCs/>
                <w:sz w:val="20"/>
                <w:szCs w:val="20"/>
              </w:rPr>
              <w:t xml:space="preserve">Contracting Parties’ economy-wide target of the relevant share of renewable energy in 2030 &lt;…&gt; </w:t>
            </w:r>
            <w:r w:rsidRPr="00241E84">
              <w:rPr>
                <w:rFonts w:ascii="Times New Roman" w:eastAsia="Times New Roman" w:hAnsi="Times New Roman" w:cs="Times New Roman"/>
                <w:bCs/>
                <w:sz w:val="20"/>
                <w:szCs w:val="20"/>
              </w:rPr>
              <w:t xml:space="preserve">under Article 3(2) of Directive (EU) 2018/2001 of the European Parliament and of the Council and point (a)(2) of Article 4 of Regulation (EU) 2018/1999 of the European Parliament and of the Council, </w:t>
            </w:r>
            <w:r w:rsidRPr="00241E84">
              <w:rPr>
                <w:rFonts w:ascii="Times New Roman" w:eastAsia="Times New Roman" w:hAnsi="Times New Roman" w:cs="Times New Roman"/>
                <w:b/>
                <w:bCs/>
                <w:sz w:val="20"/>
                <w:szCs w:val="20"/>
              </w:rPr>
              <w:t xml:space="preserve">as adapted and adopted byMinisterial Council Decision 2021/14/MC-EnC, </w:t>
            </w:r>
            <w:r w:rsidRPr="00241E84">
              <w:rPr>
                <w:rFonts w:ascii="Times New Roman" w:eastAsia="Times New Roman" w:hAnsi="Times New Roman" w:cs="Times New Roman"/>
                <w:bCs/>
                <w:sz w:val="20"/>
                <w:szCs w:val="20"/>
              </w:rPr>
              <w:t xml:space="preserve">is </w:t>
            </w:r>
            <w:r w:rsidRPr="00241E84">
              <w:rPr>
                <w:rFonts w:ascii="Times New Roman" w:eastAsia="Times New Roman" w:hAnsi="Times New Roman" w:cs="Times New Roman"/>
                <w:b/>
                <w:bCs/>
                <w:sz w:val="20"/>
                <w:szCs w:val="20"/>
              </w:rPr>
              <w:t xml:space="preserve">not lower than the share to be adopted by Ministerial Council Decision, </w:t>
            </w:r>
            <w:r w:rsidRPr="00241E84">
              <w:rPr>
                <w:rFonts w:ascii="Times New Roman" w:eastAsia="Times New Roman" w:hAnsi="Times New Roman" w:cs="Times New Roman"/>
                <w:bCs/>
                <w:sz w:val="20"/>
                <w:szCs w:val="20"/>
              </w:rPr>
              <w:t xml:space="preserve">or alternatively, the </w:t>
            </w:r>
            <w:r w:rsidRPr="00241E84">
              <w:rPr>
                <w:rFonts w:ascii="Times New Roman" w:eastAsia="Times New Roman" w:hAnsi="Times New Roman" w:cs="Times New Roman"/>
                <w:b/>
                <w:bCs/>
                <w:sz w:val="20"/>
                <w:szCs w:val="20"/>
              </w:rPr>
              <w:t>Contracting Party</w:t>
            </w:r>
            <w:r w:rsidRPr="00241E84">
              <w:rPr>
                <w:rFonts w:ascii="Times New Roman" w:eastAsia="Times New Roman" w:hAnsi="Times New Roman" w:cs="Times New Roman"/>
                <w:bCs/>
                <w:sz w:val="20"/>
                <w:szCs w:val="20"/>
              </w:rPr>
              <w:t xml:space="preserve">'s share of energy from renewable sources in gross final electricity consumption is at least 50 %; </w:t>
            </w:r>
          </w:p>
          <w:p w14:paraId="2EFF376D" w14:textId="77777777" w:rsidR="000034D3" w:rsidRPr="00241E84" w:rsidRDefault="000034D3" w:rsidP="00BE708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(l) the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has notified the planned derogation to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setting out in detail how the conditions set out under points (a), (b) and (c) are fulfilled; and </w:t>
            </w:r>
          </w:p>
          <w:p w14:paraId="0FFE171C" w14:textId="77777777" w:rsidR="000034D3" w:rsidRPr="00241E84" w:rsidRDefault="000034D3" w:rsidP="00BE708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(m) the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has published the planned derogation, including the detailed reasoning for the granting of that derogation, taking due account of the protection of commercially sensitive information where required. </w:t>
            </w:r>
          </w:p>
          <w:p w14:paraId="21C93DBA" w14:textId="77777777" w:rsidR="000034D3" w:rsidRPr="00241E84" w:rsidRDefault="000034D3" w:rsidP="00BE7082">
            <w:pPr>
              <w:spacing w:after="0" w:line="240" w:lineRule="auto"/>
              <w:jc w:val="both"/>
              <w:rPr>
                <w:rFonts w:ascii="Times New Roman" w:eastAsia="Times New Roman" w:hAnsi="Times New Roman" w:cs="Times New Roman"/>
                <w:bCs/>
                <w:sz w:val="20"/>
                <w:szCs w:val="20"/>
              </w:rPr>
            </w:pPr>
          </w:p>
          <w:p w14:paraId="4051D705" w14:textId="77777777" w:rsidR="000034D3" w:rsidRPr="00241E84" w:rsidRDefault="000034D3" w:rsidP="00BE708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Any derogation shall avoid retroactive changes that affect generating installations already benefiting from priority dispatch, notwithstanding any agreement between a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and the operator of a generating installation on a voluntary basis. </w:t>
            </w:r>
          </w:p>
          <w:p w14:paraId="1EB2BB7A" w14:textId="77777777" w:rsidR="000034D3" w:rsidRPr="00241E84" w:rsidRDefault="000034D3" w:rsidP="00BE7082">
            <w:pPr>
              <w:spacing w:after="0" w:line="240" w:lineRule="auto"/>
              <w:jc w:val="both"/>
              <w:rPr>
                <w:rFonts w:ascii="Times New Roman" w:eastAsia="Times New Roman" w:hAnsi="Times New Roman" w:cs="Times New Roman"/>
                <w:bCs/>
                <w:sz w:val="20"/>
                <w:szCs w:val="20"/>
              </w:rPr>
            </w:pPr>
          </w:p>
          <w:p w14:paraId="09C4C872" w14:textId="49CEF6EF"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Without prejudice to </w:t>
            </w:r>
            <w:r w:rsidRPr="00241E84">
              <w:rPr>
                <w:rFonts w:ascii="Times New Roman" w:eastAsia="Times New Roman" w:hAnsi="Times New Roman" w:cs="Times New Roman"/>
                <w:b/>
                <w:bCs/>
                <w:sz w:val="20"/>
                <w:szCs w:val="20"/>
              </w:rPr>
              <w:t>Articles 18 and 19 of the Energy Community Treaty</w:t>
            </w:r>
            <w:r w:rsidRPr="00241E84">
              <w:rPr>
                <w:rFonts w:ascii="Times New Roman" w:eastAsia="Times New Roman" w:hAnsi="Times New Roman" w:cs="Times New Roman"/>
                <w:bCs/>
                <w:sz w:val="20"/>
                <w:szCs w:val="20"/>
              </w:rPr>
              <w:t xml:space="preserv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may provide incentives to installations eligible for priority dispatch to voluntarily give uppriority dispatch.</w:t>
            </w:r>
          </w:p>
        </w:tc>
      </w:tr>
      <w:tr w:rsidR="00241E84" w:rsidRPr="00241E84" w14:paraId="5D17D4B8" w14:textId="77777777" w:rsidTr="00EB2231">
        <w:trPr>
          <w:jc w:val="center"/>
        </w:trPr>
        <w:tc>
          <w:tcPr>
            <w:tcW w:w="1580" w:type="pct"/>
            <w:shd w:val="clear" w:color="auto" w:fill="auto"/>
            <w:tcMar>
              <w:top w:w="24" w:type="dxa"/>
              <w:left w:w="48" w:type="dxa"/>
              <w:bottom w:w="24" w:type="dxa"/>
              <w:right w:w="48" w:type="dxa"/>
            </w:tcMar>
          </w:tcPr>
          <w:p w14:paraId="66A499A1" w14:textId="068DA091" w:rsidR="000034D3" w:rsidRPr="00241E84" w:rsidRDefault="000034D3" w:rsidP="0034077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(4) Fără a aduce atingere articolelor 107, 108 și 109 din TFUE, statele membre pot prevedea dispecerizarea prioritară a energiei electrice produse la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producere a energiei electrice care utilizează cogenerare de înaltă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cu o putere instalată de producere a energiei electrice mai mică de 400 kW.</w:t>
            </w:r>
          </w:p>
        </w:tc>
        <w:tc>
          <w:tcPr>
            <w:tcW w:w="1611" w:type="pct"/>
            <w:shd w:val="clear" w:color="auto" w:fill="auto"/>
            <w:tcMar>
              <w:top w:w="24" w:type="dxa"/>
              <w:left w:w="48" w:type="dxa"/>
              <w:bottom w:w="24" w:type="dxa"/>
              <w:right w:w="48" w:type="dxa"/>
            </w:tcMar>
          </w:tcPr>
          <w:p w14:paraId="3F2B81C8" w14:textId="78DFC59A" w:rsidR="005F5206" w:rsidRPr="00241E84" w:rsidRDefault="005F5206"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74.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Dispecerizarea producerii și a consumului dispecerizabil </w:t>
            </w:r>
          </w:p>
          <w:p w14:paraId="031EAE00" w14:textId="67E8546E" w:rsidR="005F5206" w:rsidRPr="00241E84" w:rsidRDefault="005F520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Fără a aduce atingere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prevăzute în actele normative privind ajutorul de stat, la dispecerizarea centralelor  electrice, operatorul sistemului de transport acordă prioritate centralelor electrice care utilizează surse regenerabile de energie în măsura în care aceasta nu afectează exploatarea în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a sistemului electroenergetic, prin aplicarea de criterii transparente și nediscriminatorii și în cazul în care centralele  electrice sunt fie:</w:t>
            </w:r>
          </w:p>
          <w:p w14:paraId="53A6ACFF" w14:textId="19496358" w:rsidR="000034D3" w:rsidRPr="00241E84" w:rsidRDefault="005F5206"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cogenerare de înaltă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cu o putere instalată mai mică de 400 kW.</w:t>
            </w:r>
          </w:p>
        </w:tc>
        <w:tc>
          <w:tcPr>
            <w:tcW w:w="496" w:type="pct"/>
            <w:shd w:val="clear" w:color="auto" w:fill="auto"/>
            <w:tcMar>
              <w:top w:w="24" w:type="dxa"/>
              <w:left w:w="48" w:type="dxa"/>
              <w:bottom w:w="24" w:type="dxa"/>
              <w:right w:w="48" w:type="dxa"/>
            </w:tcMar>
          </w:tcPr>
          <w:p w14:paraId="3C47A7FA" w14:textId="7693038A"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4474466" w14:textId="59BD3A73"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Without prejudice to </w:t>
            </w:r>
            <w:r w:rsidRPr="00241E84">
              <w:rPr>
                <w:rFonts w:ascii="Times New Roman" w:eastAsia="Times New Roman" w:hAnsi="Times New Roman" w:cs="Times New Roman"/>
                <w:b/>
                <w:bCs/>
                <w:sz w:val="20"/>
                <w:szCs w:val="20"/>
              </w:rPr>
              <w:t>Articles 18 and 19 of the Energy Community Treaty</w:t>
            </w:r>
            <w:r w:rsidRPr="00241E84">
              <w:rPr>
                <w:rFonts w:ascii="Times New Roman" w:eastAsia="Times New Roman" w:hAnsi="Times New Roman" w:cs="Times New Roman"/>
                <w:bCs/>
                <w:sz w:val="20"/>
                <w:szCs w:val="20"/>
              </w:rPr>
              <w:t xml:space="preserv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may provide for priority dispatch for electricity generated in power-generating facilities using high-efficiency cogeneration with an installed electricity capacity of less than 400 kW. </w:t>
            </w:r>
          </w:p>
        </w:tc>
      </w:tr>
      <w:tr w:rsidR="00241E84" w:rsidRPr="00241E84" w14:paraId="281B8B53" w14:textId="77777777" w:rsidTr="00EB2231">
        <w:trPr>
          <w:jc w:val="center"/>
        </w:trPr>
        <w:tc>
          <w:tcPr>
            <w:tcW w:w="1580" w:type="pct"/>
            <w:shd w:val="clear" w:color="auto" w:fill="auto"/>
            <w:tcMar>
              <w:top w:w="24" w:type="dxa"/>
              <w:left w:w="48" w:type="dxa"/>
              <w:bottom w:w="24" w:type="dxa"/>
              <w:right w:w="48" w:type="dxa"/>
            </w:tcMar>
          </w:tcPr>
          <w:p w14:paraId="200F101A" w14:textId="6606817B" w:rsidR="000034D3" w:rsidRPr="00241E84" w:rsidRDefault="000034D3" w:rsidP="0034077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Pentru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producere a energiei electrice puse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începând cu 1 ianuarie 2026, alineatul (2) litera (a) se aplică numai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de producere a energiei electrice care utilizează surse de energie regenerabile și care au o putere instalată de producere de energie electrică mai mică de 200 kW.</w:t>
            </w:r>
          </w:p>
        </w:tc>
        <w:tc>
          <w:tcPr>
            <w:tcW w:w="1611" w:type="pct"/>
            <w:shd w:val="clear" w:color="auto" w:fill="auto"/>
            <w:tcMar>
              <w:top w:w="24" w:type="dxa"/>
              <w:left w:w="48" w:type="dxa"/>
              <w:bottom w:w="24" w:type="dxa"/>
              <w:right w:w="48" w:type="dxa"/>
            </w:tcMar>
          </w:tcPr>
          <w:p w14:paraId="4E734EF3" w14:textId="304F0033" w:rsidR="000034D3" w:rsidRPr="00241E84" w:rsidRDefault="00395554" w:rsidP="00AE3EED">
            <w:pPr>
              <w:tabs>
                <w:tab w:val="left" w:pos="466"/>
              </w:tabs>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149.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Dispozi</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 tranzitorii</w:t>
            </w:r>
          </w:p>
          <w:p w14:paraId="7CE97608" w14:textId="3CAF54AD" w:rsidR="00395554" w:rsidRPr="00241E84" w:rsidRDefault="00395554" w:rsidP="00AE3EED">
            <w:pPr>
              <w:tabs>
                <w:tab w:val="left" w:pos="466"/>
              </w:tabs>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Pentru centralele  electrice puse în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iune de la 1 ianuarie 2026, Articolul 74 alin. (2) lit. a) se aplică numai centralelor electrice  care utilizează surse regenerabile de energie și au o capacitate instalată de energie electrică mai mică de 200 kW.</w:t>
            </w:r>
          </w:p>
        </w:tc>
        <w:tc>
          <w:tcPr>
            <w:tcW w:w="496" w:type="pct"/>
            <w:shd w:val="clear" w:color="auto" w:fill="auto"/>
            <w:tcMar>
              <w:top w:w="24" w:type="dxa"/>
              <w:left w:w="48" w:type="dxa"/>
              <w:bottom w:w="24" w:type="dxa"/>
              <w:right w:w="48" w:type="dxa"/>
            </w:tcMar>
          </w:tcPr>
          <w:p w14:paraId="236200C7" w14:textId="2E05C110" w:rsidR="000034D3" w:rsidRPr="00241E84" w:rsidRDefault="00395554"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DD38ED7" w14:textId="0D290FD1"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5. For power-generating facilities commissioned as from 1 January 2026, point (a) of paragraph 2 shall apply only to power-generating facilities that use renewable energy sources and have an installed electricity capacity of less than 200 kW.</w:t>
            </w:r>
          </w:p>
        </w:tc>
      </w:tr>
      <w:tr w:rsidR="00241E84" w:rsidRPr="00241E84" w14:paraId="6F82ED6F" w14:textId="77777777" w:rsidTr="00EB2231">
        <w:trPr>
          <w:jc w:val="center"/>
        </w:trPr>
        <w:tc>
          <w:tcPr>
            <w:tcW w:w="1580" w:type="pct"/>
            <w:shd w:val="clear" w:color="auto" w:fill="auto"/>
            <w:tcMar>
              <w:top w:w="24" w:type="dxa"/>
              <w:left w:w="48" w:type="dxa"/>
              <w:bottom w:w="24" w:type="dxa"/>
              <w:right w:w="48" w:type="dxa"/>
            </w:tcMar>
          </w:tcPr>
          <w:p w14:paraId="5095892A" w14:textId="470862BE" w:rsidR="000034D3" w:rsidRPr="00241E84" w:rsidRDefault="000034D3" w:rsidP="0034077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Fără a aduce atingere contractelor încheiate înainte de 4 iulie 2019,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producere a energiei electrice care utilizează surse de energie regenerabile sau cogenerare de înaltă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care au fost puse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înainte de 4 iulie 2019 și, când au fost puse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făceau obiectul dispecerizării prioritare în temeiul articolului 15 alineatul (5) din Directiva 2012/27/UE sau în temeiul articolului 16 alineatul (2) din Directiva 2009/28/CE a Parlamentului European și a Consiliului ( 5 ), continuă să beneficieze de dispecerizare prioritară. Dispecerizarea prioritară nu se mai aplică acestor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producere a energiei electrice de la data la care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ia de producere a energiei electrice </w:t>
            </w:r>
            <w:r w:rsidRPr="00241E84">
              <w:rPr>
                <w:rFonts w:ascii="Times New Roman" w:hAnsi="Times New Roman" w:cs="Times New Roman"/>
                <w:sz w:val="20"/>
                <w:szCs w:val="20"/>
                <w:lang w:val="ro-RO"/>
              </w:rPr>
              <w:lastRenderedPageBreak/>
              <w:t>suferă modificări semnificative, astfel cum se consideră a fi cazul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în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în care este necesară încheierea unui nou contract de racordare sau crește capacitatea de producere a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producere a energiei electrice.</w:t>
            </w:r>
          </w:p>
        </w:tc>
        <w:tc>
          <w:tcPr>
            <w:tcW w:w="1611" w:type="pct"/>
            <w:shd w:val="clear" w:color="auto" w:fill="auto"/>
            <w:tcMar>
              <w:top w:w="24" w:type="dxa"/>
              <w:left w:w="48" w:type="dxa"/>
              <w:bottom w:w="24" w:type="dxa"/>
              <w:right w:w="48" w:type="dxa"/>
            </w:tcMar>
          </w:tcPr>
          <w:p w14:paraId="731EE751" w14:textId="7A7988B0" w:rsidR="005E28E0" w:rsidRPr="00241E84" w:rsidRDefault="005E28E0" w:rsidP="00AE3EED">
            <w:pPr>
              <w:tabs>
                <w:tab w:val="left" w:pos="466"/>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lastRenderedPageBreak/>
              <w:t>(3)</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În sensul alin. (2) lit. d), se consideră că are statut tranzitoriu centrala electrică care utilizează surse regenerabile de energie și care îndeplinește  cumulativ următoarele condi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w:t>
            </w:r>
          </w:p>
          <w:p w14:paraId="039CF3A8" w14:textId="28912023" w:rsidR="005E28E0" w:rsidRPr="00241E84" w:rsidRDefault="005E28E0" w:rsidP="00AE3EED">
            <w:pPr>
              <w:tabs>
                <w:tab w:val="left" w:pos="466"/>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a)</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centrala electrică respectivă a ob</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inut statutul de centrală electrică eligibilă care utilizează surse regenerabile de energie și a fost semnat un contract corespunzător cu furnizorul central de energie electrică înainte de intrarea în vigoare a prezentei legi;</w:t>
            </w:r>
          </w:p>
          <w:p w14:paraId="373C36CB" w14:textId="7E9A93F8" w:rsidR="005E28E0" w:rsidRPr="00241E84" w:rsidRDefault="005E28E0" w:rsidP="00AE3EED">
            <w:pPr>
              <w:tabs>
                <w:tab w:val="left" w:pos="466"/>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lastRenderedPageBreak/>
              <w:t>b)</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centrala electrică respectivă a fost pusă în func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iune înainte de intrarea în vigoare a prezentei legi.</w:t>
            </w:r>
          </w:p>
          <w:p w14:paraId="1C0EDD85" w14:textId="22D9321E" w:rsidR="005E28E0" w:rsidRPr="00241E84" w:rsidRDefault="005E28E0" w:rsidP="00AE3EED">
            <w:pPr>
              <w:tabs>
                <w:tab w:val="left" w:pos="466"/>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(4)</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În cazul în care după intrarea în vigoare a prezentei legi în legătură cu o centrală  electrică prevăzută la alin. (2) lit. d) are loc unul din evenimentele prevăzute la alin. (5) , centrala electrică respectivă urmează să fie tratată ca pierzând statutul tranzitoriu, cu efect de la data acelui eveniment. Dacă după intrarea în vigoare a prezentei legi au loc cel pu</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in două din evenimentele men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ionate, se va considera că centrala electrică respectivă și-a pierdut statutul tranzitoriu cu efect de la data celui mai vechi dintre aceste evenimente.</w:t>
            </w:r>
          </w:p>
          <w:p w14:paraId="0154EDA5" w14:textId="05719B6F" w:rsidR="005E28E0" w:rsidRPr="00241E84" w:rsidRDefault="005E28E0" w:rsidP="00AE3EED">
            <w:pPr>
              <w:tabs>
                <w:tab w:val="left" w:pos="466"/>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(5)</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În sensul alin. (4), un eveniment relevant are loc în legătură cu o centrală electrică care utilizează surse regenerabile de energie atunci când:</w:t>
            </w:r>
          </w:p>
          <w:p w14:paraId="322D7A81" w14:textId="1AFBFF2B" w:rsidR="005E28E0" w:rsidRPr="00241E84" w:rsidRDefault="005E28E0" w:rsidP="00AE3EED">
            <w:pPr>
              <w:tabs>
                <w:tab w:val="left" w:pos="466"/>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a)</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centrala electrică respectivă face obiectul unei modificări care necesită eliberarea unui nou aviz de racordare de către operatorul de sistem;</w:t>
            </w:r>
          </w:p>
          <w:p w14:paraId="15C17D1C" w14:textId="4758D975" w:rsidR="005E28E0" w:rsidRPr="00241E84" w:rsidRDefault="005E28E0" w:rsidP="00AE3EED">
            <w:pPr>
              <w:tabs>
                <w:tab w:val="left" w:pos="466"/>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b)</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se mărește capacitatea centralei electrice respective;</w:t>
            </w:r>
          </w:p>
          <w:p w14:paraId="3AE95CC6" w14:textId="7B9B7D28" w:rsidR="005E28E0" w:rsidRPr="00241E84" w:rsidRDefault="005E28E0" w:rsidP="00AE3EED">
            <w:pPr>
              <w:tabs>
                <w:tab w:val="left" w:pos="466"/>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c)</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contractul reglementat pentru achizi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ionarea energiei electrice din surse regenerabile încheiat pentru respectiva centrală electrică eligibilă care utilizează surse regenerabile de energie se substituie cu un contract pentru diferen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 în conformitate cu art. 381 din Legea nr. 10/2016 privind promovarea utilizării energiei din surse regenerabile.</w:t>
            </w:r>
          </w:p>
          <w:p w14:paraId="2598DF9A" w14:textId="5AC8CF95" w:rsidR="005E28E0" w:rsidRPr="00241E84" w:rsidRDefault="005E28E0" w:rsidP="00AE3EED">
            <w:pPr>
              <w:tabs>
                <w:tab w:val="left" w:pos="466"/>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(6)</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Fără a aduce atingere contractelor încheiate înainte de intrarea în vigoare a prezentei legi, centralele electrice de termoficare urbane care au fost puse în func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iune înainte de intrarea în vigoare a prezentei legi și care fac obiectul dispecerizării prioritare vor continua să beneficieze de dispecerizare prioritară pe o perioadă de până la 2030 inclusiv sau până la data producerii a cel pu</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in unuia dintre următoarele evenimente după intrarea în vigoare a prezentei legi (sau, dacă intervin mai multe astfel de evenimente, cu efect de la data cel mai vechi dintre aceste evenimente):</w:t>
            </w:r>
          </w:p>
          <w:p w14:paraId="74C6D3A2" w14:textId="2A302FBD" w:rsidR="005E28E0" w:rsidRPr="00241E84" w:rsidRDefault="005E28E0" w:rsidP="00AE3EED">
            <w:pPr>
              <w:tabs>
                <w:tab w:val="left" w:pos="466"/>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lastRenderedPageBreak/>
              <w:t>a)</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centrala electrică face obiectul unei modificări care necesită eliberarea unui nou aviz de racordare de către operatorul de sistem;</w:t>
            </w:r>
          </w:p>
          <w:p w14:paraId="0AB1F301" w14:textId="5922034D" w:rsidR="005E28E0" w:rsidRPr="00241E84" w:rsidRDefault="005E28E0" w:rsidP="00AE3EED">
            <w:pPr>
              <w:tabs>
                <w:tab w:val="left" w:pos="466"/>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b)</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se mărește capacitatea de producere a centralei electrice;</w:t>
            </w:r>
          </w:p>
          <w:p w14:paraId="67C4184C" w14:textId="673228E5" w:rsidR="005E28E0" w:rsidRPr="00241E84" w:rsidRDefault="005E28E0" w:rsidP="00AE3EED">
            <w:pPr>
              <w:tabs>
                <w:tab w:val="left" w:pos="466"/>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c)</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a emis o hotărâre de retragere a dispecerizării prioritare pentru centrala electrică pe baza evaluării efectuate în conformitate cu alin. (7).</w:t>
            </w:r>
          </w:p>
          <w:p w14:paraId="13BBDF76" w14:textId="65A67B99" w:rsidR="000034D3" w:rsidRPr="00241E84" w:rsidRDefault="005E28E0" w:rsidP="00AE3EED">
            <w:pPr>
              <w:tabs>
                <w:tab w:val="left" w:pos="466"/>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(7)</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efectuează o evaluare cost-beneficiu pentru centralele electrice de termoficare  urbane pentru a evalua activitatea producătorilor respectivi pe pia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a energiei  electrice și a energiei termice, definește scenarii de repartizare a costurilor între produc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 xml:space="preserve">ia de energie termică și energie electrică pentru centralele electrice de termoficare urbane respective, </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inând cont de securitatea furnizării energiei termice consumatorilor finali instala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iile cărora sunt racordate la sistemul centralizat de alimentare cu energie termică. În urma evaluării efectuate,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va modifica politica tarifară de stabilire a pre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urilor pentru centralele electrice de termoficare urbane și stabilește printr-o hotărâre dedicată data de la care expedierea prioritară nu se va mai aplica în raport cu centralelor electrice de termoficare urbane, dar nu mai târziu de 6 ani de la intrarea în vigoare a prezentei legi.</w:t>
            </w:r>
          </w:p>
        </w:tc>
        <w:tc>
          <w:tcPr>
            <w:tcW w:w="496" w:type="pct"/>
            <w:shd w:val="clear" w:color="auto" w:fill="auto"/>
            <w:tcMar>
              <w:top w:w="24" w:type="dxa"/>
              <w:left w:w="48" w:type="dxa"/>
              <w:bottom w:w="24" w:type="dxa"/>
              <w:right w:w="48" w:type="dxa"/>
            </w:tcMar>
          </w:tcPr>
          <w:p w14:paraId="2978651F" w14:textId="6295BCEB" w:rsidR="000034D3" w:rsidRPr="00241E84" w:rsidRDefault="005E28E0"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525705B6" w14:textId="4EFECEDE"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 Without prejudice to contracts concluded before </w:t>
            </w:r>
            <w:r w:rsidRPr="00241E84">
              <w:rPr>
                <w:rFonts w:ascii="Times New Roman" w:eastAsia="Times New Roman" w:hAnsi="Times New Roman" w:cs="Times New Roman"/>
                <w:b/>
                <w:bCs/>
                <w:sz w:val="20"/>
                <w:szCs w:val="20"/>
              </w:rPr>
              <w:t>the date of entry into force of this Regulation</w:t>
            </w:r>
            <w:r w:rsidRPr="00241E84">
              <w:rPr>
                <w:rFonts w:ascii="Times New Roman" w:eastAsia="Times New Roman" w:hAnsi="Times New Roman" w:cs="Times New Roman"/>
                <w:bCs/>
                <w:sz w:val="20"/>
                <w:szCs w:val="20"/>
              </w:rPr>
              <w:t xml:space="preserve">, power-generating facilities that use renewable energy sources or high-efficiency cogeneration and were commissioned before </w:t>
            </w:r>
            <w:r w:rsidRPr="00241E84">
              <w:rPr>
                <w:rFonts w:ascii="Times New Roman" w:eastAsia="Times New Roman" w:hAnsi="Times New Roman" w:cs="Times New Roman"/>
                <w:b/>
                <w:bCs/>
                <w:sz w:val="20"/>
                <w:szCs w:val="20"/>
              </w:rPr>
              <w:t xml:space="preserve">the date of entry into force of this Regulation </w:t>
            </w:r>
            <w:r w:rsidRPr="00241E84">
              <w:rPr>
                <w:rFonts w:ascii="Times New Roman" w:eastAsia="Times New Roman" w:hAnsi="Times New Roman" w:cs="Times New Roman"/>
                <w:bCs/>
                <w:sz w:val="20"/>
                <w:szCs w:val="20"/>
              </w:rPr>
              <w:t xml:space="preserve">and, when commissioned, were subject to priority dispatch under Article 15(5) of Directive 2012/27/EU </w:t>
            </w:r>
            <w:r w:rsidRPr="00241E84">
              <w:rPr>
                <w:rFonts w:ascii="Times New Roman" w:eastAsia="Times New Roman" w:hAnsi="Times New Roman" w:cs="Times New Roman"/>
                <w:b/>
                <w:bCs/>
                <w:sz w:val="20"/>
                <w:szCs w:val="20"/>
              </w:rPr>
              <w:t xml:space="preserve">as adapted and adopted by Ministerial Council Decision 2015/08/MC-EnC </w:t>
            </w:r>
            <w:r w:rsidRPr="00241E84">
              <w:rPr>
                <w:rFonts w:ascii="Times New Roman" w:eastAsia="Times New Roman" w:hAnsi="Times New Roman" w:cs="Times New Roman"/>
                <w:bCs/>
                <w:sz w:val="20"/>
                <w:szCs w:val="20"/>
              </w:rPr>
              <w:t xml:space="preserve">or Article 16(2) of Directive 2009/28/EC </w:t>
            </w:r>
            <w:r w:rsidRPr="00241E84">
              <w:rPr>
                <w:rFonts w:ascii="Times New Roman" w:eastAsia="Times New Roman" w:hAnsi="Times New Roman" w:cs="Times New Roman"/>
                <w:b/>
                <w:bCs/>
                <w:sz w:val="20"/>
                <w:szCs w:val="20"/>
              </w:rPr>
              <w:t xml:space="preserve">as adapted and adopted by Ministerial Council </w:t>
            </w:r>
            <w:r w:rsidRPr="00241E84">
              <w:rPr>
                <w:rFonts w:ascii="Times New Roman" w:eastAsia="Times New Roman" w:hAnsi="Times New Roman" w:cs="Times New Roman"/>
                <w:b/>
                <w:bCs/>
                <w:sz w:val="20"/>
                <w:szCs w:val="20"/>
              </w:rPr>
              <w:lastRenderedPageBreak/>
              <w:t xml:space="preserve">Decision 2018/02/MC-EnC, </w:t>
            </w:r>
            <w:r w:rsidRPr="00241E84">
              <w:rPr>
                <w:rFonts w:ascii="Times New Roman" w:eastAsia="Times New Roman" w:hAnsi="Times New Roman" w:cs="Times New Roman"/>
                <w:bCs/>
                <w:sz w:val="20"/>
                <w:szCs w:val="20"/>
              </w:rPr>
              <w:t xml:space="preserve">shall continue to benefit from priority dispatch. Priority dispatch shall no longer apply to such power-generating facilities from the date on which the power-generating facility becomes subject to significant modifications, which shall be deemed to be the case at least where a new connection agreement is required or where the generation capacity of the power-generating facility is increased. </w:t>
            </w:r>
          </w:p>
        </w:tc>
      </w:tr>
      <w:tr w:rsidR="00241E84" w:rsidRPr="00241E84" w14:paraId="7B99DE79" w14:textId="77777777" w:rsidTr="00EB2231">
        <w:trPr>
          <w:jc w:val="center"/>
        </w:trPr>
        <w:tc>
          <w:tcPr>
            <w:tcW w:w="1580" w:type="pct"/>
            <w:shd w:val="clear" w:color="auto" w:fill="auto"/>
            <w:tcMar>
              <w:top w:w="24" w:type="dxa"/>
              <w:left w:w="48" w:type="dxa"/>
              <w:bottom w:w="24" w:type="dxa"/>
              <w:right w:w="48" w:type="dxa"/>
            </w:tcMar>
          </w:tcPr>
          <w:p w14:paraId="2517B094" w14:textId="6AA5554A" w:rsidR="000034D3" w:rsidRPr="00241E84" w:rsidRDefault="000034D3" w:rsidP="0034077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(7) Dispecerizarea prioritară nu pune în pericol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sigură a sistemului electroenergetic, nu trebuie să fie utilizată ca justificare pentru restric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interzonale dincolo de ceea ce este prevăzut la articolul 16 și se bazează pe criterii transparente și nediscriminatorii.</w:t>
            </w:r>
          </w:p>
        </w:tc>
        <w:tc>
          <w:tcPr>
            <w:tcW w:w="1611" w:type="pct"/>
            <w:shd w:val="clear" w:color="auto" w:fill="auto"/>
            <w:tcMar>
              <w:top w:w="24" w:type="dxa"/>
              <w:left w:w="48" w:type="dxa"/>
              <w:bottom w:w="24" w:type="dxa"/>
              <w:right w:w="48" w:type="dxa"/>
            </w:tcMar>
          </w:tcPr>
          <w:p w14:paraId="7EA736DF" w14:textId="44F235FC" w:rsidR="00143D22" w:rsidRPr="00241E84" w:rsidRDefault="00143D22" w:rsidP="00AE3EED">
            <w:pPr>
              <w:tabs>
                <w:tab w:val="left" w:pos="393"/>
              </w:tabs>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74.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Dispecerizarea producerii și a consumului dispecerizabil </w:t>
            </w:r>
          </w:p>
          <w:p w14:paraId="18DDE134" w14:textId="7BA989B2" w:rsidR="000034D3" w:rsidRPr="00241E84" w:rsidRDefault="00143D22" w:rsidP="00AE3EED">
            <w:pPr>
              <w:tabs>
                <w:tab w:val="left" w:pos="393"/>
              </w:tabs>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Dispecerizarea prioritară nu trebuie să pericliteze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în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a sistemului electroenergetic, nu trebuie să fie utilizată ca justificare pentru restric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interzonale dincolo de ceea ce este prevăzut la Articolul 44 și trebuie să se bazeze pe criterii transparente și nediscriminatorii.</w:t>
            </w:r>
          </w:p>
        </w:tc>
        <w:tc>
          <w:tcPr>
            <w:tcW w:w="496" w:type="pct"/>
            <w:shd w:val="clear" w:color="auto" w:fill="auto"/>
            <w:tcMar>
              <w:top w:w="24" w:type="dxa"/>
              <w:left w:w="48" w:type="dxa"/>
              <w:bottom w:w="24" w:type="dxa"/>
              <w:right w:w="48" w:type="dxa"/>
            </w:tcMar>
          </w:tcPr>
          <w:p w14:paraId="13154DA7" w14:textId="689AB339" w:rsidR="000034D3" w:rsidRPr="00241E84" w:rsidRDefault="00F335DC"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72F45E9" w14:textId="719DD684"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7. Priority dispatch shall not endanger the secure operation of the electricity system, shall not be used as a justification for curtailment of cross-zonal capacities beyond what is provided for in Article 16 and shall be based on transparent and non-discriminatory criteria.</w:t>
            </w:r>
          </w:p>
        </w:tc>
      </w:tr>
      <w:tr w:rsidR="00241E84" w:rsidRPr="00241E84" w14:paraId="4ACD8DD3" w14:textId="77777777" w:rsidTr="00EB2231">
        <w:trPr>
          <w:jc w:val="center"/>
        </w:trPr>
        <w:tc>
          <w:tcPr>
            <w:tcW w:w="1580" w:type="pct"/>
            <w:shd w:val="clear" w:color="auto" w:fill="auto"/>
            <w:tcMar>
              <w:top w:w="24" w:type="dxa"/>
              <w:left w:w="48" w:type="dxa"/>
              <w:bottom w:w="24" w:type="dxa"/>
              <w:right w:w="48" w:type="dxa"/>
            </w:tcMar>
          </w:tcPr>
          <w:p w14:paraId="4A8238D0" w14:textId="77777777"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13</w:t>
            </w:r>
          </w:p>
          <w:p w14:paraId="00CA6C8B" w14:textId="77777777"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Redispecerizarea</w:t>
            </w:r>
          </w:p>
          <w:p w14:paraId="12157BAA" w14:textId="77777777" w:rsidR="000034D3" w:rsidRPr="00241E84" w:rsidRDefault="000034D3" w:rsidP="00660B6E">
            <w:pPr>
              <w:pStyle w:val="NoSpacing"/>
              <w:jc w:val="both"/>
              <w:rPr>
                <w:rFonts w:ascii="Times New Roman" w:hAnsi="Times New Roman" w:cs="Times New Roman"/>
                <w:sz w:val="20"/>
                <w:szCs w:val="20"/>
                <w:lang w:val="ro-RO"/>
              </w:rPr>
            </w:pPr>
          </w:p>
          <w:p w14:paraId="27D04725" w14:textId="376159CE"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(1) Redispecerizarea producerii și redispecerizarea consumului dispecerizabil se bazează pe criterii obiective, </w:t>
            </w:r>
            <w:r w:rsidRPr="00241E84">
              <w:rPr>
                <w:rFonts w:ascii="Times New Roman" w:hAnsi="Times New Roman" w:cs="Times New Roman"/>
                <w:sz w:val="20"/>
                <w:szCs w:val="20"/>
                <w:lang w:val="ro-RO"/>
              </w:rPr>
              <w:lastRenderedPageBreak/>
              <w:t>transparente și nediscriminatorii. Acestea sunt deschise tuturor tehnologiilor de producere, tuturor serviciilor de stocare a energiei și de consum dispecerizabil, inclusiv operatorilor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în alte state membre,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cazului în care acest lucru nu este fezabil din punct de vedere tehnic.</w:t>
            </w:r>
          </w:p>
        </w:tc>
        <w:tc>
          <w:tcPr>
            <w:tcW w:w="1611" w:type="pct"/>
            <w:shd w:val="clear" w:color="auto" w:fill="auto"/>
            <w:tcMar>
              <w:top w:w="24" w:type="dxa"/>
              <w:left w:w="48" w:type="dxa"/>
              <w:bottom w:w="24" w:type="dxa"/>
              <w:right w:w="48" w:type="dxa"/>
            </w:tcMar>
          </w:tcPr>
          <w:p w14:paraId="5EA5A102" w14:textId="5718EF88" w:rsidR="009E6F2F" w:rsidRPr="00241E84" w:rsidRDefault="009E6F2F" w:rsidP="00AE3EED">
            <w:pPr>
              <w:tabs>
                <w:tab w:val="left" w:pos="393"/>
              </w:tabs>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Redispecerizarea și comercializarea în contrapartidă </w:t>
            </w:r>
          </w:p>
          <w:p w14:paraId="7C462689" w14:textId="041ED3F7" w:rsidR="000034D3" w:rsidRPr="00241E84" w:rsidRDefault="009E6F2F" w:rsidP="00AE3EED">
            <w:pPr>
              <w:tabs>
                <w:tab w:val="left" w:pos="393"/>
              </w:tabs>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Redispecerizarea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ilor de producere și redispecerizarea consumului dispecerizabil se bazează pe </w:t>
            </w:r>
            <w:r w:rsidRPr="00241E84">
              <w:rPr>
                <w:rFonts w:ascii="Times New Roman" w:eastAsia="Times New Roman" w:hAnsi="Times New Roman" w:cs="Times New Roman"/>
                <w:bCs/>
                <w:sz w:val="20"/>
                <w:szCs w:val="20"/>
                <w:lang w:val="ro-RO"/>
              </w:rPr>
              <w:lastRenderedPageBreak/>
              <w:t>criterii obiective, transparente și nediscriminatorii. Acestea sunt deschise tuturor tehnologiilor de producere, serviciilor de stocare a energiei și de consum dispecerizabil, inclusiv celor situate în alte State Membre ale Uniunii Europene sau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cazului în care aceasta nu este fezabil din punct de vedere tehnic.</w:t>
            </w:r>
          </w:p>
        </w:tc>
        <w:tc>
          <w:tcPr>
            <w:tcW w:w="496" w:type="pct"/>
            <w:shd w:val="clear" w:color="auto" w:fill="auto"/>
            <w:tcMar>
              <w:top w:w="24" w:type="dxa"/>
              <w:left w:w="48" w:type="dxa"/>
              <w:bottom w:w="24" w:type="dxa"/>
              <w:right w:w="48" w:type="dxa"/>
            </w:tcMar>
          </w:tcPr>
          <w:p w14:paraId="2A415CA4" w14:textId="322453E2"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32DD5DF7" w14:textId="77777777" w:rsidR="000034D3" w:rsidRPr="00241E84" w:rsidRDefault="000034D3" w:rsidP="0003548B">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13 </w:t>
            </w:r>
          </w:p>
          <w:p w14:paraId="716A93FC" w14:textId="77777777" w:rsidR="000034D3" w:rsidRPr="00241E84" w:rsidRDefault="000034D3" w:rsidP="0003548B">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Redispatching </w:t>
            </w:r>
          </w:p>
          <w:p w14:paraId="20BC20C9" w14:textId="77777777" w:rsidR="000034D3" w:rsidRPr="00241E84" w:rsidRDefault="000034D3" w:rsidP="0003548B">
            <w:pPr>
              <w:spacing w:after="0" w:line="240" w:lineRule="auto"/>
              <w:jc w:val="both"/>
              <w:rPr>
                <w:rFonts w:ascii="Times New Roman" w:eastAsia="Times New Roman" w:hAnsi="Times New Roman" w:cs="Times New Roman"/>
                <w:bCs/>
                <w:sz w:val="20"/>
                <w:szCs w:val="20"/>
              </w:rPr>
            </w:pPr>
          </w:p>
          <w:p w14:paraId="62615382" w14:textId="2FB3ADCB"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The redispatching of generation and redispatching of demand response shall be based </w:t>
            </w:r>
            <w:r w:rsidRPr="00241E84">
              <w:rPr>
                <w:rFonts w:ascii="Times New Roman" w:eastAsia="Times New Roman" w:hAnsi="Times New Roman" w:cs="Times New Roman"/>
                <w:bCs/>
                <w:sz w:val="20"/>
                <w:szCs w:val="20"/>
              </w:rPr>
              <w:lastRenderedPageBreak/>
              <w:t xml:space="preserve">on objective, transparent and non-discriminatory criteria. It shall be open to all generation technologies, all energy storage and all demand response, including those located in other Member States </w:t>
            </w:r>
            <w:r w:rsidRPr="00241E84">
              <w:rPr>
                <w:rFonts w:ascii="Times New Roman" w:eastAsia="Times New Roman" w:hAnsi="Times New Roman" w:cs="Times New Roman"/>
                <w:b/>
                <w:bCs/>
                <w:sz w:val="20"/>
                <w:szCs w:val="20"/>
              </w:rPr>
              <w:t xml:space="preserve">or Contracting Parties </w:t>
            </w:r>
            <w:r w:rsidRPr="00241E84">
              <w:rPr>
                <w:rFonts w:ascii="Times New Roman" w:eastAsia="Times New Roman" w:hAnsi="Times New Roman" w:cs="Times New Roman"/>
                <w:bCs/>
                <w:sz w:val="20"/>
                <w:szCs w:val="20"/>
              </w:rPr>
              <w:t>un</w:t>
            </w:r>
            <w:r w:rsidR="009E6F2F" w:rsidRPr="00241E84">
              <w:rPr>
                <w:rFonts w:ascii="Times New Roman" w:eastAsia="Times New Roman" w:hAnsi="Times New Roman" w:cs="Times New Roman"/>
                <w:bCs/>
                <w:sz w:val="20"/>
                <w:szCs w:val="20"/>
              </w:rPr>
              <w:t xml:space="preserve">less technically not feasible. </w:t>
            </w:r>
          </w:p>
        </w:tc>
      </w:tr>
      <w:tr w:rsidR="00241E84" w:rsidRPr="00241E84" w14:paraId="76D9FB68" w14:textId="77777777" w:rsidTr="00EB2231">
        <w:trPr>
          <w:jc w:val="center"/>
        </w:trPr>
        <w:tc>
          <w:tcPr>
            <w:tcW w:w="1580" w:type="pct"/>
            <w:shd w:val="clear" w:color="auto" w:fill="auto"/>
            <w:tcMar>
              <w:top w:w="24" w:type="dxa"/>
              <w:left w:w="48" w:type="dxa"/>
              <w:bottom w:w="24" w:type="dxa"/>
              <w:right w:w="48" w:type="dxa"/>
            </w:tcMar>
          </w:tcPr>
          <w:p w14:paraId="153B9212" w14:textId="4115112F" w:rsidR="000034D3" w:rsidRPr="00241E84" w:rsidRDefault="000034D3" w:rsidP="0034077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Resursele redispecerizate sunt selectate dintre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producere, serviciile de stocare a energiei sau consum dispecerizabil utilizând mecanisme de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sunt compensate financiar. Ofertele de energie de echilibrare utilizate pentru redispecerizare nu stabilesc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energiei de echilibrare.</w:t>
            </w:r>
          </w:p>
        </w:tc>
        <w:tc>
          <w:tcPr>
            <w:tcW w:w="1611" w:type="pct"/>
            <w:shd w:val="clear" w:color="auto" w:fill="auto"/>
            <w:tcMar>
              <w:top w:w="24" w:type="dxa"/>
              <w:left w:w="48" w:type="dxa"/>
              <w:bottom w:w="24" w:type="dxa"/>
              <w:right w:w="48" w:type="dxa"/>
            </w:tcMar>
          </w:tcPr>
          <w:p w14:paraId="16F990C0" w14:textId="45ED4416" w:rsidR="000034D3" w:rsidRPr="00241E84" w:rsidRDefault="009E6F2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Redispecerizarea și comercializarea în contrapartidă</w:t>
            </w:r>
          </w:p>
          <w:p w14:paraId="295F75DC" w14:textId="216BB00E" w:rsidR="000034D3"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Resursele redispecerizate se selectează dintre centralele electrice,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de stocare a energiei sau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de consum dispecerizabil prin aplicare mecanismelor bazate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și se compensează financiar, în conformitate cu actele normative de reglementare, aprobate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Ofertele de energie de echilibrare utilizate pentru redispecerizare nu stabilesc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 energiei de echilibrare.</w:t>
            </w:r>
          </w:p>
        </w:tc>
        <w:tc>
          <w:tcPr>
            <w:tcW w:w="496" w:type="pct"/>
            <w:shd w:val="clear" w:color="auto" w:fill="auto"/>
            <w:tcMar>
              <w:top w:w="24" w:type="dxa"/>
              <w:left w:w="48" w:type="dxa"/>
              <w:bottom w:w="24" w:type="dxa"/>
              <w:right w:w="48" w:type="dxa"/>
            </w:tcMar>
          </w:tcPr>
          <w:p w14:paraId="4E395109" w14:textId="548C3573"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4D1FCBF" w14:textId="1C4C86AC"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The resources that are redispatched shall be selected from among generating facilities, energy storage or demand response using market-based mechanisms and shall be financially compensated. Balancing energy bids used for redispatching shall not set the balancing energy price.</w:t>
            </w:r>
          </w:p>
        </w:tc>
      </w:tr>
      <w:tr w:rsidR="00241E84" w:rsidRPr="00241E84" w14:paraId="6DE33CFD" w14:textId="77777777" w:rsidTr="00EB2231">
        <w:trPr>
          <w:jc w:val="center"/>
        </w:trPr>
        <w:tc>
          <w:tcPr>
            <w:tcW w:w="1580" w:type="pct"/>
            <w:shd w:val="clear" w:color="auto" w:fill="auto"/>
            <w:tcMar>
              <w:top w:w="24" w:type="dxa"/>
              <w:left w:w="48" w:type="dxa"/>
              <w:bottom w:w="24" w:type="dxa"/>
              <w:right w:w="48" w:type="dxa"/>
            </w:tcMar>
          </w:tcPr>
          <w:p w14:paraId="65B869FB" w14:textId="289030E4" w:rsidR="000034D3" w:rsidRPr="00241E84" w:rsidRDefault="000034D3" w:rsidP="0034077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Redispecerizarea producerii, a stocării energiei și a consumului dispecerizabil care nu se bazează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poate fi utilizată numai dacă:</w:t>
            </w:r>
          </w:p>
          <w:p w14:paraId="3FFA5DF9" w14:textId="0E738418"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nu este disponibilă nicio alternativă bazată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w:t>
            </w:r>
          </w:p>
          <w:p w14:paraId="02F3FF37" w14:textId="7AFDF259"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au fost utilizate toate resursele disponibile bazate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w:t>
            </w:r>
          </w:p>
          <w:p w14:paraId="659287B7" w14:textId="6A509AB6"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numărul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de producere a energiei electrice, al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de stocare de energie sau al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de consum dispecerizabil disponibile este prea mic pentru a asigura o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efectivă în zona în care sunt situate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adecvate pentru furnizarea serviciului respectiv; sau</w:t>
            </w:r>
          </w:p>
          <w:p w14:paraId="45EA9045" w14:textId="27154C2F"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actuală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conduce la congestie în mod periodic și previzibil, astfel încât redispecerizarea bazată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ar duce la prezentarea periodică de oferte strategice, care ar crește nivelul congestiei interne, iar statul membru în cauză fie a adoptat un plan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pentru a aborda această congestie, fie se asigură că nivelul minim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pentru comer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interzonal este în conformitate cu articolul 16 alineatul (8).</w:t>
            </w:r>
          </w:p>
        </w:tc>
        <w:tc>
          <w:tcPr>
            <w:tcW w:w="1611" w:type="pct"/>
            <w:shd w:val="clear" w:color="auto" w:fill="auto"/>
            <w:tcMar>
              <w:top w:w="24" w:type="dxa"/>
              <w:left w:w="48" w:type="dxa"/>
              <w:bottom w:w="24" w:type="dxa"/>
              <w:right w:w="48" w:type="dxa"/>
            </w:tcMar>
          </w:tcPr>
          <w:p w14:paraId="15B646E6" w14:textId="358335B8" w:rsidR="009E6F2F" w:rsidRPr="00241E84" w:rsidRDefault="009E6F2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Redispecerizarea și comercializarea în contrapartidă </w:t>
            </w:r>
          </w:p>
          <w:p w14:paraId="6A9B9711" w14:textId="659C68E6" w:rsidR="00ED5E1F"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Redispecerizarea centralelor electrice, a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de stocare a energiei și a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de consum dispecerizabil, care nu se bazează pe mecanisme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poate fi utilizată numai în cazul în care:</w:t>
            </w:r>
          </w:p>
          <w:p w14:paraId="6DFF63A1" w14:textId="5ED310B8" w:rsidR="00ED5E1F"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nu este disponibilă nicio alternativă bazată pe mecanisme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w:t>
            </w:r>
          </w:p>
          <w:p w14:paraId="799E0C60" w14:textId="2F09DB63" w:rsidR="00ED5E1F"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au fost utilizate toate resursele disponibile bazate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w:t>
            </w:r>
          </w:p>
          <w:p w14:paraId="3F4DA680" w14:textId="27531C88" w:rsidR="00ED5E1F"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numărul centralelor electrice, al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de stocare a energiei sau al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de consum dispecerizabil, disponibile, este prea mic pentru a asigura o concuren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efectivă în zona în care se află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adecvate pentru furnizarea serviciului;</w:t>
            </w:r>
          </w:p>
          <w:p w14:paraId="52AD87F3" w14:textId="025F4A04" w:rsidR="000034D3"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situa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actuală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duce la congestii în mod periodic și previzibil încât redispecerizarea bazată pe mecanisme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ă ar duce la prezentarea periodică de oferte strategice care ar crește nivelul </w:t>
            </w:r>
            <w:r w:rsidRPr="00241E84">
              <w:rPr>
                <w:rFonts w:ascii="Times New Roman" w:eastAsia="Times New Roman" w:hAnsi="Times New Roman" w:cs="Times New Roman"/>
                <w:bCs/>
                <w:sz w:val="20"/>
                <w:szCs w:val="20"/>
                <w:lang w:val="ro-RO"/>
              </w:rPr>
              <w:lastRenderedPageBreak/>
              <w:t>congestiilor interne și, în acest context, este adoptat un plan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pentru abordarea acestor congestii în conformitate cu Articolul 43 sau a fost asigurat nivelul minim al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pentru comer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 interzonal în conformitate cu Articolul 44 alin. (10).</w:t>
            </w:r>
          </w:p>
        </w:tc>
        <w:tc>
          <w:tcPr>
            <w:tcW w:w="496" w:type="pct"/>
            <w:shd w:val="clear" w:color="auto" w:fill="auto"/>
            <w:tcMar>
              <w:top w:w="24" w:type="dxa"/>
              <w:left w:w="48" w:type="dxa"/>
              <w:bottom w:w="24" w:type="dxa"/>
              <w:right w:w="48" w:type="dxa"/>
            </w:tcMar>
          </w:tcPr>
          <w:p w14:paraId="664549CB" w14:textId="2801AFF0"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68B13F83" w14:textId="77777777" w:rsidR="000034D3" w:rsidRPr="00241E84" w:rsidRDefault="000034D3" w:rsidP="0003548B">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Non-market-based redispatching of generation, energy storage and demand response may only be used where:</w:t>
            </w:r>
          </w:p>
          <w:p w14:paraId="72DE6073" w14:textId="77777777" w:rsidR="000034D3" w:rsidRPr="00241E84" w:rsidRDefault="000034D3" w:rsidP="0003548B">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no market-based alternative is available;</w:t>
            </w:r>
          </w:p>
          <w:p w14:paraId="58271024" w14:textId="77777777" w:rsidR="000034D3" w:rsidRPr="00241E84" w:rsidRDefault="000034D3" w:rsidP="0003548B">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all available market-based resources have been used;</w:t>
            </w:r>
          </w:p>
          <w:p w14:paraId="493ABC87" w14:textId="77777777" w:rsidR="000034D3" w:rsidRPr="00241E84" w:rsidRDefault="000034D3" w:rsidP="000034D3">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(c) the number of available power generating, energy storage or demand response facilities is too low to ensure effective competition in the area where suitable facilities for the provision of the service are located; or</w:t>
            </w:r>
          </w:p>
          <w:p w14:paraId="2EE6F8CB" w14:textId="6D5F5E42" w:rsidR="000034D3" w:rsidRPr="00241E84" w:rsidRDefault="000034D3" w:rsidP="000034D3">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(d) the current grid situation leads to congestion in such a regular and predictable way that market-based redispatching would lead to regular strategic bidding which would increase the level of internal congestion and the </w:t>
            </w:r>
            <w:r w:rsidRPr="00241E84">
              <w:rPr>
                <w:rFonts w:ascii="Times New Roman" w:eastAsia="Times New Roman" w:hAnsi="Times New Roman" w:cs="Times New Roman"/>
                <w:b/>
                <w:bCs/>
                <w:sz w:val="20"/>
                <w:szCs w:val="20"/>
              </w:rPr>
              <w:t>Contracting Party</w:t>
            </w:r>
            <w:r w:rsidRPr="00241E84">
              <w:rPr>
                <w:rFonts w:ascii="Times New Roman" w:eastAsia="Times New Roman" w:hAnsi="Times New Roman" w:cs="Times New Roman"/>
                <w:bCs/>
                <w:sz w:val="20"/>
                <w:szCs w:val="20"/>
              </w:rPr>
              <w:t xml:space="preserve"> concerned either has adopted an action plan to address this congestion or ensures that minimum available capacity for cross-zonal trade is in accordance with Article 16(8).</w:t>
            </w:r>
          </w:p>
        </w:tc>
      </w:tr>
      <w:tr w:rsidR="00241E84" w:rsidRPr="00241E84" w14:paraId="17434A13" w14:textId="77777777" w:rsidTr="00EB2231">
        <w:trPr>
          <w:jc w:val="center"/>
        </w:trPr>
        <w:tc>
          <w:tcPr>
            <w:tcW w:w="1580" w:type="pct"/>
            <w:shd w:val="clear" w:color="auto" w:fill="auto"/>
            <w:tcMar>
              <w:top w:w="24" w:type="dxa"/>
              <w:left w:w="48" w:type="dxa"/>
              <w:bottom w:w="24" w:type="dxa"/>
              <w:right w:w="48" w:type="dxa"/>
            </w:tcMar>
          </w:tcPr>
          <w:p w14:paraId="38F4A623" w14:textId="4AF60C41"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Operatorii de transport și de sistem și 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relevan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transmit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reglementare competente,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o dată pe an, un raport cu privire la:</w:t>
            </w:r>
          </w:p>
          <w:p w14:paraId="1C9658C5" w14:textId="2F05A01D"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nivelul de dezvoltare și eficacitate al mecanismelor de redispecerizare bazate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pentru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producere a energiei electrice, de stocare a energiei electrice și de consum dispecerizabil;</w:t>
            </w:r>
          </w:p>
          <w:p w14:paraId="4ED83F0E" w14:textId="77777777"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motivele, volumele în MWh și tipurile de surse de producere care fac obiectul redispecerizării;</w:t>
            </w:r>
          </w:p>
          <w:p w14:paraId="58F7CC7C" w14:textId="6ADD2B6E"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măsurile luate pentru a reduce necesitatea redispecerizării descendente a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de producere care utilizează surse de energie regenerabile sau cogenerare de înaltă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viitor, inclusiv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în digitalizarea infrastructurii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și în serviciile care sporesc flexibilitatea.</w:t>
            </w:r>
          </w:p>
          <w:p w14:paraId="1F865EBC" w14:textId="77777777" w:rsidR="000034D3" w:rsidRPr="00241E84" w:rsidRDefault="000034D3" w:rsidP="00660B6E">
            <w:pPr>
              <w:pStyle w:val="NoSpacing"/>
              <w:jc w:val="both"/>
              <w:rPr>
                <w:rFonts w:ascii="Times New Roman" w:hAnsi="Times New Roman" w:cs="Times New Roman"/>
                <w:sz w:val="20"/>
                <w:szCs w:val="20"/>
                <w:lang w:val="ro-RO"/>
              </w:rPr>
            </w:pPr>
          </w:p>
          <w:p w14:paraId="2436EC74" w14:textId="00A47A09"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Autoritatea de reglementare transmite raportul către ACER și publică un rezumat al datelor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primul paragraf literele (a), (b) și (c), precum și recomandări de îmbunătă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ire, dacă este necesar.</w:t>
            </w:r>
          </w:p>
        </w:tc>
        <w:tc>
          <w:tcPr>
            <w:tcW w:w="1611" w:type="pct"/>
            <w:shd w:val="clear" w:color="auto" w:fill="auto"/>
            <w:tcMar>
              <w:top w:w="24" w:type="dxa"/>
              <w:left w:w="48" w:type="dxa"/>
              <w:bottom w:w="24" w:type="dxa"/>
              <w:right w:w="48" w:type="dxa"/>
            </w:tcMar>
          </w:tcPr>
          <w:p w14:paraId="083891CA" w14:textId="52928B39" w:rsidR="00F56C09" w:rsidRPr="00241E84" w:rsidRDefault="00F56C0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Redispecerizarea și comercializarea în contrapartidă </w:t>
            </w:r>
          </w:p>
          <w:p w14:paraId="79268F7C" w14:textId="5BE2C735" w:rsidR="00ED5E1F"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raportează anual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cu privire la:</w:t>
            </w:r>
          </w:p>
          <w:p w14:paraId="575B6E53" w14:textId="1562A9BE" w:rsidR="00ED5E1F"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nivelul de dezvoltare și eficacitate a mecanismelor de redispecerizare bazate pe mecanisme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pentru centralele electrice,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de stocare a energiei și pentru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de consum  dispecerizabil;</w:t>
            </w:r>
          </w:p>
          <w:p w14:paraId="69A43DBE" w14:textId="50E3AA20" w:rsidR="00ED5E1F"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motivele, cantită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în MWh și tipul sursei de producere supuse redispecerizării;</w:t>
            </w:r>
          </w:p>
          <w:p w14:paraId="5CE188D3" w14:textId="7B92FA0C" w:rsidR="00ED5E1F"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măsurile luate pentru a reduce necesitatea redispecerizării descendente a centralelor electrice  care utilizează surse regenerabile de energie sau a centralelor electrice de cogenerare de înaltă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în viitor, inclusiv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 digitalizarea infrastructurii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de transport și în servicii care sporesc flexibilitatea.</w:t>
            </w:r>
          </w:p>
          <w:p w14:paraId="6A19F44E" w14:textId="2F5B7C4D" w:rsidR="000034D3"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(10)</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va transmite raportul 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va publica un rezumat al datelor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la alin. (9) lit. a) - c) împreună cu recomandări de îmbunătă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ire, acolo unde este necesar.</w:t>
            </w:r>
          </w:p>
        </w:tc>
        <w:tc>
          <w:tcPr>
            <w:tcW w:w="496" w:type="pct"/>
            <w:shd w:val="clear" w:color="auto" w:fill="auto"/>
            <w:tcMar>
              <w:top w:w="24" w:type="dxa"/>
              <w:left w:w="48" w:type="dxa"/>
              <w:bottom w:w="24" w:type="dxa"/>
              <w:right w:w="48" w:type="dxa"/>
            </w:tcMar>
          </w:tcPr>
          <w:p w14:paraId="00BE5032" w14:textId="6AB0D0CC"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10232BF" w14:textId="77777777" w:rsidR="000034D3" w:rsidRPr="00241E84" w:rsidRDefault="000034D3" w:rsidP="0003548B">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The transmission system operators and distribution system operators shall report at least annually to the competent regulatory authority, on: </w:t>
            </w:r>
          </w:p>
          <w:p w14:paraId="7C61C038" w14:textId="77777777" w:rsidR="000034D3" w:rsidRPr="00241E84" w:rsidRDefault="000034D3" w:rsidP="0003548B">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the level of development and effectiveness of market-based redispatching mechanisms for power generating, energy storage and demand response facilities; </w:t>
            </w:r>
          </w:p>
          <w:p w14:paraId="4D1827D8" w14:textId="77777777" w:rsidR="000034D3" w:rsidRPr="00241E84" w:rsidRDefault="000034D3" w:rsidP="0003548B">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the reasons, volumes in MWh and type of generation source subject to redispatching; </w:t>
            </w:r>
          </w:p>
          <w:p w14:paraId="32BD5AEB" w14:textId="77777777" w:rsidR="000034D3" w:rsidRPr="00241E84" w:rsidRDefault="000034D3" w:rsidP="0003548B">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 the measures taken to reduce the need for the downward redispatching of generating installations using renewable energy sources or high-efficiency cogeneration in the future including investments in digitalisation of the grid infrastructure and in services that increase flexibility. </w:t>
            </w:r>
          </w:p>
          <w:p w14:paraId="2555ADDC" w14:textId="77777777" w:rsidR="000034D3" w:rsidRPr="00241E84" w:rsidRDefault="000034D3" w:rsidP="0003548B">
            <w:pPr>
              <w:spacing w:after="0" w:line="240" w:lineRule="auto"/>
              <w:ind w:firstLine="312"/>
              <w:jc w:val="both"/>
              <w:rPr>
                <w:rFonts w:ascii="Times New Roman" w:eastAsia="Times New Roman" w:hAnsi="Times New Roman" w:cs="Times New Roman"/>
                <w:bCs/>
                <w:sz w:val="20"/>
                <w:szCs w:val="20"/>
              </w:rPr>
            </w:pPr>
          </w:p>
          <w:p w14:paraId="72649209" w14:textId="62FB8525"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The regulatory authority shall submit the report to </w:t>
            </w:r>
            <w:r w:rsidRPr="00241E84">
              <w:rPr>
                <w:rFonts w:ascii="Times New Roman" w:eastAsia="Times New Roman" w:hAnsi="Times New Roman" w:cs="Times New Roman"/>
                <w:b/>
                <w:bCs/>
                <w:sz w:val="20"/>
                <w:szCs w:val="20"/>
              </w:rPr>
              <w:t xml:space="preserve">the Energy Community Regulatory Board </w:t>
            </w:r>
            <w:r w:rsidRPr="00241E84">
              <w:rPr>
                <w:rFonts w:ascii="Times New Roman" w:eastAsia="Times New Roman" w:hAnsi="Times New Roman" w:cs="Times New Roman"/>
                <w:bCs/>
                <w:sz w:val="20"/>
                <w:szCs w:val="20"/>
              </w:rPr>
              <w:t>and shall publish a summary of the data referred to in points (a), (b) and (c) of the first subparagraph together with recommendations for improvement where necessary.</w:t>
            </w:r>
          </w:p>
        </w:tc>
      </w:tr>
      <w:tr w:rsidR="00241E84" w:rsidRPr="00241E84" w14:paraId="27354EB9" w14:textId="77777777" w:rsidTr="00EB2231">
        <w:trPr>
          <w:jc w:val="center"/>
        </w:trPr>
        <w:tc>
          <w:tcPr>
            <w:tcW w:w="1580" w:type="pct"/>
            <w:shd w:val="clear" w:color="auto" w:fill="auto"/>
            <w:tcMar>
              <w:top w:w="24" w:type="dxa"/>
              <w:left w:w="48" w:type="dxa"/>
              <w:bottom w:w="24" w:type="dxa"/>
              <w:right w:w="48" w:type="dxa"/>
            </w:tcMar>
          </w:tcPr>
          <w:p w14:paraId="1E1EF8A3" w14:textId="6EF8CD83"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Sub rezerva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referitoare la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inerea fiabilită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și 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pe baza unor criterii transparente și nediscriminatorii stabilite de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operatorii de transport și de sistem și 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w:t>
            </w:r>
          </w:p>
          <w:p w14:paraId="064E0A28" w14:textId="0080CFB5"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garantează capacitatea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de transport și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a transporta energie electrică produsă din surse regenerabile sau prin cogenerare de înaltă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ă cu un grad minim posibil de redispecerizare, fără ca acest lucru să îi împiedice să ia în calcul la planificarea </w:t>
            </w:r>
            <w:r w:rsidRPr="00241E84">
              <w:rPr>
                <w:rFonts w:ascii="Times New Roman" w:hAnsi="Times New Roman" w:cs="Times New Roman"/>
                <w:sz w:val="20"/>
                <w:szCs w:val="20"/>
                <w:lang w:val="ro-RO"/>
              </w:rPr>
              <w:lastRenderedPageBreak/>
              <w:t>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un grad limitat de redispecerizare, atunci când operatorul de transport și de sistem sau operatorul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poate demonstra în mod transparent că acesta este mai eficient din punct de vedere economic și nu depășește 5 % din energia electrică produsă anual în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care utilizează surse regenerabile de energie și care sunt direct conectate la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eaua lor respectivă,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unor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contrare prevăzute de un stat membru în care energia electrică din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producere a energiei electrice care utilizează surse regenerabile de energie sau energia electrică produsă prin cogenerare de înaltă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reprezintă mai mult de 50 % din consumul anual final brut de energie electrică;</w:t>
            </w:r>
          </w:p>
          <w:p w14:paraId="337AF3DE" w14:textId="458756DB"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iau măsuri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adecvate legate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și de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pentru a reduce la minimum redispecerizarea descendentă a energiei electrice produse din surse regenerabile de energie sau prin cogenerare de înaltă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w:t>
            </w:r>
          </w:p>
          <w:p w14:paraId="7537DB78" w14:textId="6C7CCF3E"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se asigură că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elele lor sunt suficient de flexibile, astfel încât să le poată gestiona.</w:t>
            </w:r>
          </w:p>
        </w:tc>
        <w:tc>
          <w:tcPr>
            <w:tcW w:w="1611" w:type="pct"/>
            <w:shd w:val="clear" w:color="auto" w:fill="auto"/>
            <w:tcMar>
              <w:top w:w="24" w:type="dxa"/>
              <w:left w:w="48" w:type="dxa"/>
              <w:bottom w:w="24" w:type="dxa"/>
              <w:right w:w="48" w:type="dxa"/>
            </w:tcMar>
          </w:tcPr>
          <w:p w14:paraId="7532B168" w14:textId="4DD57ED9" w:rsidR="00F56C09" w:rsidRPr="00241E84" w:rsidRDefault="00F56C0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Redispecerizarea și comercializarea în contrapartidă </w:t>
            </w:r>
          </w:p>
          <w:p w14:paraId="09C53BA5" w14:textId="73F683BF" w:rsidR="00ED5E1F"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Sub rezerva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referitoare la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inerea fiabilită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a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pe baza unor criterii transparente și nediscriminatorii stabilite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operatorul de sistem:</w:t>
            </w:r>
          </w:p>
          <w:p w14:paraId="6E8DD2D3" w14:textId="6F28B049" w:rsidR="00ED5E1F"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garantează capacitatea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a transporta energia electrică produsă din surse regenerabile de energie sau în regim de cogenerare de înaltă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ă cu un </w:t>
            </w:r>
            <w:r w:rsidRPr="00241E84">
              <w:rPr>
                <w:rFonts w:ascii="Times New Roman" w:eastAsia="Times New Roman" w:hAnsi="Times New Roman" w:cs="Times New Roman"/>
                <w:bCs/>
                <w:sz w:val="20"/>
                <w:szCs w:val="20"/>
                <w:lang w:val="ro-RO"/>
              </w:rPr>
              <w:lastRenderedPageBreak/>
              <w:t>grad minim posibil de redispecerizare, ceea ce nu împiedică planificarea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de transport luând în considerare un grad limitat de redispecerizare, în cazul în care operatorul de sistem este capabil să demonstreze într-un mod transparent, că acest lucru este mai eficient din punct de vedere economic și nu depășește 5% din energia electrică produsă anual în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care utilizează surse regenerabile de energie și care sunt racordate direct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eaua electrică respectivă. În cazul în care energia electrică produsă de centrale electrice  care utilizează surse regenerabile de energie sau de cogenerare de înaltă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reprezintă mai mult de 50 % din consumul final brut anual de energie electrică în Republica Moldova,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poate stabili un nivel diferit de redispecerizare;</w:t>
            </w:r>
          </w:p>
          <w:p w14:paraId="51DDD719" w14:textId="21880917" w:rsidR="00ED5E1F"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ia măsuri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adecvate legate de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 și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pentru a minimiza redispecerizarea descendentă a energiei electrice produse din surse regenerabile de energie sau în cogenerare de înaltă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w:t>
            </w:r>
          </w:p>
          <w:p w14:paraId="7AEB8027" w14:textId="533DAE09" w:rsidR="000034D3" w:rsidRPr="00241E84" w:rsidRDefault="00ED5E1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se asigură că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electrice de transport sale sunt suficient de flexibile pentru a le putea gestiona.</w:t>
            </w:r>
          </w:p>
        </w:tc>
        <w:tc>
          <w:tcPr>
            <w:tcW w:w="496" w:type="pct"/>
            <w:shd w:val="clear" w:color="auto" w:fill="auto"/>
            <w:tcMar>
              <w:top w:w="24" w:type="dxa"/>
              <w:left w:w="48" w:type="dxa"/>
              <w:bottom w:w="24" w:type="dxa"/>
              <w:right w:w="48" w:type="dxa"/>
            </w:tcMar>
          </w:tcPr>
          <w:p w14:paraId="37A05839" w14:textId="642F701E"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6CC30C7F" w14:textId="77777777" w:rsidR="000034D3" w:rsidRPr="00241E84" w:rsidRDefault="000034D3" w:rsidP="00812FFA">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Subject to requirements relating to the maintenance of the reliability and safety of the grid, based on transparent and non-discriminatory criteria established by the regulatory authorities, transmission system operators and distribution system operators shall: </w:t>
            </w:r>
          </w:p>
          <w:p w14:paraId="11C357C1" w14:textId="77777777" w:rsidR="000034D3" w:rsidRPr="00241E84" w:rsidRDefault="000034D3" w:rsidP="00812FFA">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guarantee the capability of transmission networks and distribution networks to transmit electricity produced from renewable energy sources or high-efficiency cogeneration with </w:t>
            </w:r>
            <w:r w:rsidRPr="00241E84">
              <w:rPr>
                <w:rFonts w:ascii="Times New Roman" w:eastAsia="Times New Roman" w:hAnsi="Times New Roman" w:cs="Times New Roman"/>
                <w:bCs/>
                <w:sz w:val="20"/>
                <w:szCs w:val="20"/>
              </w:rPr>
              <w:lastRenderedPageBreak/>
              <w:t xml:space="preserve">minimum possible redispatching, which shall not prevent network planning from taking into account limited redispatching where the transmission system operator or distribution system operator is able to demonstrate in a transparent way that doing so is more economically efficient and does not exceed 5 %of the annual generated electricity in installations which use renewable energy sources and which are directly connected to their respective grid, unless otherwise provided by a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in which electricity from power-generating facilities using renewable energy sources or high-efficiency cogeneration represents more than 50 % of the annual gross final consumption of electricity; </w:t>
            </w:r>
          </w:p>
          <w:p w14:paraId="0E0A4515" w14:textId="77777777" w:rsidR="000034D3" w:rsidRPr="00241E84" w:rsidRDefault="000034D3" w:rsidP="00812FFA">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take appropriate grid-related and market-related operational measures in order to minimise the downward redispatching of electricity produced from renewable energy sources or from high- efficiency cogeneration; </w:t>
            </w:r>
          </w:p>
          <w:p w14:paraId="6353F6F0" w14:textId="3B08F26C" w:rsidR="000034D3" w:rsidRPr="00241E84" w:rsidRDefault="000034D3" w:rsidP="00B87C3C">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 ensure that their networks are sufficiently flexible so that they are able to manage them. </w:t>
            </w:r>
          </w:p>
        </w:tc>
      </w:tr>
      <w:tr w:rsidR="00241E84" w:rsidRPr="00241E84" w14:paraId="540FEB5C" w14:textId="77777777" w:rsidTr="00EB2231">
        <w:trPr>
          <w:jc w:val="center"/>
        </w:trPr>
        <w:tc>
          <w:tcPr>
            <w:tcW w:w="1580" w:type="pct"/>
            <w:shd w:val="clear" w:color="auto" w:fill="auto"/>
            <w:tcMar>
              <w:top w:w="24" w:type="dxa"/>
              <w:left w:w="48" w:type="dxa"/>
              <w:bottom w:w="24" w:type="dxa"/>
              <w:right w:w="48" w:type="dxa"/>
            </w:tcMar>
          </w:tcPr>
          <w:p w14:paraId="49AC49DC" w14:textId="3FD20ABF"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(6) În cazul în care se utilizează redispecerizare descendentă care nu se bazează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se aplică următoarele principii:</w:t>
            </w:r>
          </w:p>
          <w:p w14:paraId="719A4945" w14:textId="55E1349B"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producere a energiei electrice care utilizează surse regenerabile de energie fac obiectul redispecerizării descendente numai dacă nu există alte alternative sau numai dacă alte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ar conduce la costuri dispropor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semnificative sau la riscuri severe în ceea ce privește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w:t>
            </w:r>
          </w:p>
          <w:p w14:paraId="46F9DFCA" w14:textId="74CD997D"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energia electrică produsă în cadrul unui proces care utilizează cogenerare de înaltă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face obiectul redispecerizării descendente numai dacă, în afară de redispecerizarea descendentă a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de producere a energiei electrice care utilizează surse regenerabile de energie, nu există alte alternative sau numai dacă alte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ar conduce la costuri dispropor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sau la riscuri severe în ceea ce privește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w:t>
            </w:r>
          </w:p>
          <w:p w14:paraId="7B0B2ECE" w14:textId="70CAFD87"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(c) energia electrică autoprodusă provenită de la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producere care utilizează surse regenerabile de energie sau cogenerare de înaltă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care nu este introdusă în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eaua de transport sau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nu sunt supuse redispecerizării descendente decât dacă nicio altă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nu ar rezolva aspectele legate de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w:t>
            </w:r>
          </w:p>
          <w:p w14:paraId="24A594B7" w14:textId="770FA0A6"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redispecerizarea descendentă în temeiul literelor (a), (b) și (c) trebuie să fie justificată temeinic și transparent. Justificarea se include în raportul prevăzut la alineatul (3).</w:t>
            </w:r>
          </w:p>
        </w:tc>
        <w:tc>
          <w:tcPr>
            <w:tcW w:w="1611" w:type="pct"/>
            <w:shd w:val="clear" w:color="auto" w:fill="auto"/>
            <w:tcMar>
              <w:top w:w="24" w:type="dxa"/>
              <w:left w:w="48" w:type="dxa"/>
              <w:bottom w:w="24" w:type="dxa"/>
              <w:right w:w="48" w:type="dxa"/>
            </w:tcMar>
          </w:tcPr>
          <w:p w14:paraId="21443893" w14:textId="4347567B" w:rsidR="00F56C09" w:rsidRPr="00241E84" w:rsidRDefault="00F56C0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Redispecerizarea și comercializarea în contrapartidă </w:t>
            </w:r>
          </w:p>
          <w:p w14:paraId="542112D1" w14:textId="4027B454" w:rsidR="003E5CFD" w:rsidRPr="00241E84" w:rsidRDefault="003E5CF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se utilizează redispecerizare descendentă care nu este bazată pe mecanisme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se aplică următoarele principii:</w:t>
            </w:r>
          </w:p>
          <w:p w14:paraId="13DBD04B" w14:textId="32005BA6" w:rsidR="003E5CFD" w:rsidRPr="00241E84" w:rsidRDefault="003E5CF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Centralele electrice care utilizează surse regenerabile de energie vor fi supuse redispecerizării descendente numai dacă nu există altă alternativă sau dacă alte solu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ar conduce la costuri dispropor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semnificativ sau la riscuri severe pentru securitatea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w:t>
            </w:r>
          </w:p>
          <w:p w14:paraId="72D28417" w14:textId="7BCDE2A1" w:rsidR="003E5CFD" w:rsidRPr="00241E84" w:rsidRDefault="003E5CF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energia electrică produsă într-un proces de cogenerare de înaltă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va fi supusă redispecerizării descendente numai dacă, în afară de redispecerizarea descendentă a centralelor electrice  care utilizează surse regenerabile de energie, nu există altă alternativă sau dacă alte solu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ar </w:t>
            </w:r>
            <w:r w:rsidRPr="00241E84">
              <w:rPr>
                <w:rFonts w:ascii="Times New Roman" w:eastAsia="Times New Roman" w:hAnsi="Times New Roman" w:cs="Times New Roman"/>
                <w:bCs/>
                <w:sz w:val="20"/>
                <w:szCs w:val="20"/>
                <w:lang w:val="ro-RO"/>
              </w:rPr>
              <w:lastRenderedPageBreak/>
              <w:t>conduce la costuri dispropor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sau riscuri severe în ceea ce privește securitatea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w:t>
            </w:r>
          </w:p>
          <w:p w14:paraId="11226510" w14:textId="498BD096" w:rsidR="003E5CFD" w:rsidRPr="00241E84" w:rsidRDefault="003E5CF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energia</w:t>
            </w:r>
            <w:r w:rsidR="002E0A10" w:rsidRPr="00241E84">
              <w:rPr>
                <w:rFonts w:ascii="Times New Roman" w:eastAsia="Times New Roman" w:hAnsi="Times New Roman" w:cs="Times New Roman"/>
                <w:bCs/>
                <w:sz w:val="20"/>
                <w:szCs w:val="20"/>
                <w:lang w:val="ro-RO"/>
              </w:rPr>
              <w:t xml:space="preserve"> electrică autoprodusă provenind</w:t>
            </w:r>
            <w:r w:rsidRPr="00241E84">
              <w:rPr>
                <w:rFonts w:ascii="Times New Roman" w:eastAsia="Times New Roman" w:hAnsi="Times New Roman" w:cs="Times New Roman"/>
                <w:bCs/>
                <w:sz w:val="20"/>
                <w:szCs w:val="20"/>
                <w:lang w:val="ro-RO"/>
              </w:rPr>
              <w:t xml:space="preserve"> de la centrale electrice care utilizează surse regenerabile de energie sau</w:t>
            </w:r>
            <w:r w:rsidR="002E0A10" w:rsidRPr="00241E84">
              <w:rPr>
                <w:rFonts w:ascii="Times New Roman" w:eastAsia="Times New Roman" w:hAnsi="Times New Roman" w:cs="Times New Roman"/>
                <w:bCs/>
                <w:sz w:val="20"/>
                <w:szCs w:val="20"/>
                <w:lang w:val="ro-RO"/>
              </w:rPr>
              <w:t xml:space="preserve"> cogenerare de înaltă eficien</w:t>
            </w:r>
            <w:r w:rsidR="00740FD6" w:rsidRPr="00241E84">
              <w:rPr>
                <w:rFonts w:ascii="Times New Roman" w:eastAsia="Times New Roman" w:hAnsi="Times New Roman" w:cs="Times New Roman"/>
                <w:bCs/>
                <w:sz w:val="20"/>
                <w:szCs w:val="20"/>
                <w:lang w:val="ro-RO"/>
              </w:rPr>
              <w:t>ț</w:t>
            </w:r>
            <w:r w:rsidR="002E0A10" w:rsidRPr="00241E84">
              <w:rPr>
                <w:rFonts w:ascii="Times New Roman" w:eastAsia="Times New Roman" w:hAnsi="Times New Roman" w:cs="Times New Roman"/>
                <w:bCs/>
                <w:sz w:val="20"/>
                <w:szCs w:val="20"/>
                <w:lang w:val="ro-RO"/>
              </w:rPr>
              <w:t>ă și</w:t>
            </w:r>
            <w:r w:rsidRPr="00241E84">
              <w:rPr>
                <w:rFonts w:ascii="Times New Roman" w:eastAsia="Times New Roman" w:hAnsi="Times New Roman" w:cs="Times New Roman"/>
                <w:bCs/>
                <w:sz w:val="20"/>
                <w:szCs w:val="20"/>
                <w:lang w:val="ro-RO"/>
              </w:rPr>
              <w:t xml:space="preserve"> care nu este livrată în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electrice, nu va fi supusă redispecerizării descendente,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cazului în care nicio altă solu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nu ar rezolva problemele de securitate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w:t>
            </w:r>
          </w:p>
          <w:p w14:paraId="7F46FC4E" w14:textId="5DC8B686" w:rsidR="000034D3" w:rsidRPr="00241E84" w:rsidRDefault="003E5CF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redispecerizarea descendenta în temeiul lit. a) - c) trebuie să fie justificată în mod corespunzător și transparent. Justificarea va fi inclusă în raportul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 la alin. (9).</w:t>
            </w:r>
          </w:p>
        </w:tc>
        <w:tc>
          <w:tcPr>
            <w:tcW w:w="496" w:type="pct"/>
            <w:shd w:val="clear" w:color="auto" w:fill="auto"/>
            <w:tcMar>
              <w:top w:w="24" w:type="dxa"/>
              <w:left w:w="48" w:type="dxa"/>
              <w:bottom w:w="24" w:type="dxa"/>
              <w:right w:w="48" w:type="dxa"/>
            </w:tcMar>
          </w:tcPr>
          <w:p w14:paraId="614A35A5" w14:textId="00B0A15C"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6E39869D" w14:textId="77777777" w:rsidR="000034D3" w:rsidRPr="00241E84" w:rsidRDefault="000034D3" w:rsidP="00812FFA">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 Where non-market-based downward redispatching is used, the following principles shall apply: </w:t>
            </w:r>
          </w:p>
          <w:p w14:paraId="2FEE2607" w14:textId="77777777" w:rsidR="000034D3" w:rsidRPr="00241E84" w:rsidRDefault="000034D3" w:rsidP="00812FFA">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power-generating facilities using renewable energy sources shall only be subject to downward redispatching if no other alternative exists or if other solutions would result in significantly disproportionate costs or severe risks to network security; </w:t>
            </w:r>
          </w:p>
          <w:p w14:paraId="5E35B115" w14:textId="77777777" w:rsidR="000034D3" w:rsidRPr="00241E84" w:rsidRDefault="000034D3" w:rsidP="00812FFA">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electricity generated in a high-efficiency cogeneration process shall only be subject to downward redispatching if, other than downward redispatching of power-generating facilities using renewable energy sources, no other alternative exists or if other solutions would result in disproportionate costs or severe risks to network security; </w:t>
            </w:r>
          </w:p>
          <w:p w14:paraId="4CD76AF7" w14:textId="77777777" w:rsidR="000034D3" w:rsidRPr="00241E84" w:rsidRDefault="000034D3" w:rsidP="00812FFA">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 xml:space="preserve">(c) self-generated electricity from generating installations using renewable energy sources or high- efficiency cogeneration which is not fed into the transmission or distribution network shall not be subject to downward redispatching unless no other solution would resolve network security issues; </w:t>
            </w:r>
          </w:p>
          <w:p w14:paraId="7F2F54A0" w14:textId="77777777" w:rsidR="000034D3" w:rsidRPr="00241E84" w:rsidRDefault="000034D3" w:rsidP="00812FFA">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(d) downward redispatching under points (a), (b) and (c)shall be duly and transparently justified. The justification shall be included in the report under paragraph 3. </w:t>
            </w:r>
          </w:p>
          <w:p w14:paraId="5883D1AE"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1F822CDA" w14:textId="77777777" w:rsidTr="00EB2231">
        <w:trPr>
          <w:jc w:val="center"/>
        </w:trPr>
        <w:tc>
          <w:tcPr>
            <w:tcW w:w="1580" w:type="pct"/>
            <w:shd w:val="clear" w:color="auto" w:fill="auto"/>
            <w:tcMar>
              <w:top w:w="24" w:type="dxa"/>
              <w:left w:w="48" w:type="dxa"/>
              <w:bottom w:w="24" w:type="dxa"/>
              <w:right w:w="48" w:type="dxa"/>
            </w:tcMar>
          </w:tcPr>
          <w:p w14:paraId="13BAD570" w14:textId="61E78888"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(7) În cazul în care se face uz de redispecerizare care nu se bazează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aceasta face obiectul unei compensa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financiare plătite de către operatorul de sistem care solicită redispecerizarea operatorului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producere, al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stocare a energiei sau al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consum dispecerizabil care a făcut obiectul redispecerizării,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cazului în care producătorii acceptă un contract de racordare în temeiul căruia livrarea energiei nu este garantată în mod ferm. Această compensa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financiară este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egală valoarea mai ridicată a următoarelor elemente sau cu o combina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a acestora, în cazul în care aplicarea doar a valorii mai ridicate ar duce la o compensa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nejustificat de mică sau nejustificat de mare:</w:t>
            </w:r>
          </w:p>
          <w:p w14:paraId="019AD899" w14:textId="4AF30C67"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costurile de exploatare suplimentare cauzate de redispecerizare, cum ar fi costuri suplimentare cu combustibilul în cazul redispecerizării ascendente, furnizarea de căldură de rezervă în cazul redispecerizării descendente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de producere a energiei electrice care utilizează cogenerarea de înaltă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w:t>
            </w:r>
          </w:p>
          <w:p w14:paraId="7D8E6401" w14:textId="66138660"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veniturile nete din vânzarea de energie electrică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pentru ziua următoare pe care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de producere a energiei electrice,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de stocare a energiei sau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de consum dispecerizabil le-ar fi generat în absen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solicitării de redispecerizare; în cazul în care se acordă sprijin financiar pentru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producere a energiei electrice,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stocare a energiei sau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iile de consum dispecerizabil pe baza volumului de </w:t>
            </w:r>
            <w:r w:rsidRPr="00241E84">
              <w:rPr>
                <w:rFonts w:ascii="Times New Roman" w:hAnsi="Times New Roman" w:cs="Times New Roman"/>
                <w:sz w:val="20"/>
                <w:szCs w:val="20"/>
                <w:lang w:val="ro-RO"/>
              </w:rPr>
              <w:lastRenderedPageBreak/>
              <w:t>energie electrică produs sau consumat, sprijinul financiar care s-ar fi acordat în absen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cererii de redispecerizare se consideră parte a veniturilor nete.</w:t>
            </w:r>
          </w:p>
        </w:tc>
        <w:tc>
          <w:tcPr>
            <w:tcW w:w="1611" w:type="pct"/>
            <w:shd w:val="clear" w:color="auto" w:fill="auto"/>
            <w:tcMar>
              <w:top w:w="24" w:type="dxa"/>
              <w:left w:w="48" w:type="dxa"/>
              <w:bottom w:w="24" w:type="dxa"/>
              <w:right w:w="48" w:type="dxa"/>
            </w:tcMar>
          </w:tcPr>
          <w:p w14:paraId="6445D822" w14:textId="745D3C1D" w:rsidR="00F56C09" w:rsidRPr="00241E84" w:rsidRDefault="00F56C0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Redispecerizarea și comercializarea în contrapartidă </w:t>
            </w:r>
          </w:p>
          <w:p w14:paraId="058919FD" w14:textId="7A95F1F0" w:rsidR="003E5CFD" w:rsidRPr="00241E84" w:rsidRDefault="003E5CF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operatorul sistemului de transport aplică redispecerizarea care nu se bazează pe mecanisme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aceasta urmează să achite compensa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financiară producătorului, operatorului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de stocare a energiei sau consumatorului în raport cu care a fost aplicată această măsură,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cazului în care producătorul a încheiat un acord de conectare în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flexibile, în temeiul căruia livrarea energiei nu este garantată în mod ferm. Această compensa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financiară trebuie să fie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egală cu valoarea mai mare dintre  următoarele elemente sau o combina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a acestora, dacă aplicarea doar a valorii mai mari ar conduce la o compensa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nejustificat de mică sau nejustificat de mare:</w:t>
            </w:r>
          </w:p>
          <w:p w14:paraId="77B6BB39" w14:textId="010EAF53" w:rsidR="003E5CFD" w:rsidRPr="00241E84" w:rsidRDefault="003E5CF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costuri de exploatare suplimentare cauzate de redispecerizare, cum ar fi costuri suplimentare cu combustibilul în cazul redispecerizării ascendente sau livrarea de căldură de rezervă în cazul redispecerizării descendente a centralelor electrice de cogenerare de înaltă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w:t>
            </w:r>
          </w:p>
          <w:p w14:paraId="5A9F66DC" w14:textId="6B80ACAB" w:rsidR="000034D3" w:rsidRPr="00241E84" w:rsidRDefault="003E5CF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veniturile nete</w:t>
            </w:r>
            <w:r w:rsidR="002E0A10" w:rsidRPr="00241E84">
              <w:rPr>
                <w:rFonts w:ascii="Times New Roman" w:eastAsia="Times New Roman" w:hAnsi="Times New Roman" w:cs="Times New Roman"/>
                <w:bCs/>
                <w:sz w:val="20"/>
                <w:szCs w:val="20"/>
                <w:lang w:val="ro-RO"/>
              </w:rPr>
              <w:t xml:space="preserve"> din vânzarea energiei electrice</w:t>
            </w:r>
            <w:r w:rsidRPr="00241E84">
              <w:rPr>
                <w:rFonts w:ascii="Times New Roman" w:eastAsia="Times New Roman" w:hAnsi="Times New Roman" w:cs="Times New Roman"/>
                <w:bCs/>
                <w:sz w:val="20"/>
                <w:szCs w:val="20"/>
                <w:lang w:val="ro-RO"/>
              </w:rPr>
              <w:t xml:space="preserve">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pentru ziua următoare pe care centrala electrică,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de stocare a energiei sau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de consum dispecerizabil le-ar fi generat în absen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solicitării de redispecerizare; în cazul în care centrala electrică, 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ia de stocare a energiei sau </w:t>
            </w:r>
            <w:r w:rsidRPr="00241E84">
              <w:rPr>
                <w:rFonts w:ascii="Times New Roman" w:eastAsia="Times New Roman" w:hAnsi="Times New Roman" w:cs="Times New Roman"/>
                <w:bCs/>
                <w:sz w:val="20"/>
                <w:szCs w:val="20"/>
                <w:lang w:val="ro-RO"/>
              </w:rPr>
              <w:lastRenderedPageBreak/>
              <w:t>instala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de consum dispecerizabil beneficiază de sprijin financiar stabilit în baza cantită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energie electrică produsă sau consumată, sprijinul financiar care s-ar fi acordat în absen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cererii de redispecerizare este considerat parte a veniturilor nete.</w:t>
            </w:r>
          </w:p>
        </w:tc>
        <w:tc>
          <w:tcPr>
            <w:tcW w:w="496" w:type="pct"/>
            <w:shd w:val="clear" w:color="auto" w:fill="auto"/>
            <w:tcMar>
              <w:top w:w="24" w:type="dxa"/>
              <w:left w:w="48" w:type="dxa"/>
              <w:bottom w:w="24" w:type="dxa"/>
              <w:right w:w="48" w:type="dxa"/>
            </w:tcMar>
          </w:tcPr>
          <w:p w14:paraId="3039E05D" w14:textId="0369B0E5"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23563E92" w14:textId="77777777" w:rsidR="000034D3" w:rsidRPr="00241E84" w:rsidRDefault="000034D3" w:rsidP="00812FFA">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7. Where non-market based redispatching is used, it shall be subject to financial compensation by the system operator requesting the redispatching to the operator of the redispatched generation, energy storage or demand response facility except in the case of producers that have accepted a connection agreement under which there is no guarantee of firm delivery of energy. Such financial compensation shall be at least equal to the higher of the following elements or a combination of both if applying only the higher would lead to an unjustifiably low or an unjustifiably high compensation:</w:t>
            </w:r>
          </w:p>
          <w:p w14:paraId="3EAB3ABC" w14:textId="77777777" w:rsidR="000034D3" w:rsidRPr="00241E84" w:rsidRDefault="000034D3" w:rsidP="00812FFA">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additional operating cost caused by the redispatching, such as additional fuel costs in the case of upward redispatching, or backup heat provision in the case of downward redispatching of power-generating facilities using high-efficiency cogeneration;</w:t>
            </w:r>
          </w:p>
          <w:p w14:paraId="2A3A7408" w14:textId="49F91404"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net revenues from the sale of electricity on the day-ahead market that the power-generating, energy storage or demand response facility would have generated without the redispatching request; where financial support is granted to power-generating, energy storage or demand response facilities based on the electricity volume generated or consumed, financial support that </w:t>
            </w:r>
            <w:r w:rsidRPr="00241E84">
              <w:rPr>
                <w:rFonts w:ascii="Times New Roman" w:eastAsia="Times New Roman" w:hAnsi="Times New Roman" w:cs="Times New Roman"/>
                <w:bCs/>
                <w:sz w:val="20"/>
                <w:szCs w:val="20"/>
              </w:rPr>
              <w:lastRenderedPageBreak/>
              <w:t>would have been received without the redispatching request shall be deemed to be part of the net revenues.</w:t>
            </w:r>
          </w:p>
        </w:tc>
      </w:tr>
      <w:tr w:rsidR="00241E84" w:rsidRPr="00241E84" w14:paraId="042FBA58" w14:textId="77777777" w:rsidTr="00EB2231">
        <w:trPr>
          <w:jc w:val="center"/>
        </w:trPr>
        <w:tc>
          <w:tcPr>
            <w:tcW w:w="1580" w:type="pct"/>
            <w:shd w:val="clear" w:color="auto" w:fill="auto"/>
            <w:tcMar>
              <w:top w:w="24" w:type="dxa"/>
              <w:left w:w="48" w:type="dxa"/>
              <w:bottom w:w="24" w:type="dxa"/>
              <w:right w:w="48" w:type="dxa"/>
            </w:tcMar>
          </w:tcPr>
          <w:p w14:paraId="71B8306A" w14:textId="77777777"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CAPITOLUL III</w:t>
            </w:r>
          </w:p>
          <w:p w14:paraId="42263C88" w14:textId="77777777"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ACCESUL LA REŢEA ȘI GESTIONAREA CONGESTIILOR</w:t>
            </w:r>
          </w:p>
          <w:p w14:paraId="3DBB1135" w14:textId="77777777" w:rsidR="000034D3" w:rsidRPr="00241E84" w:rsidRDefault="000034D3" w:rsidP="00660B6E">
            <w:pPr>
              <w:pStyle w:val="NoSpacing"/>
              <w:jc w:val="both"/>
              <w:rPr>
                <w:rFonts w:ascii="Times New Roman" w:hAnsi="Times New Roman" w:cs="Times New Roman"/>
                <w:b/>
                <w:sz w:val="20"/>
                <w:szCs w:val="20"/>
                <w:lang w:val="ro-RO"/>
              </w:rPr>
            </w:pPr>
          </w:p>
          <w:p w14:paraId="4FED0825" w14:textId="77777777"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SECŢIUNEA 1</w:t>
            </w:r>
          </w:p>
          <w:p w14:paraId="535E4C01" w14:textId="0FAF2A05"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Alocarea capacită</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ii</w:t>
            </w:r>
          </w:p>
          <w:p w14:paraId="4C8FEF67" w14:textId="77777777" w:rsidR="000034D3" w:rsidRPr="00241E84" w:rsidRDefault="000034D3" w:rsidP="00660B6E">
            <w:pPr>
              <w:pStyle w:val="NoSpacing"/>
              <w:jc w:val="both"/>
              <w:rPr>
                <w:rFonts w:ascii="Times New Roman" w:hAnsi="Times New Roman" w:cs="Times New Roman"/>
                <w:b/>
                <w:sz w:val="20"/>
                <w:szCs w:val="20"/>
                <w:lang w:val="ro-RO"/>
              </w:rPr>
            </w:pPr>
          </w:p>
          <w:p w14:paraId="6396B706" w14:textId="77777777"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14</w:t>
            </w:r>
          </w:p>
          <w:p w14:paraId="27F85A44" w14:textId="77777777"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Revizuirea zonelor de ofertare</w:t>
            </w:r>
          </w:p>
          <w:p w14:paraId="48E01164" w14:textId="77777777" w:rsidR="000034D3" w:rsidRPr="00241E84" w:rsidRDefault="000034D3" w:rsidP="00660B6E">
            <w:pPr>
              <w:pStyle w:val="NoSpacing"/>
              <w:jc w:val="both"/>
              <w:rPr>
                <w:rFonts w:ascii="Times New Roman" w:hAnsi="Times New Roman" w:cs="Times New Roman"/>
                <w:b/>
                <w:sz w:val="20"/>
                <w:szCs w:val="20"/>
                <w:lang w:val="ro-RO"/>
              </w:rPr>
            </w:pPr>
          </w:p>
          <w:p w14:paraId="69B2FAB0" w14:textId="4083EC70"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Statele membre iau toate măsurile corespunzătoare pentru abordarea congestiilor. Grani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zonelor de ofertare se bazează pe congestiile structurale pe termen lung din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eaua de transport. Zonele de ofertare nu con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astfel de congestii structurale,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cazului în care acestea nu au un impact asupra zonelor de ofertare învecinate sau, ca scutire temporară, impactul acestora asupra zonelor de ofertare învecinate este atenuat prin intermediul unor măsuri de remediere, iar respectivele congestii structurale nu conduc la reduceri ale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interzonale în conformitate cu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de la articolul 16. Configura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zonelor de ofertare din Uniune trebuie să fie concepută în așa fel încât să se maximizeze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economică și oportunită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interzonale în conformitate cu articolul 16,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inându-se în același timp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alimentării.</w:t>
            </w:r>
          </w:p>
        </w:tc>
        <w:tc>
          <w:tcPr>
            <w:tcW w:w="1611" w:type="pct"/>
            <w:shd w:val="clear" w:color="auto" w:fill="auto"/>
            <w:tcMar>
              <w:top w:w="24" w:type="dxa"/>
              <w:left w:w="48" w:type="dxa"/>
              <w:bottom w:w="24" w:type="dxa"/>
              <w:right w:w="48" w:type="dxa"/>
            </w:tcMar>
          </w:tcPr>
          <w:p w14:paraId="6853DF2B" w14:textId="3097429D" w:rsidR="000034D3" w:rsidRPr="00241E84" w:rsidRDefault="00B918F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42. Stabilirea și revizuirea zonei de ofertare</w:t>
            </w:r>
          </w:p>
          <w:p w14:paraId="74A5745F"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p w14:paraId="074C2D64" w14:textId="6B5F4667" w:rsidR="00560322" w:rsidRPr="00241E84" w:rsidRDefault="0056032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Zonele de ofertare trebuie definite astfel încât să asigure lichiditatea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 gestionarea eficientă a congestiilor și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globală 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 Zonele de ofertare trebuie să fie identice pentru toate intervalele de timp ale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w:t>
            </w:r>
          </w:p>
          <w:p w14:paraId="12482ED9" w14:textId="0A079EC1" w:rsidR="000034D3" w:rsidRPr="00241E84" w:rsidRDefault="0056032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Grani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zonei de ofertare se bazează pe congestiile structurale pe termen lung din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eaua electrică de transport. Zonele de ofertare nu con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astfel de congestii structurale, decât dacă nu au impact asupra zonelor de ofertare învecinate sau, ca o derogare temporară, impactul acestora asupra zonelor de ofertare învecinate este atenuat prin utilizarea unor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de remediere, iar respectivele congestii structurale nu conduc la reduceri ale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interzonală în conformitate cu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Articolul 45. Configura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zonelor de ofertare va fi concepută astfel încât să maximizeze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economică și să maximizeze oportunită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interzonală în conformitate cu Articolul 45,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inând în același timp securitatea aprovizionării cu energie electrică.</w:t>
            </w:r>
          </w:p>
        </w:tc>
        <w:tc>
          <w:tcPr>
            <w:tcW w:w="496" w:type="pct"/>
            <w:shd w:val="clear" w:color="auto" w:fill="auto"/>
            <w:tcMar>
              <w:top w:w="24" w:type="dxa"/>
              <w:left w:w="48" w:type="dxa"/>
              <w:bottom w:w="24" w:type="dxa"/>
              <w:right w:w="48" w:type="dxa"/>
            </w:tcMar>
          </w:tcPr>
          <w:p w14:paraId="7639E670" w14:textId="2C287B92"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00F7555" w14:textId="77777777" w:rsidR="000034D3" w:rsidRPr="00241E84" w:rsidRDefault="000034D3" w:rsidP="00812FFA">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CHAPTER III </w:t>
            </w:r>
          </w:p>
          <w:p w14:paraId="4C152B93" w14:textId="77777777" w:rsidR="000034D3" w:rsidRPr="00241E84" w:rsidRDefault="000034D3" w:rsidP="00812FFA">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NETWORK ACCESS AND CONGESTION MANAGEMENT </w:t>
            </w:r>
          </w:p>
          <w:p w14:paraId="63357D3E" w14:textId="77777777" w:rsidR="000034D3" w:rsidRPr="00241E84" w:rsidRDefault="000034D3" w:rsidP="00812FFA">
            <w:pPr>
              <w:spacing w:after="0" w:line="240" w:lineRule="auto"/>
              <w:jc w:val="both"/>
              <w:rPr>
                <w:rFonts w:ascii="Times New Roman" w:eastAsia="Times New Roman" w:hAnsi="Times New Roman" w:cs="Times New Roman"/>
                <w:b/>
                <w:bCs/>
                <w:sz w:val="20"/>
                <w:szCs w:val="20"/>
              </w:rPr>
            </w:pPr>
          </w:p>
          <w:p w14:paraId="1612A15F" w14:textId="77777777" w:rsidR="000034D3" w:rsidRPr="00241E84" w:rsidRDefault="000034D3" w:rsidP="00812FFA">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SECTION 1 </w:t>
            </w:r>
          </w:p>
          <w:p w14:paraId="63C577ED" w14:textId="77777777" w:rsidR="000034D3" w:rsidRPr="00241E84" w:rsidRDefault="000034D3" w:rsidP="00812FFA">
            <w:pPr>
              <w:spacing w:after="0" w:line="240" w:lineRule="auto"/>
              <w:jc w:val="both"/>
              <w:rPr>
                <w:rFonts w:ascii="Times New Roman" w:eastAsia="Times New Roman" w:hAnsi="Times New Roman" w:cs="Times New Roman"/>
                <w:b/>
                <w:bCs/>
                <w:i/>
                <w:iCs/>
                <w:sz w:val="20"/>
                <w:szCs w:val="20"/>
              </w:rPr>
            </w:pPr>
            <w:r w:rsidRPr="00241E84">
              <w:rPr>
                <w:rFonts w:ascii="Times New Roman" w:eastAsia="Times New Roman" w:hAnsi="Times New Roman" w:cs="Times New Roman"/>
                <w:b/>
                <w:bCs/>
                <w:i/>
                <w:iCs/>
                <w:sz w:val="20"/>
                <w:szCs w:val="20"/>
              </w:rPr>
              <w:t xml:space="preserve">Capacity Allocation </w:t>
            </w:r>
          </w:p>
          <w:p w14:paraId="2996A4B4" w14:textId="77777777" w:rsidR="000034D3" w:rsidRPr="00241E84" w:rsidRDefault="000034D3" w:rsidP="00812FFA">
            <w:pPr>
              <w:spacing w:after="0" w:line="240" w:lineRule="auto"/>
              <w:jc w:val="both"/>
              <w:rPr>
                <w:rFonts w:ascii="Times New Roman" w:eastAsia="Times New Roman" w:hAnsi="Times New Roman" w:cs="Times New Roman"/>
                <w:b/>
                <w:bCs/>
                <w:sz w:val="20"/>
                <w:szCs w:val="20"/>
              </w:rPr>
            </w:pPr>
          </w:p>
          <w:p w14:paraId="13394C8F" w14:textId="77777777" w:rsidR="000034D3" w:rsidRPr="00241E84" w:rsidRDefault="000034D3" w:rsidP="00812FFA">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14 </w:t>
            </w:r>
          </w:p>
          <w:p w14:paraId="183AC226" w14:textId="77777777" w:rsidR="000034D3" w:rsidRPr="00241E84" w:rsidRDefault="000034D3" w:rsidP="00812FFA">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Bidding zone review </w:t>
            </w:r>
          </w:p>
          <w:p w14:paraId="2136E820" w14:textId="77777777" w:rsidR="000034D3" w:rsidRPr="00241E84" w:rsidRDefault="000034D3" w:rsidP="00812FFA">
            <w:pPr>
              <w:spacing w:after="0" w:line="240" w:lineRule="auto"/>
              <w:jc w:val="both"/>
              <w:rPr>
                <w:rFonts w:ascii="Times New Roman" w:eastAsia="Times New Roman" w:hAnsi="Times New Roman" w:cs="Times New Roman"/>
                <w:b/>
                <w:bCs/>
                <w:sz w:val="20"/>
                <w:szCs w:val="20"/>
              </w:rPr>
            </w:pPr>
          </w:p>
          <w:p w14:paraId="2C4F95BA" w14:textId="5273CF91"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take all appropriatemeasures to address congestions. Bidding zone borders shall be based on long-term, structural congestions in the transmission network. Bidding zones shall not contain such structural congestions unless they have no impact on neighbouring bidding zones, or, as a temporary exemption, their impact on neighbouring bidding zones is mitigated through the use of remedial actions and those structural congestions do not lead to reductions of cross-zonal trading capacity in accordance with the requirements of Article 16. The configuration of bidding zones shall be designed in such a way as tomaximise economic efficiency and tomaximise cross-zonal trading opportunities in accordance with Article 16 </w:t>
            </w:r>
            <w:r w:rsidRPr="00241E84">
              <w:rPr>
                <w:rFonts w:ascii="Times New Roman" w:eastAsia="Times New Roman" w:hAnsi="Times New Roman" w:cs="Times New Roman"/>
                <w:b/>
                <w:bCs/>
                <w:sz w:val="20"/>
                <w:szCs w:val="20"/>
              </w:rPr>
              <w:t>for bidding zones in the same capacity calculation region established in accordance with Article 15 of Regulation (EU) 2015/1222, as adapted and adopted by Ministerial Council Decision 2022/03/MC-EnC</w:t>
            </w:r>
            <w:r w:rsidRPr="00241E84">
              <w:rPr>
                <w:rFonts w:ascii="Times New Roman" w:eastAsia="Times New Roman" w:hAnsi="Times New Roman" w:cs="Times New Roman"/>
                <w:bCs/>
                <w:sz w:val="20"/>
                <w:szCs w:val="20"/>
              </w:rPr>
              <w:t xml:space="preserve">, while maintaining security of supply. </w:t>
            </w:r>
          </w:p>
        </w:tc>
      </w:tr>
      <w:tr w:rsidR="00241E84" w:rsidRPr="00241E84" w14:paraId="54BF4196" w14:textId="77777777" w:rsidTr="00EB2231">
        <w:trPr>
          <w:jc w:val="center"/>
        </w:trPr>
        <w:tc>
          <w:tcPr>
            <w:tcW w:w="1580" w:type="pct"/>
            <w:shd w:val="clear" w:color="auto" w:fill="auto"/>
            <w:tcMar>
              <w:top w:w="24" w:type="dxa"/>
              <w:left w:w="48" w:type="dxa"/>
              <w:bottom w:w="24" w:type="dxa"/>
              <w:right w:w="48" w:type="dxa"/>
            </w:tcMar>
          </w:tcPr>
          <w:p w14:paraId="2EA75FDF" w14:textId="4C64A5BF" w:rsidR="000034D3" w:rsidRPr="00241E84" w:rsidRDefault="000034D3" w:rsidP="009A6A1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(2) Din trei în trei ani, ENTSO pentru energie electrică raportează cu privire la congestiile structurale și la alte </w:t>
            </w:r>
            <w:r w:rsidRPr="00241E84">
              <w:rPr>
                <w:rFonts w:ascii="Times New Roman" w:hAnsi="Times New Roman" w:cs="Times New Roman"/>
                <w:sz w:val="20"/>
                <w:szCs w:val="20"/>
                <w:lang w:val="ro-RO"/>
              </w:rPr>
              <w:lastRenderedPageBreak/>
              <w:t>congestii fizice majore între și în interiorul zonelor de ofertare, inclusiv loca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și frecven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acestor congestii, în conformitate cu orientările privind alocarea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și gestionarea congestiilor adoptate în temeiul articolului 18 alineatul (5) din Regulamentul (CE) nr. 714/2009. Raportul respectiv cuprinde o evaluare a măsurii în care capacitatea pentru comer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interzonal a atins traiectoria liniară în temeiul articolului 15 sau capacitatea minimă în temeiul articolului 16 din prezentul regulament.</w:t>
            </w:r>
          </w:p>
        </w:tc>
        <w:tc>
          <w:tcPr>
            <w:tcW w:w="1611" w:type="pct"/>
            <w:shd w:val="clear" w:color="auto" w:fill="auto"/>
            <w:tcMar>
              <w:top w:w="24" w:type="dxa"/>
              <w:left w:w="48" w:type="dxa"/>
              <w:bottom w:w="24" w:type="dxa"/>
              <w:right w:w="48" w:type="dxa"/>
            </w:tcMar>
          </w:tcPr>
          <w:p w14:paraId="206BC3CE" w14:textId="0F2366FC" w:rsidR="00A13073" w:rsidRPr="00241E84" w:rsidRDefault="00A13073"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42. Stabilirea și revizuirea zonei de ofertare</w:t>
            </w:r>
          </w:p>
          <w:p w14:paraId="6615C65A" w14:textId="07387225" w:rsidR="000034D3" w:rsidRPr="00241E84" w:rsidRDefault="00A1307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cooperează cu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ENTSO-E atunci când acesta din urmă întocmește raportul privind congestiile structurale și alte congestii fizice majore între și în interiorul zonelor de ofertare, inclusiv loca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și frecven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acestor congestii.</w:t>
            </w:r>
          </w:p>
        </w:tc>
        <w:tc>
          <w:tcPr>
            <w:tcW w:w="496" w:type="pct"/>
            <w:shd w:val="clear" w:color="auto" w:fill="auto"/>
            <w:tcMar>
              <w:top w:w="24" w:type="dxa"/>
              <w:left w:w="48" w:type="dxa"/>
              <w:bottom w:w="24" w:type="dxa"/>
              <w:right w:w="48" w:type="dxa"/>
            </w:tcMar>
          </w:tcPr>
          <w:p w14:paraId="6C674A74" w14:textId="1DF0BE00" w:rsidR="000034D3" w:rsidRPr="00241E84" w:rsidRDefault="00A1307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0F373A2B" w14:textId="1B91E881"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w:t>
            </w:r>
            <w:r w:rsidRPr="00241E84">
              <w:rPr>
                <w:rFonts w:ascii="Times New Roman" w:eastAsia="Times New Roman" w:hAnsi="Times New Roman" w:cs="Times New Roman"/>
                <w:b/>
                <w:bCs/>
                <w:sz w:val="20"/>
                <w:szCs w:val="20"/>
              </w:rPr>
              <w:t xml:space="preserve">When reporting </w:t>
            </w:r>
            <w:r w:rsidRPr="00241E84">
              <w:rPr>
                <w:rFonts w:ascii="Times New Roman" w:eastAsia="Times New Roman" w:hAnsi="Times New Roman" w:cs="Times New Roman"/>
                <w:bCs/>
                <w:sz w:val="20"/>
                <w:szCs w:val="20"/>
              </w:rPr>
              <w:t xml:space="preserve">on structural congestions and other major physical congestions between and </w:t>
            </w:r>
            <w:r w:rsidRPr="00241E84">
              <w:rPr>
                <w:rFonts w:ascii="Times New Roman" w:eastAsia="Times New Roman" w:hAnsi="Times New Roman" w:cs="Times New Roman"/>
                <w:bCs/>
                <w:sz w:val="20"/>
                <w:szCs w:val="20"/>
              </w:rPr>
              <w:lastRenderedPageBreak/>
              <w:t xml:space="preserve">within bidding zones, including the location and frequency of such congestions, in accordance with </w:t>
            </w:r>
            <w:r w:rsidRPr="00241E84">
              <w:rPr>
                <w:rFonts w:ascii="Times New Roman" w:eastAsia="Times New Roman" w:hAnsi="Times New Roman" w:cs="Times New Roman"/>
                <w:b/>
                <w:bCs/>
                <w:sz w:val="20"/>
                <w:szCs w:val="20"/>
              </w:rPr>
              <w:t xml:space="preserve">Regulation (EU) 2015/1222 as adapted and adopted by Ministerial Council Decision 2022/03/MC-EnC, theENTSOforElectricity, acting in accordancewithArticle 3 of Procedural Act No 2022/01/MC-EnC, shall extend this report to include the Contracting Parties. To the extent the report covers bidding zones located outside the Continental Europe synchronous area, the Energy Community Secretariat shall &lt;…&gt; coordinate the contributions by the transmission system operators concerned to the report. </w:t>
            </w:r>
          </w:p>
        </w:tc>
      </w:tr>
      <w:tr w:rsidR="00241E84" w:rsidRPr="00241E84" w14:paraId="7254FAFF" w14:textId="77777777" w:rsidTr="00EB2231">
        <w:trPr>
          <w:jc w:val="center"/>
        </w:trPr>
        <w:tc>
          <w:tcPr>
            <w:tcW w:w="1580" w:type="pct"/>
            <w:shd w:val="clear" w:color="auto" w:fill="auto"/>
            <w:tcMar>
              <w:top w:w="24" w:type="dxa"/>
              <w:left w:w="48" w:type="dxa"/>
              <w:bottom w:w="24" w:type="dxa"/>
              <w:right w:w="48" w:type="dxa"/>
            </w:tcMar>
          </w:tcPr>
          <w:p w14:paraId="3650FDC3" w14:textId="1EF0A295" w:rsidR="000034D3" w:rsidRPr="00241E84" w:rsidRDefault="000034D3" w:rsidP="009A6A1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(3) Pentru a se asigura o configurare optimă a zonelor de ofertare, se efectuează o revizuire a zonelor de ofertare. Această revizuire identifică toate congestiile structurale și include o analiză a diverselor configura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ale zonelor de ofertare în mod coordonat, cu implicarea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interesate afectate din toate statele membre relevante, în conformitate cu orientările privind alocarea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și gestionarea congestiilor adoptate în temeiul articolului 18 alineatul (5) din Regulamentul (CE) nr. 714/2009. Zonele de ofertare actuale sunt evaluate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capacitatea acestora de a crea un mediu de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fiabil, inclusiv pentru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flexibilă și capacitatea de încărcare, care este esen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ială pentru evitarea blocajelor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pentru echilibrarea cererii și ofertei de energie electrică și pentru asigurarea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pe termen lung a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în infrastructura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w:t>
            </w:r>
          </w:p>
        </w:tc>
        <w:tc>
          <w:tcPr>
            <w:tcW w:w="1611" w:type="pct"/>
            <w:shd w:val="clear" w:color="auto" w:fill="auto"/>
            <w:tcMar>
              <w:top w:w="24" w:type="dxa"/>
              <w:left w:w="48" w:type="dxa"/>
              <w:bottom w:w="24" w:type="dxa"/>
              <w:right w:w="48" w:type="dxa"/>
            </w:tcMar>
          </w:tcPr>
          <w:p w14:paraId="016368A0" w14:textId="0C3AE8A4" w:rsidR="00F23409" w:rsidRPr="00241E84" w:rsidRDefault="00F2340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149.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Dispozi</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 tranzitorii</w:t>
            </w:r>
          </w:p>
          <w:p w14:paraId="5C23E486" w14:textId="2FB47D5F" w:rsidR="000034D3" w:rsidRPr="00241E84" w:rsidRDefault="00F2340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termen de șase luni de la primul raport al ENTSO-E privind congestiile și care acoperă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dar nu mai târziu de 31 decembrie 2025, se va realiza o zonă de ofertare în conformitate cu Articolul 42 care acoperă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zona de ofertare a Republicii Moldova și zonele de ofertare din aceeași regiune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Analiza zonei de ofertare va identifica toate congestiile structurale și va include o analiză a diferitelor configura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ale zonelor de ofertare într-un mod coordonat, cu implicarea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interesate afectate din toate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relevante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Statele Membre ale Uniunii Europene, în conformitate cu Orientările-cadru privind alocarea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gestionarea congestiilor, luând în considerare metodologia și ipotezele dezvoltate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Zonele actuale de ofertare vor fi evaluate pe baza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lor de a crea un mediu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fiabil, inclusiv pentru producerea flexibilă și capacitatea de încărcare, care este esen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ială pentru evitarea blocajelor în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 echilibrarea cererii și ofertei de energie electrică, asigurarea securită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 termen lung a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în infrastructura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w:t>
            </w:r>
          </w:p>
        </w:tc>
        <w:tc>
          <w:tcPr>
            <w:tcW w:w="496" w:type="pct"/>
            <w:shd w:val="clear" w:color="auto" w:fill="auto"/>
            <w:tcMar>
              <w:top w:w="24" w:type="dxa"/>
              <w:left w:w="48" w:type="dxa"/>
              <w:bottom w:w="24" w:type="dxa"/>
              <w:right w:w="48" w:type="dxa"/>
            </w:tcMar>
          </w:tcPr>
          <w:p w14:paraId="6802DBD8" w14:textId="2CE4B3E1"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093D4BB" w14:textId="2F37EC32"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In order to ensure an optimal configuration of bidding zones, a bidding zone review shall be carried out </w:t>
            </w:r>
            <w:r w:rsidRPr="00241E84">
              <w:rPr>
                <w:rFonts w:ascii="Times New Roman" w:eastAsia="Times New Roman" w:hAnsi="Times New Roman" w:cs="Times New Roman"/>
                <w:b/>
                <w:bCs/>
                <w:sz w:val="20"/>
                <w:szCs w:val="20"/>
              </w:rPr>
              <w:t xml:space="preserve">for the Contracting Parties for bidding zones in the same capacity calculation region established in accordance with Article 15 of Regulation (EU) 2015/1222, as adapted and adopted by Ministerial Council Decision 2022/03/MC-EnC, at the latest six months following the first report by the ENTSO for Electricity in accordance with paragraph 2,but not later than 31 December 2025. </w:t>
            </w:r>
            <w:r w:rsidRPr="00241E84">
              <w:rPr>
                <w:rFonts w:ascii="Times New Roman" w:eastAsia="Times New Roman" w:hAnsi="Times New Roman" w:cs="Times New Roman"/>
                <w:bCs/>
                <w:sz w:val="20"/>
                <w:szCs w:val="20"/>
              </w:rPr>
              <w:t xml:space="preserve">That review shall identify all structural congestions and shall include an analysis of different configurations of bidding zones in a coordinated manner with the involvement of affected stakeholders from all relevant </w:t>
            </w:r>
            <w:r w:rsidRPr="00241E84">
              <w:rPr>
                <w:rFonts w:ascii="Times New Roman" w:eastAsia="Times New Roman" w:hAnsi="Times New Roman" w:cs="Times New Roman"/>
                <w:b/>
                <w:bCs/>
                <w:sz w:val="20"/>
                <w:szCs w:val="20"/>
              </w:rPr>
              <w:t>Contracting Parties and Member States</w:t>
            </w:r>
            <w:r w:rsidRPr="00241E84">
              <w:rPr>
                <w:rFonts w:ascii="Times New Roman" w:eastAsia="Times New Roman" w:hAnsi="Times New Roman" w:cs="Times New Roman"/>
                <w:bCs/>
                <w:sz w:val="20"/>
                <w:szCs w:val="20"/>
              </w:rPr>
              <w:t xml:space="preserve">, in accordance with </w:t>
            </w:r>
            <w:r w:rsidRPr="00241E84">
              <w:rPr>
                <w:rFonts w:ascii="Times New Roman" w:eastAsia="Times New Roman" w:hAnsi="Times New Roman" w:cs="Times New Roman"/>
                <w:b/>
                <w:bCs/>
                <w:sz w:val="20"/>
                <w:szCs w:val="20"/>
              </w:rPr>
              <w:t xml:space="preserve">Articles 32 and 33 of Regulation (EU) 2015/1222, as adapted and adopted by Ministerial Council Decision 2022/03/MC-EnC. Before performing any of its tasks pursuant to those provisions, the Agency for the Cooperation of Energy Regulators, acting in accordance with Article 2 of Procedural Act No 2022/01/MC-EnC, shall consult the Energy Community Regulatory Board. &lt;….&gt; </w:t>
            </w:r>
          </w:p>
        </w:tc>
      </w:tr>
      <w:tr w:rsidR="00241E84" w:rsidRPr="00241E84" w14:paraId="7B19FA27" w14:textId="77777777" w:rsidTr="00EB2231">
        <w:trPr>
          <w:jc w:val="center"/>
        </w:trPr>
        <w:tc>
          <w:tcPr>
            <w:tcW w:w="1580" w:type="pct"/>
            <w:shd w:val="clear" w:color="auto" w:fill="auto"/>
            <w:tcMar>
              <w:top w:w="24" w:type="dxa"/>
              <w:left w:w="48" w:type="dxa"/>
              <w:bottom w:w="24" w:type="dxa"/>
              <w:right w:w="48" w:type="dxa"/>
            </w:tcMar>
          </w:tcPr>
          <w:p w14:paraId="11342FAE" w14:textId="656E854F" w:rsidR="000034D3" w:rsidRPr="00241E84" w:rsidRDefault="000034D3" w:rsidP="009A6A1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(4) În sensul prezentului articol și al articolului 15 din prezentul regulament, statele membre relevante, operatorii de transport și de sistem sau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sunt statele membre, operatorii de transport și de sistem sau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care participă la revizuirea configura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zonelor de ofertare și cele aflate în aceeași regiune de calcul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în conformitate cu orientările privind alocarea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și gestionarea congestiilor adoptate în temeiul articolului 18 alineatul (5) din Regulamentul (CE) nr. 714/2009.</w:t>
            </w:r>
          </w:p>
        </w:tc>
        <w:tc>
          <w:tcPr>
            <w:tcW w:w="1611" w:type="pct"/>
            <w:shd w:val="clear" w:color="auto" w:fill="auto"/>
            <w:tcMar>
              <w:top w:w="24" w:type="dxa"/>
              <w:left w:w="48" w:type="dxa"/>
              <w:bottom w:w="24" w:type="dxa"/>
              <w:right w:w="48" w:type="dxa"/>
            </w:tcMar>
          </w:tcPr>
          <w:p w14:paraId="2864BEC7" w14:textId="6F48E77B" w:rsidR="00F23409" w:rsidRPr="00241E84" w:rsidRDefault="00F2340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149.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Dispozi</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 tranzitorii</w:t>
            </w:r>
          </w:p>
          <w:p w14:paraId="1A15D651" w14:textId="280475D6" w:rsidR="000034D3" w:rsidRPr="00241E84" w:rsidRDefault="00F2340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termen de șase luni de la primul raport al ENTSO-E privind congestiile și care acoperă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dar nu mai târziu de 31 decembrie 2025, se va realiza o zonă de ofertare în conformitate cu Articolul 42 care acoperă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zona de ofertare a Republicii Moldova și zonele de ofertare din aceeași regiune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Analiza zonei de ofertare va identifica toate congestiile structurale și va include o analiză a diferitelor configura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ale zonelor de ofertare într-un mod coordonat, cu implicarea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interesate afectate din toate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relevante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Statele Membre ale Uniunii Europene, în conformitate cu Orientările-cadru privind alocarea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gestionarea congestiilor, luând în considerare metodologia și ipotezele dezvoltate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Zonele actuale de ofertare vor fi evaluate pe baza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lor de a crea un mediu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fiabil, inclusiv pentru producerea flexibilă și capacitatea de încărcare, care este esen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ială pentru evitarea blocajelor în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 echilibrarea cererii și ofertei de energie electrică, asigurarea securită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 termen lung a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în infrastructura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w:t>
            </w:r>
          </w:p>
        </w:tc>
        <w:tc>
          <w:tcPr>
            <w:tcW w:w="496" w:type="pct"/>
            <w:shd w:val="clear" w:color="auto" w:fill="auto"/>
            <w:tcMar>
              <w:top w:w="24" w:type="dxa"/>
              <w:left w:w="48" w:type="dxa"/>
              <w:bottom w:w="24" w:type="dxa"/>
              <w:right w:w="48" w:type="dxa"/>
            </w:tcMar>
          </w:tcPr>
          <w:p w14:paraId="52CBAC6E" w14:textId="253519A9" w:rsidR="000034D3" w:rsidRPr="00241E84" w:rsidRDefault="00F23409"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4FEF5FA" w14:textId="77777777" w:rsidR="000034D3" w:rsidRPr="00241E84" w:rsidRDefault="000034D3" w:rsidP="00812FFA">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w:t>
            </w:r>
            <w:r w:rsidRPr="00241E84">
              <w:rPr>
                <w:rFonts w:ascii="Times New Roman" w:eastAsia="Times New Roman" w:hAnsi="Times New Roman" w:cs="Times New Roman"/>
                <w:b/>
                <w:bCs/>
                <w:sz w:val="20"/>
                <w:szCs w:val="20"/>
              </w:rPr>
              <w:t xml:space="preserve">&lt;….&gt; </w:t>
            </w:r>
          </w:p>
          <w:p w14:paraId="1A7AFBC8"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71128EF7" w14:textId="77777777" w:rsidTr="00EB2231">
        <w:trPr>
          <w:jc w:val="center"/>
        </w:trPr>
        <w:tc>
          <w:tcPr>
            <w:tcW w:w="1580" w:type="pct"/>
            <w:shd w:val="clear" w:color="auto" w:fill="auto"/>
            <w:tcMar>
              <w:top w:w="24" w:type="dxa"/>
              <w:left w:w="48" w:type="dxa"/>
              <w:bottom w:w="24" w:type="dxa"/>
              <w:right w:w="48" w:type="dxa"/>
            </w:tcMar>
          </w:tcPr>
          <w:p w14:paraId="2E0CC7F2" w14:textId="5946C7B7" w:rsidR="000034D3" w:rsidRPr="00241E84" w:rsidRDefault="000034D3" w:rsidP="009A6A1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Până la 5 octombrie 2019, to</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operatorii de transport și de sistem relevan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transmit o propunere de metodologie și ipoteze care urmează a fi utilizate în procesul de revizuire a zonelor de ofertare, precum și configura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alternative ale zonelor de ofertare care sunt avute în vedere, pentru a fi aprobate de către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relevante.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relevante iau o decizie unanimă cu privire la propunere în termen de trei luni de la transmiterea propunerii. În cazul în care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nu ajung la o decizie unanimă cu privire la propunere în acest interval de timp, ACER, într-un termen suplimentar de trei luni, decide referitor la metodologie și ipoteze, precum și referitor la configura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alternative ale zonelor de ofertare avute în vedere. Metodologia se bazează pe congestiile structurale care nu se preconizează a fi depășite în următorii trei ani, luând în considerare în mod corespunzător progresele tangibile înregistrate în privin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a </w:t>
            </w:r>
            <w:r w:rsidRPr="00241E84">
              <w:rPr>
                <w:rFonts w:ascii="Times New Roman" w:hAnsi="Times New Roman" w:cs="Times New Roman"/>
                <w:sz w:val="20"/>
                <w:szCs w:val="20"/>
                <w:lang w:val="ro-RO"/>
              </w:rPr>
              <w:lastRenderedPageBreak/>
              <w:t>proiectelor de dezvoltare a infrastructurii, a căror realizare se estimează a avea loc în următorii trei ani.</w:t>
            </w:r>
          </w:p>
        </w:tc>
        <w:tc>
          <w:tcPr>
            <w:tcW w:w="1611" w:type="pct"/>
            <w:shd w:val="clear" w:color="auto" w:fill="auto"/>
            <w:tcMar>
              <w:top w:w="24" w:type="dxa"/>
              <w:left w:w="48" w:type="dxa"/>
              <w:bottom w:w="24" w:type="dxa"/>
              <w:right w:w="48" w:type="dxa"/>
            </w:tcMar>
          </w:tcPr>
          <w:p w14:paraId="3B5F5E1D"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4AA5826" w14:textId="067830E1" w:rsidR="000034D3" w:rsidRPr="00241E84" w:rsidRDefault="00A1307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76242249" w14:textId="77777777" w:rsidR="000034D3" w:rsidRPr="00241E84" w:rsidRDefault="000034D3" w:rsidP="00812FFA">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w:t>
            </w:r>
            <w:r w:rsidRPr="00241E84">
              <w:rPr>
                <w:rFonts w:ascii="Times New Roman" w:eastAsia="Times New Roman" w:hAnsi="Times New Roman" w:cs="Times New Roman"/>
                <w:b/>
                <w:bCs/>
                <w:sz w:val="20"/>
                <w:szCs w:val="20"/>
              </w:rPr>
              <w:t xml:space="preserve">The bidding zone review shall take into account the methodology and assumptions developed pursuant to Article 14 paragraph 5 of Regulation (EU) 2019/943. &lt;….&gt; </w:t>
            </w:r>
          </w:p>
          <w:p w14:paraId="5FC704DD"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4DB854BB" w14:textId="77777777" w:rsidTr="00EB2231">
        <w:trPr>
          <w:jc w:val="center"/>
        </w:trPr>
        <w:tc>
          <w:tcPr>
            <w:tcW w:w="1580" w:type="pct"/>
            <w:shd w:val="clear" w:color="auto" w:fill="auto"/>
            <w:tcMar>
              <w:top w:w="24" w:type="dxa"/>
              <w:left w:w="48" w:type="dxa"/>
              <w:bottom w:w="24" w:type="dxa"/>
              <w:right w:w="48" w:type="dxa"/>
            </w:tcMar>
          </w:tcPr>
          <w:p w14:paraId="53B5EC6D" w14:textId="2C3AD88F"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Pe baza metodologiei și a ipotezelor aprobate în temeiul alineatului (5), operatorii de transport și de sistem care participă la revizuirea zonelor de ofertare transmit statelor membre relevante sau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competente desemnate ale acestora o propunere comună de modificare sau de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inere a configura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zonelor de ofertare în termen de cel mult 12 luni de la aprobarea metodologiei și ipotezelor în temeiul alineatului (5). Alte state membre,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 contractante la Comunitatea Energiei sau alte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ări ter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care împart aceeași zonă sincronă cu orice stat membru relevant pot transmite observa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tc>
        <w:tc>
          <w:tcPr>
            <w:tcW w:w="1611" w:type="pct"/>
            <w:shd w:val="clear" w:color="auto" w:fill="auto"/>
            <w:tcMar>
              <w:top w:w="24" w:type="dxa"/>
              <w:left w:w="48" w:type="dxa"/>
              <w:bottom w:w="24" w:type="dxa"/>
              <w:right w:w="48" w:type="dxa"/>
            </w:tcMar>
          </w:tcPr>
          <w:p w14:paraId="053BE299"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570C89E" w14:textId="30D416D4" w:rsidR="000034D3" w:rsidRPr="00241E84" w:rsidRDefault="00A1307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5F8657B9" w14:textId="77777777" w:rsidR="000034D3" w:rsidRPr="00241E84" w:rsidRDefault="000034D3" w:rsidP="00812FFA">
            <w:pPr>
              <w:spacing w:after="0" w:line="240" w:lineRule="auto"/>
              <w:ind w:firstLine="4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 </w:t>
            </w:r>
            <w:r w:rsidRPr="00241E84">
              <w:rPr>
                <w:rFonts w:ascii="Times New Roman" w:eastAsia="Times New Roman" w:hAnsi="Times New Roman" w:cs="Times New Roman"/>
                <w:b/>
                <w:bCs/>
                <w:sz w:val="20"/>
                <w:szCs w:val="20"/>
              </w:rPr>
              <w:t xml:space="preserve">&lt;….&gt; </w:t>
            </w:r>
          </w:p>
          <w:p w14:paraId="19D64F99"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7C3A3BD3" w14:textId="77777777" w:rsidTr="00EB2231">
        <w:trPr>
          <w:jc w:val="center"/>
        </w:trPr>
        <w:tc>
          <w:tcPr>
            <w:tcW w:w="1580" w:type="pct"/>
            <w:shd w:val="clear" w:color="auto" w:fill="auto"/>
            <w:tcMar>
              <w:top w:w="24" w:type="dxa"/>
              <w:left w:w="48" w:type="dxa"/>
              <w:bottom w:w="24" w:type="dxa"/>
              <w:right w:w="48" w:type="dxa"/>
            </w:tcMar>
          </w:tcPr>
          <w:p w14:paraId="7D3DD669" w14:textId="3C3E6ADC" w:rsidR="000034D3" w:rsidRPr="00241E84" w:rsidRDefault="000034D3" w:rsidP="009A6A1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 În cazul în care congestia structurală a fost identificată în raport în temeiul alineatului (2) din prezentul articol sau în revizuirea zonei de ofertare în temeiul prezentului articol sau de unul sau mai mul</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operatori de transport și de sistem în zonele de control ale acestora, într-un raport aprobat de autoritatea de reglementare competentă a statului membru care a identificat congestia structurală, în cooperare cu operatorii de transport și de sistem, decide, în termen de șase luni de la primirea raportului, fie să stabilească planurile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sau multina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în temeiul articolul 15, fie să revizuiască și să modifice configura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zonei sale de ofertare. Deciziile respective se notifică imediat Comisiei și ACER.</w:t>
            </w:r>
          </w:p>
        </w:tc>
        <w:tc>
          <w:tcPr>
            <w:tcW w:w="1611" w:type="pct"/>
            <w:shd w:val="clear" w:color="auto" w:fill="auto"/>
            <w:tcMar>
              <w:top w:w="24" w:type="dxa"/>
              <w:left w:w="48" w:type="dxa"/>
              <w:bottom w:w="24" w:type="dxa"/>
              <w:right w:w="48" w:type="dxa"/>
            </w:tcMar>
          </w:tcPr>
          <w:p w14:paraId="48576E95" w14:textId="2474161B" w:rsidR="000034D3" w:rsidRPr="00241E84" w:rsidRDefault="00B918F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
                <w:bCs/>
                <w:sz w:val="20"/>
                <w:szCs w:val="20"/>
                <w:lang w:val="ro-RO"/>
              </w:rPr>
              <w:t xml:space="preserve">Articolul 42. Stabilirea și revizuirea zonei de ofertare </w:t>
            </w:r>
            <w:r w:rsidR="00F23409"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00F23409" w:rsidRPr="00241E84">
              <w:rPr>
                <w:rFonts w:ascii="Times New Roman" w:eastAsia="Times New Roman" w:hAnsi="Times New Roman" w:cs="Times New Roman"/>
                <w:bCs/>
                <w:sz w:val="20"/>
                <w:szCs w:val="20"/>
                <w:lang w:val="ro-RO"/>
              </w:rPr>
              <w:t>În cazul în care congestia structurală a fost identificată în raportul elaborat de ENTSO-E care acoperă Păr</w:t>
            </w:r>
            <w:r w:rsidR="00740FD6" w:rsidRPr="00241E84">
              <w:rPr>
                <w:rFonts w:ascii="Times New Roman" w:eastAsia="Times New Roman" w:hAnsi="Times New Roman" w:cs="Times New Roman"/>
                <w:bCs/>
                <w:sz w:val="20"/>
                <w:szCs w:val="20"/>
                <w:lang w:val="ro-RO"/>
              </w:rPr>
              <w:t>ț</w:t>
            </w:r>
            <w:r w:rsidR="00F23409" w:rsidRPr="00241E84">
              <w:rPr>
                <w:rFonts w:ascii="Times New Roman" w:eastAsia="Times New Roman" w:hAnsi="Times New Roman" w:cs="Times New Roman"/>
                <w:bCs/>
                <w:sz w:val="20"/>
                <w:szCs w:val="20"/>
                <w:lang w:val="ro-RO"/>
              </w:rPr>
              <w:t>ile Contractante ale Comunită</w:t>
            </w:r>
            <w:r w:rsidR="00740FD6" w:rsidRPr="00241E84">
              <w:rPr>
                <w:rFonts w:ascii="Times New Roman" w:eastAsia="Times New Roman" w:hAnsi="Times New Roman" w:cs="Times New Roman"/>
                <w:bCs/>
                <w:sz w:val="20"/>
                <w:szCs w:val="20"/>
                <w:lang w:val="ro-RO"/>
              </w:rPr>
              <w:t>ț</w:t>
            </w:r>
            <w:r w:rsidR="00F23409" w:rsidRPr="00241E84">
              <w:rPr>
                <w:rFonts w:ascii="Times New Roman" w:eastAsia="Times New Roman" w:hAnsi="Times New Roman" w:cs="Times New Roman"/>
                <w:bCs/>
                <w:sz w:val="20"/>
                <w:szCs w:val="20"/>
                <w:lang w:val="ro-RO"/>
              </w:rPr>
              <w:t>ii Energiei sau în raportul operatorului sistemului de transport aprobat de Agen</w:t>
            </w:r>
            <w:r w:rsidR="00740FD6" w:rsidRPr="00241E84">
              <w:rPr>
                <w:rFonts w:ascii="Times New Roman" w:eastAsia="Times New Roman" w:hAnsi="Times New Roman" w:cs="Times New Roman"/>
                <w:bCs/>
                <w:sz w:val="20"/>
                <w:szCs w:val="20"/>
                <w:lang w:val="ro-RO"/>
              </w:rPr>
              <w:t>ț</w:t>
            </w:r>
            <w:r w:rsidR="00F23409" w:rsidRPr="00241E84">
              <w:rPr>
                <w:rFonts w:ascii="Times New Roman" w:eastAsia="Times New Roman" w:hAnsi="Times New Roman" w:cs="Times New Roman"/>
                <w:bCs/>
                <w:sz w:val="20"/>
                <w:szCs w:val="20"/>
                <w:lang w:val="ro-RO"/>
              </w:rPr>
              <w:t>ie, Guvernul decide să stabilească planuri de ac</w:t>
            </w:r>
            <w:r w:rsidR="00740FD6" w:rsidRPr="00241E84">
              <w:rPr>
                <w:rFonts w:ascii="Times New Roman" w:eastAsia="Times New Roman" w:hAnsi="Times New Roman" w:cs="Times New Roman"/>
                <w:bCs/>
                <w:sz w:val="20"/>
                <w:szCs w:val="20"/>
                <w:lang w:val="ro-RO"/>
              </w:rPr>
              <w:t>ț</w:t>
            </w:r>
            <w:r w:rsidR="00F23409" w:rsidRPr="00241E84">
              <w:rPr>
                <w:rFonts w:ascii="Times New Roman" w:eastAsia="Times New Roman" w:hAnsi="Times New Roman" w:cs="Times New Roman"/>
                <w:bCs/>
                <w:sz w:val="20"/>
                <w:szCs w:val="20"/>
                <w:lang w:val="ro-RO"/>
              </w:rPr>
              <w:t>iuni na</w:t>
            </w:r>
            <w:r w:rsidR="00740FD6" w:rsidRPr="00241E84">
              <w:rPr>
                <w:rFonts w:ascii="Times New Roman" w:eastAsia="Times New Roman" w:hAnsi="Times New Roman" w:cs="Times New Roman"/>
                <w:bCs/>
                <w:sz w:val="20"/>
                <w:szCs w:val="20"/>
                <w:lang w:val="ro-RO"/>
              </w:rPr>
              <w:t>ț</w:t>
            </w:r>
            <w:r w:rsidR="00F23409" w:rsidRPr="00241E84">
              <w:rPr>
                <w:rFonts w:ascii="Times New Roman" w:eastAsia="Times New Roman" w:hAnsi="Times New Roman" w:cs="Times New Roman"/>
                <w:bCs/>
                <w:sz w:val="20"/>
                <w:szCs w:val="20"/>
                <w:lang w:val="ro-RO"/>
              </w:rPr>
              <w:t>ionale sau multina</w:t>
            </w:r>
            <w:r w:rsidR="00740FD6" w:rsidRPr="00241E84">
              <w:rPr>
                <w:rFonts w:ascii="Times New Roman" w:eastAsia="Times New Roman" w:hAnsi="Times New Roman" w:cs="Times New Roman"/>
                <w:bCs/>
                <w:sz w:val="20"/>
                <w:szCs w:val="20"/>
                <w:lang w:val="ro-RO"/>
              </w:rPr>
              <w:t>ț</w:t>
            </w:r>
            <w:r w:rsidR="00F23409" w:rsidRPr="00241E84">
              <w:rPr>
                <w:rFonts w:ascii="Times New Roman" w:eastAsia="Times New Roman" w:hAnsi="Times New Roman" w:cs="Times New Roman"/>
                <w:bCs/>
                <w:sz w:val="20"/>
                <w:szCs w:val="20"/>
                <w:lang w:val="ro-RO"/>
              </w:rPr>
              <w:t>ionale, în conformitate cu Articolul 43 ori să revizuiască și să modifice configura</w:t>
            </w:r>
            <w:r w:rsidR="00740FD6" w:rsidRPr="00241E84">
              <w:rPr>
                <w:rFonts w:ascii="Times New Roman" w:eastAsia="Times New Roman" w:hAnsi="Times New Roman" w:cs="Times New Roman"/>
                <w:bCs/>
                <w:sz w:val="20"/>
                <w:szCs w:val="20"/>
                <w:lang w:val="ro-RO"/>
              </w:rPr>
              <w:t>ț</w:t>
            </w:r>
            <w:r w:rsidR="00F23409" w:rsidRPr="00241E84">
              <w:rPr>
                <w:rFonts w:ascii="Times New Roman" w:eastAsia="Times New Roman" w:hAnsi="Times New Roman" w:cs="Times New Roman"/>
                <w:bCs/>
                <w:sz w:val="20"/>
                <w:szCs w:val="20"/>
                <w:lang w:val="ro-RO"/>
              </w:rPr>
              <w:t>ia zonei de ofertare. Proiectul de hotărâre a Guvernului se elaborează de către organul central de specialitate al administra</w:t>
            </w:r>
            <w:r w:rsidR="00740FD6" w:rsidRPr="00241E84">
              <w:rPr>
                <w:rFonts w:ascii="Times New Roman" w:eastAsia="Times New Roman" w:hAnsi="Times New Roman" w:cs="Times New Roman"/>
                <w:bCs/>
                <w:sz w:val="20"/>
                <w:szCs w:val="20"/>
                <w:lang w:val="ro-RO"/>
              </w:rPr>
              <w:t>ț</w:t>
            </w:r>
            <w:r w:rsidR="00F23409" w:rsidRPr="00241E84">
              <w:rPr>
                <w:rFonts w:ascii="Times New Roman" w:eastAsia="Times New Roman" w:hAnsi="Times New Roman" w:cs="Times New Roman"/>
                <w:bCs/>
                <w:sz w:val="20"/>
                <w:szCs w:val="20"/>
                <w:lang w:val="ro-RO"/>
              </w:rPr>
              <w:t>iei publice în domeniul energeticii în termen de șase luni de la primirea raportului ENTSO-E, sau a raportului operatorului sistemului de transport aprobat de Agen</w:t>
            </w:r>
            <w:r w:rsidR="00740FD6" w:rsidRPr="00241E84">
              <w:rPr>
                <w:rFonts w:ascii="Times New Roman" w:eastAsia="Times New Roman" w:hAnsi="Times New Roman" w:cs="Times New Roman"/>
                <w:bCs/>
                <w:sz w:val="20"/>
                <w:szCs w:val="20"/>
                <w:lang w:val="ro-RO"/>
              </w:rPr>
              <w:t>ț</w:t>
            </w:r>
            <w:r w:rsidR="00F23409" w:rsidRPr="00241E84">
              <w:rPr>
                <w:rFonts w:ascii="Times New Roman" w:eastAsia="Times New Roman" w:hAnsi="Times New Roman" w:cs="Times New Roman"/>
                <w:bCs/>
                <w:sz w:val="20"/>
                <w:szCs w:val="20"/>
                <w:lang w:val="ro-RO"/>
              </w:rPr>
              <w:t>ie, după consultarea operatorului sistemului de transport și Agen</w:t>
            </w:r>
            <w:r w:rsidR="00740FD6" w:rsidRPr="00241E84">
              <w:rPr>
                <w:rFonts w:ascii="Times New Roman" w:eastAsia="Times New Roman" w:hAnsi="Times New Roman" w:cs="Times New Roman"/>
                <w:bCs/>
                <w:sz w:val="20"/>
                <w:szCs w:val="20"/>
                <w:lang w:val="ro-RO"/>
              </w:rPr>
              <w:t>ț</w:t>
            </w:r>
            <w:r w:rsidR="00F23409" w:rsidRPr="00241E84">
              <w:rPr>
                <w:rFonts w:ascii="Times New Roman" w:eastAsia="Times New Roman" w:hAnsi="Times New Roman" w:cs="Times New Roman"/>
                <w:bCs/>
                <w:sz w:val="20"/>
                <w:szCs w:val="20"/>
                <w:lang w:val="ro-RO"/>
              </w:rPr>
              <w:t>iei. Hotărârea este notificată imediat Secretariatului Comunită</w:t>
            </w:r>
            <w:r w:rsidR="00740FD6" w:rsidRPr="00241E84">
              <w:rPr>
                <w:rFonts w:ascii="Times New Roman" w:eastAsia="Times New Roman" w:hAnsi="Times New Roman" w:cs="Times New Roman"/>
                <w:bCs/>
                <w:sz w:val="20"/>
                <w:szCs w:val="20"/>
                <w:lang w:val="ro-RO"/>
              </w:rPr>
              <w:t>ț</w:t>
            </w:r>
            <w:r w:rsidR="00F23409" w:rsidRPr="00241E84">
              <w:rPr>
                <w:rFonts w:ascii="Times New Roman" w:eastAsia="Times New Roman" w:hAnsi="Times New Roman" w:cs="Times New Roman"/>
                <w:bCs/>
                <w:sz w:val="20"/>
                <w:szCs w:val="20"/>
                <w:lang w:val="ro-RO"/>
              </w:rPr>
              <w:t>ii Energetice și Comitetului de Reglementare al Comunită</w:t>
            </w:r>
            <w:r w:rsidR="00740FD6" w:rsidRPr="00241E84">
              <w:rPr>
                <w:rFonts w:ascii="Times New Roman" w:eastAsia="Times New Roman" w:hAnsi="Times New Roman" w:cs="Times New Roman"/>
                <w:bCs/>
                <w:sz w:val="20"/>
                <w:szCs w:val="20"/>
                <w:lang w:val="ro-RO"/>
              </w:rPr>
              <w:t>ț</w:t>
            </w:r>
            <w:r w:rsidR="00F23409" w:rsidRPr="00241E84">
              <w:rPr>
                <w:rFonts w:ascii="Times New Roman" w:eastAsia="Times New Roman" w:hAnsi="Times New Roman" w:cs="Times New Roman"/>
                <w:bCs/>
                <w:sz w:val="20"/>
                <w:szCs w:val="20"/>
                <w:lang w:val="ro-RO"/>
              </w:rPr>
              <w:t>ii Energetice.</w:t>
            </w:r>
          </w:p>
        </w:tc>
        <w:tc>
          <w:tcPr>
            <w:tcW w:w="496" w:type="pct"/>
            <w:shd w:val="clear" w:color="auto" w:fill="auto"/>
            <w:tcMar>
              <w:top w:w="24" w:type="dxa"/>
              <w:left w:w="48" w:type="dxa"/>
              <w:bottom w:w="24" w:type="dxa"/>
              <w:right w:w="48" w:type="dxa"/>
            </w:tcMar>
          </w:tcPr>
          <w:p w14:paraId="5D3A2E75" w14:textId="5BB5363C"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78D8BD5" w14:textId="219EAC05"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7. Where structural congestion has been identified in the report pursuant to paragraph 2 of this Article or in the bidding zone review pursuant to this Article or by one or more transmission system operators in their control areas in a report approved by the competent regulatory authority, the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with identified structural congestion shall, in cooperation with its transmission system operators, decide, within six months of receipt of the report, either to establish national or multinational action plans pursuant to Article 15, or to review and amend its bidding zone configuration. Those decisions shall be immediately notified to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and to </w:t>
            </w:r>
            <w:r w:rsidRPr="00241E84">
              <w:rPr>
                <w:rFonts w:ascii="Times New Roman" w:eastAsia="Times New Roman" w:hAnsi="Times New Roman" w:cs="Times New Roman"/>
                <w:b/>
                <w:bCs/>
                <w:sz w:val="20"/>
                <w:szCs w:val="20"/>
              </w:rPr>
              <w:t>the Energy Community Regulatory Board</w:t>
            </w:r>
            <w:r w:rsidRPr="00241E84">
              <w:rPr>
                <w:rFonts w:ascii="Times New Roman" w:eastAsia="Times New Roman" w:hAnsi="Times New Roman" w:cs="Times New Roman"/>
                <w:bCs/>
                <w:sz w:val="20"/>
                <w:szCs w:val="20"/>
              </w:rPr>
              <w:t xml:space="preserve">. </w:t>
            </w:r>
          </w:p>
        </w:tc>
      </w:tr>
      <w:tr w:rsidR="00241E84" w:rsidRPr="00241E84" w14:paraId="02B81E97" w14:textId="77777777" w:rsidTr="00EB2231">
        <w:trPr>
          <w:jc w:val="center"/>
        </w:trPr>
        <w:tc>
          <w:tcPr>
            <w:tcW w:w="1580" w:type="pct"/>
            <w:shd w:val="clear" w:color="auto" w:fill="auto"/>
            <w:tcMar>
              <w:top w:w="24" w:type="dxa"/>
              <w:left w:w="48" w:type="dxa"/>
              <w:bottom w:w="24" w:type="dxa"/>
              <w:right w:w="48" w:type="dxa"/>
            </w:tcMar>
          </w:tcPr>
          <w:p w14:paraId="49757D95" w14:textId="335BA0DD" w:rsidR="000034D3" w:rsidRPr="00241E84" w:rsidRDefault="000034D3" w:rsidP="009A6A15">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(8) Pentru statele membre care au optat pentru modificarea configura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zonelor de ofertare în temeiul alineatului (7), statele membre relevante iau în unanimitate o decizie în termen de șase luni de la notificarea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(7). Alte state membre pot transmite observa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 statelor membre în cauză, care ar trebui să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ină seama de aceste observa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 atunci când iau decizia. Decizia se motivează și se notifică Comisiei și ACER. În cazul în care nu reușesc să ajungă la o decizie unanimă în termenul de șase luni, statele </w:t>
            </w:r>
            <w:r w:rsidRPr="00241E84">
              <w:rPr>
                <w:rFonts w:ascii="Times New Roman" w:hAnsi="Times New Roman" w:cs="Times New Roman"/>
                <w:sz w:val="20"/>
                <w:szCs w:val="20"/>
                <w:lang w:val="ro-RO"/>
              </w:rPr>
              <w:lastRenderedPageBreak/>
              <w:t>membre relevante notifică acest lucru imediat Comisiei. Ca o măsură de ultimă instan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Comisia, după consultarea ACER, adoptă o decizie cu privire la modificarea sau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inerea configura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zonelor de ofertare între acele state membre și în cadrul acestora în termen de șase luni de la primirea acestei notificări.</w:t>
            </w:r>
          </w:p>
        </w:tc>
        <w:tc>
          <w:tcPr>
            <w:tcW w:w="1611" w:type="pct"/>
            <w:shd w:val="clear" w:color="auto" w:fill="auto"/>
            <w:tcMar>
              <w:top w:w="24" w:type="dxa"/>
              <w:left w:w="48" w:type="dxa"/>
              <w:bottom w:w="24" w:type="dxa"/>
              <w:right w:w="48" w:type="dxa"/>
            </w:tcMar>
          </w:tcPr>
          <w:p w14:paraId="7EE3AED6" w14:textId="5B29D0F4" w:rsidR="000034D3" w:rsidRPr="00241E84" w:rsidRDefault="00B918F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42. Stabilirea și revizuirea zonei de ofertare</w:t>
            </w:r>
          </w:p>
          <w:p w14:paraId="293E6CE0" w14:textId="2ED292AD" w:rsidR="00B918FE" w:rsidRPr="00241E84" w:rsidRDefault="00B918F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în conformitate cu alin. (6), Guvernul decide să modifice configura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zonei de ofertare, se va strădui să ajungă la o decizie unanimă cu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corespunzătoare din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relevante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și/sau din Statele Membre ale Uniunii Europene din aceeași regiune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 termen de șase luni de la notificarea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ionată la alin. (6). Alte State Membre ale Uniunii Europene și/sau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 </w:t>
            </w:r>
            <w:r w:rsidRPr="00241E84">
              <w:rPr>
                <w:rFonts w:ascii="Times New Roman" w:eastAsia="Times New Roman" w:hAnsi="Times New Roman" w:cs="Times New Roman"/>
                <w:bCs/>
                <w:sz w:val="20"/>
                <w:szCs w:val="20"/>
                <w:lang w:val="ro-RO"/>
              </w:rPr>
              <w:lastRenderedPageBreak/>
              <w:t>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din aceeași regiune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pot prezenta observa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care vor fi luate în considerare la adoptarea deciziei unanime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în prezentul alineat. Decizia este motivată și se notifică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w:t>
            </w:r>
          </w:p>
          <w:p w14:paraId="3B5F922C" w14:textId="6101DEA2" w:rsidR="000034D3" w:rsidRPr="00241E84" w:rsidRDefault="00B918F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Guvernul și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corespunzătoare din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relevante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nu reușesc să ia o decizie unanimă în cele șase luni,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va notifica de îndată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Ca măsură de ultimă instan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după consultarea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adoptă o decizie privind modificarea sau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inerea configura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zonei de ofertare între acele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în termen de șase luni de la primirea notificării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w:t>
            </w:r>
          </w:p>
        </w:tc>
        <w:tc>
          <w:tcPr>
            <w:tcW w:w="496" w:type="pct"/>
            <w:shd w:val="clear" w:color="auto" w:fill="auto"/>
            <w:tcMar>
              <w:top w:w="24" w:type="dxa"/>
              <w:left w:w="48" w:type="dxa"/>
              <w:bottom w:w="24" w:type="dxa"/>
              <w:right w:w="48" w:type="dxa"/>
            </w:tcMar>
          </w:tcPr>
          <w:p w14:paraId="5C77820B" w14:textId="584A53C8"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01E67F8E" w14:textId="413C905F"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8. For those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that have opted to amend the bidding zone configuration pursuant to paragraph 7, the relevant </w:t>
            </w:r>
            <w:r w:rsidRPr="00241E84">
              <w:rPr>
                <w:rFonts w:ascii="Times New Roman" w:eastAsia="Times New Roman" w:hAnsi="Times New Roman" w:cs="Times New Roman"/>
                <w:b/>
                <w:bCs/>
                <w:sz w:val="20"/>
                <w:szCs w:val="20"/>
              </w:rPr>
              <w:t xml:space="preserve">Contracting Parties in the same capacity calculation region established in accordance with Article 15 of Regulation (EU) 2015/1222, as adapted and adopted by Ministerial Council Decision 2022/03/MC-EnC, </w:t>
            </w:r>
            <w:r w:rsidRPr="00241E84">
              <w:rPr>
                <w:rFonts w:ascii="Times New Roman" w:eastAsia="Times New Roman" w:hAnsi="Times New Roman" w:cs="Times New Roman"/>
                <w:bCs/>
                <w:sz w:val="20"/>
                <w:szCs w:val="20"/>
              </w:rPr>
              <w:t xml:space="preserve">shall reach a unanimous decision within six months of the notification </w:t>
            </w:r>
            <w:r w:rsidRPr="00241E84">
              <w:rPr>
                <w:rFonts w:ascii="Times New Roman" w:eastAsia="Times New Roman" w:hAnsi="Times New Roman" w:cs="Times New Roman"/>
                <w:bCs/>
                <w:sz w:val="20"/>
                <w:szCs w:val="20"/>
              </w:rPr>
              <w:lastRenderedPageBreak/>
              <w:t xml:space="preserve">referred to in paragraph 7. Other Members States </w:t>
            </w:r>
            <w:r w:rsidRPr="00241E84">
              <w:rPr>
                <w:rFonts w:ascii="Times New Roman" w:eastAsia="Times New Roman" w:hAnsi="Times New Roman" w:cs="Times New Roman"/>
                <w:b/>
                <w:bCs/>
                <w:sz w:val="20"/>
                <w:szCs w:val="20"/>
              </w:rPr>
              <w:t xml:space="preserve">and Contracting Parties in the same capacity calculation region </w:t>
            </w:r>
            <w:r w:rsidRPr="00241E84">
              <w:rPr>
                <w:rFonts w:ascii="Times New Roman" w:eastAsia="Times New Roman" w:hAnsi="Times New Roman" w:cs="Times New Roman"/>
                <w:bCs/>
                <w:sz w:val="20"/>
                <w:szCs w:val="20"/>
              </w:rPr>
              <w:t xml:space="preserve">may submit comments to the relevant </w:t>
            </w:r>
            <w:r w:rsidRPr="00241E84">
              <w:rPr>
                <w:rFonts w:ascii="Times New Roman" w:eastAsia="Times New Roman" w:hAnsi="Times New Roman" w:cs="Times New Roman"/>
                <w:b/>
                <w:bCs/>
                <w:sz w:val="20"/>
                <w:szCs w:val="20"/>
              </w:rPr>
              <w:t>Contracting Parties</w:t>
            </w:r>
            <w:r w:rsidRPr="00241E84">
              <w:rPr>
                <w:rFonts w:ascii="Times New Roman" w:eastAsia="Times New Roman" w:hAnsi="Times New Roman" w:cs="Times New Roman"/>
                <w:bCs/>
                <w:sz w:val="20"/>
                <w:szCs w:val="20"/>
              </w:rPr>
              <w:t xml:space="preserve">, who should take account of those comments when reaching their decision. The decision shall be reasoned and shall be notified to </w:t>
            </w:r>
            <w:r w:rsidRPr="00241E84">
              <w:rPr>
                <w:rFonts w:ascii="Times New Roman" w:eastAsia="Times New Roman" w:hAnsi="Times New Roman" w:cs="Times New Roman"/>
                <w:b/>
                <w:bCs/>
                <w:sz w:val="20"/>
                <w:szCs w:val="20"/>
              </w:rPr>
              <w:t xml:space="preserve">the Energy Community Secretariat </w:t>
            </w:r>
            <w:r w:rsidRPr="00241E84">
              <w:rPr>
                <w:rFonts w:ascii="Times New Roman" w:eastAsia="Times New Roman" w:hAnsi="Times New Roman" w:cs="Times New Roman"/>
                <w:bCs/>
                <w:sz w:val="20"/>
                <w:szCs w:val="20"/>
              </w:rPr>
              <w:t xml:space="preserve">and </w:t>
            </w:r>
            <w:r w:rsidRPr="00241E84">
              <w:rPr>
                <w:rFonts w:ascii="Times New Roman" w:eastAsia="Times New Roman" w:hAnsi="Times New Roman" w:cs="Times New Roman"/>
                <w:b/>
                <w:bCs/>
                <w:sz w:val="20"/>
                <w:szCs w:val="20"/>
              </w:rPr>
              <w:t>the Energy Community Regulatory Board</w:t>
            </w:r>
            <w:r w:rsidRPr="00241E84">
              <w:rPr>
                <w:rFonts w:ascii="Times New Roman" w:eastAsia="Times New Roman" w:hAnsi="Times New Roman" w:cs="Times New Roman"/>
                <w:bCs/>
                <w:sz w:val="20"/>
                <w:szCs w:val="20"/>
              </w:rPr>
              <w:t xml:space="preserve">. In the event that the relevant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fail to reach a unanimous decision within those six months, they shall immediately notify the </w:t>
            </w:r>
            <w:r w:rsidRPr="00241E84">
              <w:rPr>
                <w:rFonts w:ascii="Times New Roman" w:eastAsia="Times New Roman" w:hAnsi="Times New Roman" w:cs="Times New Roman"/>
                <w:b/>
                <w:bCs/>
                <w:sz w:val="20"/>
                <w:szCs w:val="20"/>
              </w:rPr>
              <w:t xml:space="preserve">Energy Community Regulatory Board </w:t>
            </w:r>
            <w:r w:rsidRPr="00241E84">
              <w:rPr>
                <w:rFonts w:ascii="Times New Roman" w:eastAsia="Times New Roman" w:hAnsi="Times New Roman" w:cs="Times New Roman"/>
                <w:bCs/>
                <w:sz w:val="20"/>
                <w:szCs w:val="20"/>
              </w:rPr>
              <w:t xml:space="preserve">thereof. As a measure of last resort, the </w:t>
            </w:r>
            <w:r w:rsidRPr="00241E84">
              <w:rPr>
                <w:rFonts w:ascii="Times New Roman" w:eastAsia="Times New Roman" w:hAnsi="Times New Roman" w:cs="Times New Roman"/>
                <w:b/>
                <w:bCs/>
                <w:sz w:val="20"/>
                <w:szCs w:val="20"/>
              </w:rPr>
              <w:t xml:space="preserve">Energy Community Regulatory Board and </w:t>
            </w:r>
            <w:r w:rsidRPr="00241E84">
              <w:rPr>
                <w:rFonts w:ascii="Times New Roman" w:eastAsia="Times New Roman" w:hAnsi="Times New Roman" w:cs="Times New Roman"/>
                <w:bCs/>
                <w:sz w:val="20"/>
                <w:szCs w:val="20"/>
              </w:rPr>
              <w:t xml:space="preserve">after consulting </w:t>
            </w:r>
            <w:r w:rsidRPr="00241E84">
              <w:rPr>
                <w:rFonts w:ascii="Times New Roman" w:eastAsia="Times New Roman" w:hAnsi="Times New Roman" w:cs="Times New Roman"/>
                <w:b/>
                <w:bCs/>
                <w:sz w:val="20"/>
                <w:szCs w:val="20"/>
              </w:rPr>
              <w:t xml:space="preserve">the Energy Community Secretariat, </w:t>
            </w:r>
            <w:r w:rsidRPr="00241E84">
              <w:rPr>
                <w:rFonts w:ascii="Times New Roman" w:eastAsia="Times New Roman" w:hAnsi="Times New Roman" w:cs="Times New Roman"/>
                <w:bCs/>
                <w:sz w:val="20"/>
                <w:szCs w:val="20"/>
              </w:rPr>
              <w:t xml:space="preserve">shall adopt a decision whether to amend or maintain the bidding zone configuration in and between those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by six months after receipt of such a notification. </w:t>
            </w:r>
          </w:p>
        </w:tc>
      </w:tr>
      <w:tr w:rsidR="00241E84" w:rsidRPr="00241E84" w14:paraId="13A8F899" w14:textId="77777777" w:rsidTr="00EB2231">
        <w:trPr>
          <w:jc w:val="center"/>
        </w:trPr>
        <w:tc>
          <w:tcPr>
            <w:tcW w:w="1580" w:type="pct"/>
            <w:shd w:val="clear" w:color="auto" w:fill="auto"/>
            <w:tcMar>
              <w:top w:w="24" w:type="dxa"/>
              <w:left w:w="48" w:type="dxa"/>
              <w:bottom w:w="24" w:type="dxa"/>
              <w:right w:w="48" w:type="dxa"/>
            </w:tcMar>
          </w:tcPr>
          <w:p w14:paraId="0F5C6A6D" w14:textId="554E403C"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(9) Statele membre și Comisia consultă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interesate relevante înainte de adoptarea unei decizii în temeiul prezentului articol.</w:t>
            </w:r>
          </w:p>
        </w:tc>
        <w:tc>
          <w:tcPr>
            <w:tcW w:w="1611" w:type="pct"/>
            <w:shd w:val="clear" w:color="auto" w:fill="auto"/>
            <w:tcMar>
              <w:top w:w="24" w:type="dxa"/>
              <w:left w:w="48" w:type="dxa"/>
              <w:bottom w:w="24" w:type="dxa"/>
              <w:right w:w="48" w:type="dxa"/>
            </w:tcMar>
          </w:tcPr>
          <w:p w14:paraId="676B7E42" w14:textId="2ABB03B4" w:rsidR="000034D3" w:rsidRPr="00241E84" w:rsidRDefault="00B918F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
                <w:bCs/>
                <w:sz w:val="20"/>
                <w:szCs w:val="20"/>
                <w:lang w:val="ro-RO"/>
              </w:rPr>
              <w:t xml:space="preserve">Articolul 42. Stabilirea și revizuirea zonei de ofertare </w:t>
            </w:r>
            <w:r w:rsidRPr="00241E84">
              <w:rPr>
                <w:rFonts w:ascii="Times New Roman" w:eastAsia="Times New Roman" w:hAnsi="Times New Roman" w:cs="Times New Roman"/>
                <w:bCs/>
                <w:sz w:val="20"/>
                <w:szCs w:val="20"/>
                <w:lang w:val="ro-RO"/>
              </w:rPr>
              <w:t>(9)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Guvernul și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se consultă cu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interesate relevante înainte de a adopta o decizie în temeiul prezentului articol.</w:t>
            </w:r>
          </w:p>
        </w:tc>
        <w:tc>
          <w:tcPr>
            <w:tcW w:w="496" w:type="pct"/>
            <w:shd w:val="clear" w:color="auto" w:fill="auto"/>
            <w:tcMar>
              <w:top w:w="24" w:type="dxa"/>
              <w:left w:w="48" w:type="dxa"/>
              <w:bottom w:w="24" w:type="dxa"/>
              <w:right w:w="48" w:type="dxa"/>
            </w:tcMar>
          </w:tcPr>
          <w:p w14:paraId="21D79FB1" w14:textId="030179B6"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A85A21D" w14:textId="41B030D7"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9. </w:t>
            </w:r>
            <w:r w:rsidRPr="00241E84">
              <w:rPr>
                <w:rFonts w:ascii="Times New Roman" w:eastAsia="Times New Roman" w:hAnsi="Times New Roman" w:cs="Times New Roman"/>
                <w:b/>
                <w:bCs/>
                <w:sz w:val="20"/>
                <w:szCs w:val="20"/>
              </w:rPr>
              <w:t xml:space="preserve">Contracting Parties and the Energy Community Regulatory Board </w:t>
            </w:r>
            <w:r w:rsidRPr="00241E84">
              <w:rPr>
                <w:rFonts w:ascii="Times New Roman" w:eastAsia="Times New Roman" w:hAnsi="Times New Roman" w:cs="Times New Roman"/>
                <w:bCs/>
                <w:sz w:val="20"/>
                <w:szCs w:val="20"/>
              </w:rPr>
              <w:t xml:space="preserve">shall consult relevant stakeholders before adopting a decision under this Article. </w:t>
            </w:r>
          </w:p>
        </w:tc>
      </w:tr>
      <w:tr w:rsidR="00241E84" w:rsidRPr="00241E84" w14:paraId="3E05AAE4" w14:textId="77777777" w:rsidTr="00EB2231">
        <w:trPr>
          <w:jc w:val="center"/>
        </w:trPr>
        <w:tc>
          <w:tcPr>
            <w:tcW w:w="1580" w:type="pct"/>
            <w:shd w:val="clear" w:color="auto" w:fill="auto"/>
            <w:tcMar>
              <w:top w:w="24" w:type="dxa"/>
              <w:left w:w="48" w:type="dxa"/>
              <w:bottom w:w="24" w:type="dxa"/>
              <w:right w:w="48" w:type="dxa"/>
            </w:tcMar>
          </w:tcPr>
          <w:p w14:paraId="5A59F048" w14:textId="10723536"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(10) Orice decizie adoptată în temeiul prezentului articol precizează data de punere în aplicare a oricărei modificări. Data de punere în aplicare pune în balan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necesitatea promptitudinii și considera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ordin practic, inclusiv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la termen cu energie electrică. Decizia poate stabili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tranzitorii adecvate.</w:t>
            </w:r>
          </w:p>
        </w:tc>
        <w:tc>
          <w:tcPr>
            <w:tcW w:w="1611" w:type="pct"/>
            <w:shd w:val="clear" w:color="auto" w:fill="auto"/>
            <w:tcMar>
              <w:top w:w="24" w:type="dxa"/>
              <w:left w:w="48" w:type="dxa"/>
              <w:bottom w:w="24" w:type="dxa"/>
              <w:right w:w="48" w:type="dxa"/>
            </w:tcMar>
          </w:tcPr>
          <w:p w14:paraId="4161063B" w14:textId="3A86B1BD" w:rsidR="000034D3" w:rsidRPr="00241E84" w:rsidRDefault="00B918F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42. Stabilirea și revizuirea zonei de ofertare</w:t>
            </w:r>
          </w:p>
          <w:p w14:paraId="4763CE9A" w14:textId="3A2B6ACA" w:rsidR="000034D3" w:rsidRPr="00241E84" w:rsidRDefault="00B918F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(10)</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Orice decizie adoptată în temeiul prezentului articol va specifica data punerii în aplicare a oricăror modificări. Data de punere în aplicare pune în balan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necesitatea promptitudinii și cu considera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de ordin practic, inclusiv tradingul la termen cu energie electrică. Decizia poate stabili măsuri tranzitorii adecvate.</w:t>
            </w:r>
          </w:p>
        </w:tc>
        <w:tc>
          <w:tcPr>
            <w:tcW w:w="496" w:type="pct"/>
            <w:shd w:val="clear" w:color="auto" w:fill="auto"/>
            <w:tcMar>
              <w:top w:w="24" w:type="dxa"/>
              <w:left w:w="48" w:type="dxa"/>
              <w:bottom w:w="24" w:type="dxa"/>
              <w:right w:w="48" w:type="dxa"/>
            </w:tcMar>
          </w:tcPr>
          <w:p w14:paraId="5AF9B89E" w14:textId="7B922D2A"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D436851" w14:textId="5997793E"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10. Any decision adopted under this Article shall specify the date of implementation of any changes. That implementation date shall balance the need for expeditiousness with practical considerations, including forward trade of electricity. The decision may establish appropriate transitional arrangements. </w:t>
            </w:r>
          </w:p>
        </w:tc>
      </w:tr>
      <w:tr w:rsidR="00241E84" w:rsidRPr="00241E84" w14:paraId="4AF32C63" w14:textId="77777777" w:rsidTr="00EB2231">
        <w:trPr>
          <w:jc w:val="center"/>
        </w:trPr>
        <w:tc>
          <w:tcPr>
            <w:tcW w:w="1580" w:type="pct"/>
            <w:shd w:val="clear" w:color="auto" w:fill="auto"/>
            <w:tcMar>
              <w:top w:w="24" w:type="dxa"/>
              <w:left w:w="48" w:type="dxa"/>
              <w:bottom w:w="24" w:type="dxa"/>
              <w:right w:w="48" w:type="dxa"/>
            </w:tcMar>
          </w:tcPr>
          <w:p w14:paraId="5E641DF4" w14:textId="7F86B2ED"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(11) În cazul în care se lansează alte revizuiri ale zonelor de ofertare în temeiul orientărilor privind alocarea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și gestionarea congestiilor adoptate în temeiul articolului 18 alineatul (5) din Regulamentul (CE) nr. 714/2009, se aplică prezentul articol.</w:t>
            </w:r>
          </w:p>
        </w:tc>
        <w:tc>
          <w:tcPr>
            <w:tcW w:w="1611" w:type="pct"/>
            <w:shd w:val="clear" w:color="auto" w:fill="auto"/>
            <w:tcMar>
              <w:top w:w="24" w:type="dxa"/>
              <w:left w:w="48" w:type="dxa"/>
              <w:bottom w:w="24" w:type="dxa"/>
              <w:right w:w="48" w:type="dxa"/>
            </w:tcMar>
          </w:tcPr>
          <w:p w14:paraId="41DE0B02" w14:textId="31752513" w:rsidR="000034D3" w:rsidRPr="00241E84" w:rsidRDefault="00B0335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 xml:space="preserve">Articolul 42. Stabilirea și revizuirea zonei de ofertare </w:t>
            </w: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Zona de ofertare stabilită la alin. (1) poate fi revizuită și reconfigurată în conformitate cu principiile stabilite în anexa la prezenta lege, precum și cu prevederile stabilite în prezentul articol.</w:t>
            </w:r>
          </w:p>
        </w:tc>
        <w:tc>
          <w:tcPr>
            <w:tcW w:w="496" w:type="pct"/>
            <w:shd w:val="clear" w:color="auto" w:fill="auto"/>
            <w:tcMar>
              <w:top w:w="24" w:type="dxa"/>
              <w:left w:w="48" w:type="dxa"/>
              <w:bottom w:w="24" w:type="dxa"/>
              <w:right w:w="48" w:type="dxa"/>
            </w:tcMar>
          </w:tcPr>
          <w:p w14:paraId="7E591EBE" w14:textId="61C6AC03" w:rsidR="000034D3" w:rsidRPr="00241E84" w:rsidRDefault="00B0335F"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D52C0DE" w14:textId="77777777" w:rsidR="000034D3" w:rsidRPr="00241E84" w:rsidRDefault="000034D3" w:rsidP="00812FFA">
            <w:pPr>
              <w:spacing w:after="0" w:line="240" w:lineRule="auto"/>
              <w:ind w:firstLine="4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11. </w:t>
            </w:r>
            <w:r w:rsidRPr="00241E84">
              <w:rPr>
                <w:rFonts w:ascii="Times New Roman" w:eastAsia="Times New Roman" w:hAnsi="Times New Roman" w:cs="Times New Roman"/>
                <w:b/>
                <w:bCs/>
                <w:sz w:val="20"/>
                <w:szCs w:val="20"/>
              </w:rPr>
              <w:t xml:space="preserve">&lt;….&gt; </w:t>
            </w:r>
          </w:p>
          <w:p w14:paraId="09A99CDB"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6A6DC5CF" w14:textId="77777777" w:rsidTr="00EB2231">
        <w:trPr>
          <w:jc w:val="center"/>
        </w:trPr>
        <w:tc>
          <w:tcPr>
            <w:tcW w:w="1580" w:type="pct"/>
            <w:shd w:val="clear" w:color="auto" w:fill="auto"/>
            <w:tcMar>
              <w:top w:w="24" w:type="dxa"/>
              <w:left w:w="48" w:type="dxa"/>
              <w:bottom w:w="24" w:type="dxa"/>
              <w:right w:w="48" w:type="dxa"/>
            </w:tcMar>
          </w:tcPr>
          <w:p w14:paraId="5D151980" w14:textId="77777777"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Articolul 15</w:t>
            </w:r>
          </w:p>
          <w:p w14:paraId="0D802D4D" w14:textId="0E5F7E73"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Planuri de ac</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iune</w:t>
            </w:r>
          </w:p>
          <w:p w14:paraId="05E8D315" w14:textId="77777777" w:rsidR="000034D3" w:rsidRPr="00241E84" w:rsidRDefault="000034D3" w:rsidP="00660B6E">
            <w:pPr>
              <w:pStyle w:val="NoSpacing"/>
              <w:jc w:val="both"/>
              <w:rPr>
                <w:rFonts w:ascii="Times New Roman" w:hAnsi="Times New Roman" w:cs="Times New Roman"/>
                <w:b/>
                <w:sz w:val="20"/>
                <w:szCs w:val="20"/>
                <w:lang w:val="ro-RO"/>
              </w:rPr>
            </w:pPr>
          </w:p>
          <w:p w14:paraId="49D67151" w14:textId="25B39E76"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În urma adoptării unei decizi în temeiul articolului 14 alineatul (7), statul membre care a identificat congestia structurală elaborează un plan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în cooperare cu autoritatea de reglementare. Planul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respectiv con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un calendar concret de adoptare a unor măsuri de reducere a congestiilor structurale identificate, în termen de patru ani de la adoptarea deciziei în temeiul articolului 14 alineatul (7).</w:t>
            </w:r>
          </w:p>
        </w:tc>
        <w:tc>
          <w:tcPr>
            <w:tcW w:w="1611" w:type="pct"/>
            <w:shd w:val="clear" w:color="auto" w:fill="auto"/>
            <w:tcMar>
              <w:top w:w="24" w:type="dxa"/>
              <w:left w:w="48" w:type="dxa"/>
              <w:bottom w:w="24" w:type="dxa"/>
              <w:right w:w="48" w:type="dxa"/>
            </w:tcMar>
          </w:tcPr>
          <w:p w14:paraId="13C93E3D" w14:textId="3149198D" w:rsidR="00341405" w:rsidRPr="00241E84" w:rsidRDefault="00341405"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43.</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Planul de ac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iuni pentru abordarea congestiilor structurale</w:t>
            </w:r>
          </w:p>
          <w:p w14:paraId="42C60E63" w14:textId="4E0AFAF5" w:rsidR="000034D3" w:rsidRPr="00241E84" w:rsidRDefault="00341405"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Planul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prevăzut la Articolul 42 alin. (6) se elaborează de către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în cooperare cu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Planul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va con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 un calendar concret pentru adoptarea măsurilor de reducere a congestiilor structurale identificate, în termen de patru ani de la adoptarea deciziei în temeiul hotărârii Guvernului adoptată în acest sens.</w:t>
            </w:r>
          </w:p>
        </w:tc>
        <w:tc>
          <w:tcPr>
            <w:tcW w:w="496" w:type="pct"/>
            <w:shd w:val="clear" w:color="auto" w:fill="auto"/>
            <w:tcMar>
              <w:top w:w="24" w:type="dxa"/>
              <w:left w:w="48" w:type="dxa"/>
              <w:bottom w:w="24" w:type="dxa"/>
              <w:right w:w="48" w:type="dxa"/>
            </w:tcMar>
          </w:tcPr>
          <w:p w14:paraId="4322BD43" w14:textId="61B0D0CD"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5D2C597" w14:textId="77777777" w:rsidR="000034D3" w:rsidRPr="00241E84" w:rsidRDefault="000034D3" w:rsidP="00812FFA">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15 </w:t>
            </w:r>
          </w:p>
          <w:p w14:paraId="01F2DEBE" w14:textId="77777777" w:rsidR="000034D3" w:rsidRPr="00241E84" w:rsidRDefault="000034D3" w:rsidP="00812FFA">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Action plans </w:t>
            </w:r>
          </w:p>
          <w:p w14:paraId="5D57CAEE" w14:textId="77777777" w:rsidR="000034D3" w:rsidRPr="00241E84" w:rsidRDefault="000034D3" w:rsidP="00812FFA">
            <w:pPr>
              <w:spacing w:after="0" w:line="240" w:lineRule="auto"/>
              <w:jc w:val="both"/>
              <w:rPr>
                <w:rFonts w:ascii="Times New Roman" w:eastAsia="Times New Roman" w:hAnsi="Times New Roman" w:cs="Times New Roman"/>
                <w:b/>
                <w:bCs/>
                <w:sz w:val="20"/>
                <w:szCs w:val="20"/>
              </w:rPr>
            </w:pPr>
          </w:p>
          <w:p w14:paraId="09325183" w14:textId="0C10F73D"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Following the adoption of a decision pursuant to Article 14(7), the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with identified structural congestion shall develop an action plan in cooperation with its regulatory authority. That action plan shall contain a concrete timetable for adopting measures to reduce the structural congestions identified within four years of the adoption of the decision pursuant to Article 14(7). </w:t>
            </w:r>
          </w:p>
        </w:tc>
      </w:tr>
      <w:tr w:rsidR="00241E84" w:rsidRPr="00241E84" w14:paraId="746D4EE9" w14:textId="77777777" w:rsidTr="00EB2231">
        <w:trPr>
          <w:jc w:val="center"/>
        </w:trPr>
        <w:tc>
          <w:tcPr>
            <w:tcW w:w="1580" w:type="pct"/>
            <w:shd w:val="clear" w:color="auto" w:fill="auto"/>
            <w:tcMar>
              <w:top w:w="24" w:type="dxa"/>
              <w:left w:w="48" w:type="dxa"/>
              <w:bottom w:w="24" w:type="dxa"/>
              <w:right w:w="48" w:type="dxa"/>
            </w:tcMar>
          </w:tcPr>
          <w:p w14:paraId="7BE35FB5" w14:textId="0E6E0018"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Fără a aduce atingere derogărilor acordate în temeiul articolului 16 alineatul (9) sau abaterilor acordate în temeiul articolului 16 alineatul (3), indiferent de progresul concret al planului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statele membre asigură creșterea anuală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pentru comer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interzonal până la atingerea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minime prevăzute la articolul 16 alineatul (8). Respectiva capacitate minimă trebuie îndeplinită până la 31 decembrie 2025.</w:t>
            </w:r>
          </w:p>
          <w:p w14:paraId="6E3E82D2" w14:textId="77777777" w:rsidR="000034D3" w:rsidRPr="00241E84" w:rsidRDefault="000034D3" w:rsidP="00660B6E">
            <w:pPr>
              <w:pStyle w:val="NoSpacing"/>
              <w:jc w:val="both"/>
              <w:rPr>
                <w:rFonts w:ascii="Times New Roman" w:hAnsi="Times New Roman" w:cs="Times New Roman"/>
                <w:sz w:val="20"/>
                <w:szCs w:val="20"/>
                <w:lang w:val="ro-RO"/>
              </w:rPr>
            </w:pPr>
          </w:p>
          <w:p w14:paraId="21871862" w14:textId="2CD893F2"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Respectivele creșteri anuale se realizează printr-o traiectorie liniară. Punctul de pornire al acestei traiectorii este fie capacitatea alocată la frontieră sau la un element critic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anul anterior adoptării planului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fie capacitatea medie în ultimii trei ani înainte de adoptarea planului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oricare este mai mare. Statele membre se asigură că, pe durata punerii în aplicare a planurilor lor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capacitatea pusă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pentru comer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interzonal în conformitate cu articolul 16 alineatul (8) este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egală cu valorile traiectoriei liniare, inclusiv prin utilizarea măsurilor de remediere în regiunea de calcul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w:t>
            </w:r>
          </w:p>
        </w:tc>
        <w:tc>
          <w:tcPr>
            <w:tcW w:w="1611" w:type="pct"/>
            <w:shd w:val="clear" w:color="auto" w:fill="auto"/>
            <w:tcMar>
              <w:top w:w="24" w:type="dxa"/>
              <w:left w:w="48" w:type="dxa"/>
              <w:bottom w:w="24" w:type="dxa"/>
              <w:right w:w="48" w:type="dxa"/>
            </w:tcMar>
          </w:tcPr>
          <w:p w14:paraId="0D99EC1E" w14:textId="3D435B36" w:rsidR="00140CB2" w:rsidRPr="00241E84" w:rsidRDefault="00140CB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43.</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Planul de ac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iuni pentru abordarea congestiilor structurale </w:t>
            </w:r>
          </w:p>
          <w:p w14:paraId="685C3BBB" w14:textId="47888F0E" w:rsidR="00A61E2A" w:rsidRPr="00241E84" w:rsidRDefault="00A61E2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Indiferent de evolu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concretă a planului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și fără a aduce atingere derogărilor acordate în temeiul prevederilor de la Articolul 44 alin. (12) sau abateri de la art. Articolul 44 alin. (3), se asigură creșterea anuală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pentru comer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 interzonal până la atingerea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minime prevăzută la Articolul 44 alin. (10). Capacitatea minimă respectivă va fi atinsă până la 31 decembrie 2027.</w:t>
            </w:r>
          </w:p>
          <w:p w14:paraId="56BF1C46" w14:textId="52E59753" w:rsidR="000034D3" w:rsidRPr="00241E84" w:rsidRDefault="00A61E2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Respectivele creșteri anuale se realizează printr-o traiectorie liniară. Punctul de pornire al acestei traiectorii este capacitatea alocată la frontieră sau la un element critic de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 în anul anterior adoptării planului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sau valoarea medie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respective pentru trei ani anteriori adoptării planului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oricare este mai mare. Pe durata implementării planului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capacitatea pusă la dispozi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pentru comer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 interzonal în conformitate cu Articolul 44 alin. (10) trebuie să fie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egală cu valorile traiectoriei liniare, inclusiv prin utilizarea măsurilor de remediere în regiunea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w:t>
            </w:r>
          </w:p>
        </w:tc>
        <w:tc>
          <w:tcPr>
            <w:tcW w:w="496" w:type="pct"/>
            <w:shd w:val="clear" w:color="auto" w:fill="auto"/>
            <w:tcMar>
              <w:top w:w="24" w:type="dxa"/>
              <w:left w:w="48" w:type="dxa"/>
              <w:bottom w:w="24" w:type="dxa"/>
              <w:right w:w="48" w:type="dxa"/>
            </w:tcMar>
          </w:tcPr>
          <w:p w14:paraId="7CAC9DDD" w14:textId="04762DF7"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81385B9" w14:textId="77777777" w:rsidR="000034D3" w:rsidRPr="00241E84" w:rsidRDefault="000034D3" w:rsidP="00812FFA">
            <w:pPr>
              <w:spacing w:after="0" w:line="240" w:lineRule="auto"/>
              <w:ind w:firstLine="4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Irrespective of the concrete progress of the action plan,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ensure that without prejudice to derogations granted under Article 16(9) or deviations under Article 16(3), the cross-zonal trade capacity is increased on an annual basis until theminimum capacity provided for in Article 16(8) is reached. That minimum capacity shall be reached by </w:t>
            </w:r>
            <w:r w:rsidRPr="00241E84">
              <w:rPr>
                <w:rFonts w:ascii="Times New Roman" w:eastAsia="Times New Roman" w:hAnsi="Times New Roman" w:cs="Times New Roman"/>
                <w:b/>
                <w:bCs/>
                <w:sz w:val="20"/>
                <w:szCs w:val="20"/>
              </w:rPr>
              <w:t>31 December 2027</w:t>
            </w:r>
            <w:r w:rsidRPr="00241E84">
              <w:rPr>
                <w:rFonts w:ascii="Times New Roman" w:eastAsia="Times New Roman" w:hAnsi="Times New Roman" w:cs="Times New Roman"/>
                <w:bCs/>
                <w:sz w:val="20"/>
                <w:szCs w:val="20"/>
              </w:rPr>
              <w:t xml:space="preserve">. </w:t>
            </w:r>
          </w:p>
          <w:p w14:paraId="4FFDF162" w14:textId="77777777" w:rsidR="000034D3" w:rsidRPr="00241E84" w:rsidRDefault="000034D3" w:rsidP="00812FFA">
            <w:pPr>
              <w:spacing w:after="0" w:line="240" w:lineRule="auto"/>
              <w:ind w:firstLine="42"/>
              <w:jc w:val="both"/>
              <w:rPr>
                <w:rFonts w:ascii="Times New Roman" w:eastAsia="Times New Roman" w:hAnsi="Times New Roman" w:cs="Times New Roman"/>
                <w:bCs/>
                <w:sz w:val="20"/>
                <w:szCs w:val="20"/>
              </w:rPr>
            </w:pPr>
          </w:p>
          <w:p w14:paraId="5C221B03" w14:textId="77777777" w:rsidR="000034D3" w:rsidRPr="00241E84" w:rsidRDefault="000034D3" w:rsidP="00812FFA">
            <w:pPr>
              <w:spacing w:after="0" w:line="240" w:lineRule="auto"/>
              <w:ind w:firstLine="4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Those annual increases shall be achieved bymeans of a linear trajectory. The starting point of that trajectory shall be either the capacity allocated at the border or on a critical network element in the year before adoption of the action plan or the average during the three years before adoption of the action plan, whichever is higher.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ensure that, during the implementation of their action plans the capacity made available for cross-zonal trade to be compliant with Article 16(8) is at least equal to the values of the linear trajectory, including by use </w:t>
            </w:r>
          </w:p>
          <w:p w14:paraId="0CCECBCE" w14:textId="237316D6"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of remedial actions in the capacity calculation region.</w:t>
            </w:r>
          </w:p>
        </w:tc>
      </w:tr>
      <w:tr w:rsidR="00241E84" w:rsidRPr="00241E84" w14:paraId="0B0BF8CF" w14:textId="77777777" w:rsidTr="00EB2231">
        <w:trPr>
          <w:jc w:val="center"/>
        </w:trPr>
        <w:tc>
          <w:tcPr>
            <w:tcW w:w="1580" w:type="pct"/>
            <w:shd w:val="clear" w:color="auto" w:fill="auto"/>
            <w:tcMar>
              <w:top w:w="24" w:type="dxa"/>
              <w:left w:w="48" w:type="dxa"/>
              <w:bottom w:w="24" w:type="dxa"/>
              <w:right w:w="48" w:type="dxa"/>
            </w:tcMar>
          </w:tcPr>
          <w:p w14:paraId="4B40702A" w14:textId="27D2C71F"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Costurile măsurilor de remediere necesare pentru a atinge traiectoria liniară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(2) sau pentru a pune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ie capacitate interzonală la </w:t>
            </w:r>
            <w:r w:rsidRPr="00241E84">
              <w:rPr>
                <w:rFonts w:ascii="Times New Roman" w:hAnsi="Times New Roman" w:cs="Times New Roman"/>
                <w:sz w:val="20"/>
                <w:szCs w:val="20"/>
                <w:lang w:val="ro-RO"/>
              </w:rPr>
              <w:lastRenderedPageBreak/>
              <w:t>frontierele sau la elementele critice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vizate de planul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sunt suportate de către statul membru sau statele membre care pun în aplicare planul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w:t>
            </w:r>
          </w:p>
        </w:tc>
        <w:tc>
          <w:tcPr>
            <w:tcW w:w="1611" w:type="pct"/>
            <w:shd w:val="clear" w:color="auto" w:fill="auto"/>
            <w:tcMar>
              <w:top w:w="24" w:type="dxa"/>
              <w:left w:w="48" w:type="dxa"/>
              <w:bottom w:w="24" w:type="dxa"/>
              <w:right w:w="48" w:type="dxa"/>
            </w:tcMar>
          </w:tcPr>
          <w:p w14:paraId="707CAAFC" w14:textId="7275C746" w:rsidR="00140CB2" w:rsidRPr="00241E84" w:rsidRDefault="00140CB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43.</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Planul de ac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iuni pentru abordarea congestiilor structurale </w:t>
            </w:r>
          </w:p>
          <w:p w14:paraId="021BD447" w14:textId="37136977" w:rsidR="000034D3" w:rsidRPr="00241E84" w:rsidRDefault="00A61E2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Costul măsurilor de remediere necesare realizării traiectoriei liniare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la alin. (3) sau punerii la dispozi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interzonale la frontieră sau pe elementele critice ale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vizate de planul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este suportat de operatorul sistemului de transport și/sau de către Partea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din Comunitatea Energetică și/sau Statul(ele) Membru(e) al Uniunii Europene care implementează planul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w:t>
            </w:r>
          </w:p>
        </w:tc>
        <w:tc>
          <w:tcPr>
            <w:tcW w:w="496" w:type="pct"/>
            <w:shd w:val="clear" w:color="auto" w:fill="auto"/>
            <w:tcMar>
              <w:top w:w="24" w:type="dxa"/>
              <w:left w:w="48" w:type="dxa"/>
              <w:bottom w:w="24" w:type="dxa"/>
              <w:right w:w="48" w:type="dxa"/>
            </w:tcMar>
          </w:tcPr>
          <w:p w14:paraId="00AB532E" w14:textId="1F25479D"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4DF354E0" w14:textId="6609D2B3"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The cost of the remedial actions necessary to achieve the linear trajectory referred to in paragraph 2 or make available cross-zonal </w:t>
            </w:r>
            <w:r w:rsidRPr="00241E84">
              <w:rPr>
                <w:rFonts w:ascii="Times New Roman" w:eastAsia="Times New Roman" w:hAnsi="Times New Roman" w:cs="Times New Roman"/>
                <w:bCs/>
                <w:sz w:val="20"/>
                <w:szCs w:val="20"/>
              </w:rPr>
              <w:lastRenderedPageBreak/>
              <w:t xml:space="preserve">capacity at the borders or on critical network elements concerned by the action plan shall be borne by the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or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implementing the action plan. </w:t>
            </w:r>
          </w:p>
        </w:tc>
      </w:tr>
      <w:tr w:rsidR="00241E84" w:rsidRPr="00241E84" w14:paraId="69CC5133" w14:textId="77777777" w:rsidTr="00EB2231">
        <w:trPr>
          <w:jc w:val="center"/>
        </w:trPr>
        <w:tc>
          <w:tcPr>
            <w:tcW w:w="1580" w:type="pct"/>
            <w:shd w:val="clear" w:color="auto" w:fill="auto"/>
            <w:tcMar>
              <w:top w:w="24" w:type="dxa"/>
              <w:left w:w="48" w:type="dxa"/>
              <w:bottom w:w="24" w:type="dxa"/>
              <w:right w:w="48" w:type="dxa"/>
            </w:tcMar>
          </w:tcPr>
          <w:p w14:paraId="18C57D52" w14:textId="07A7E2CA"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(4) Anual, în timpul punerii în aplicare a planului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și în termen de șase luni de la expirarea acestuia, operatorii de transport și de sistem relevan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evaluează dacă capacitatea transfrontalieră disponibilă a atins traiectoria liniară în ultimele 12 luni sau dacă, de la 1 ianuarie 2026,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minime prevăzute la articolul 16 alineatul (8) au fost atinse. Aceștia își transmit evaluările către ACER și către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relevante. Înainte de elaborarea raportului, fiecare operator de transport și de sistem transmite spre aprobare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sale de reglementare contribu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sa la raport, inclusiv toate datele relevante.</w:t>
            </w:r>
          </w:p>
        </w:tc>
        <w:tc>
          <w:tcPr>
            <w:tcW w:w="1611" w:type="pct"/>
            <w:shd w:val="clear" w:color="auto" w:fill="auto"/>
            <w:tcMar>
              <w:top w:w="24" w:type="dxa"/>
              <w:left w:w="48" w:type="dxa"/>
              <w:bottom w:w="24" w:type="dxa"/>
              <w:right w:w="48" w:type="dxa"/>
            </w:tcMar>
          </w:tcPr>
          <w:p w14:paraId="33C23CB6" w14:textId="6D9B2094" w:rsidR="00140CB2" w:rsidRPr="00241E84" w:rsidRDefault="00140CB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43.</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Planul de ac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iuni pentru abordarea congestiilor structurale </w:t>
            </w:r>
          </w:p>
          <w:p w14:paraId="6B657BB1" w14:textId="2313CBDD" w:rsidR="000034D3" w:rsidRPr="00241E84" w:rsidRDefault="00A61E2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Anual, pe parcursul implementării planului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și în termen de șase luni de la expirarea acestuia, operatorul sistemului de transport evaluează pentru ultimele 12 luni dacă capacitatea transfrontalieră disponibilă a atins traiectoria liniară sau dacă, de la 1 ianuarie 2028,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minime prevăzute la Articolul 44 alin. (10) au fost atinse. Rezultatele evaluării, inclusiv toate datele relevante, vor fi incluse într-un raport care va fi înaintat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spre aprobare și notificat 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organului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În cazul în care este necesară o contribu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din partea altor operatori ai sistemului de transport din Partea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și/sau Statele Membre ale Uniunii Europene relevante, operatorul sistemului de transport cooperează cu acești operatori ai sistemului de transport.</w:t>
            </w:r>
          </w:p>
        </w:tc>
        <w:tc>
          <w:tcPr>
            <w:tcW w:w="496" w:type="pct"/>
            <w:shd w:val="clear" w:color="auto" w:fill="auto"/>
            <w:tcMar>
              <w:top w:w="24" w:type="dxa"/>
              <w:left w:w="48" w:type="dxa"/>
              <w:bottom w:w="24" w:type="dxa"/>
              <w:right w:w="48" w:type="dxa"/>
            </w:tcMar>
          </w:tcPr>
          <w:p w14:paraId="2F472B64" w14:textId="74CD2255"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C72C3BF" w14:textId="780BE4E7"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On an annual basis, during the implementation of the action plan and within six months of its expiry, the relevant transmission system operators shall assess for the previous 12 months whether the available cross-border capacity has reached the linear trajectory or, from </w:t>
            </w:r>
            <w:r w:rsidRPr="00241E84">
              <w:rPr>
                <w:rFonts w:ascii="Times New Roman" w:eastAsia="Times New Roman" w:hAnsi="Times New Roman" w:cs="Times New Roman"/>
                <w:b/>
                <w:bCs/>
                <w:sz w:val="20"/>
                <w:szCs w:val="20"/>
              </w:rPr>
              <w:t>1 January 2028</w:t>
            </w:r>
            <w:r w:rsidRPr="00241E84">
              <w:rPr>
                <w:rFonts w:ascii="Times New Roman" w:eastAsia="Times New Roman" w:hAnsi="Times New Roman" w:cs="Times New Roman"/>
                <w:bCs/>
                <w:sz w:val="20"/>
                <w:szCs w:val="20"/>
              </w:rPr>
              <w:t xml:space="preserve">, the minimum capacities provided for in Article 16(8) have been achieved. They shall submit their assessments to the </w:t>
            </w:r>
            <w:r w:rsidRPr="00241E84">
              <w:rPr>
                <w:rFonts w:ascii="Times New Roman" w:eastAsia="Times New Roman" w:hAnsi="Times New Roman" w:cs="Times New Roman"/>
                <w:b/>
                <w:bCs/>
                <w:sz w:val="20"/>
                <w:szCs w:val="20"/>
              </w:rPr>
              <w:t xml:space="preserve">Energy Community Regulatory Board </w:t>
            </w:r>
            <w:r w:rsidRPr="00241E84">
              <w:rPr>
                <w:rFonts w:ascii="Times New Roman" w:eastAsia="Times New Roman" w:hAnsi="Times New Roman" w:cs="Times New Roman"/>
                <w:bCs/>
                <w:sz w:val="20"/>
                <w:szCs w:val="20"/>
              </w:rPr>
              <w:t xml:space="preserve">and to the relevant regulatory authorities. Before drafting the report, each transmission system operator shall submit its contribution to the report, including all the relevant data, to its regulatory authority for approval. </w:t>
            </w:r>
          </w:p>
        </w:tc>
      </w:tr>
      <w:tr w:rsidR="00241E84" w:rsidRPr="00241E84" w14:paraId="264922A4" w14:textId="77777777" w:rsidTr="00EB2231">
        <w:trPr>
          <w:jc w:val="center"/>
        </w:trPr>
        <w:tc>
          <w:tcPr>
            <w:tcW w:w="1580" w:type="pct"/>
            <w:shd w:val="clear" w:color="auto" w:fill="auto"/>
            <w:tcMar>
              <w:top w:w="24" w:type="dxa"/>
              <w:left w:w="48" w:type="dxa"/>
              <w:bottom w:w="24" w:type="dxa"/>
              <w:right w:w="48" w:type="dxa"/>
            </w:tcMar>
          </w:tcPr>
          <w:p w14:paraId="32C733D2" w14:textId="0A41BE19"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Pentru statele membre pentru care evaluările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(4) demonstrează că un operator de transport și de sistem nu a respectat traiectoria liniară, statele membre relevante iau o decizie în unanimitate în termen de șase luni de la primirea raportului de evaluare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alineatul (4) cu privire la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inerea sau modificarea configura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zonei de ofertare între respectivele state membre și în cadrul acestora. La decizia lor, statele membre relevante ar trebui să ia în considerare orice observa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transmisă de alte state membre. Decizia statelor membre relevante se motivează și se notifică Comisiei și ACER.</w:t>
            </w:r>
          </w:p>
          <w:p w14:paraId="7DFE2B9F" w14:textId="77777777" w:rsidR="000034D3" w:rsidRPr="00241E84" w:rsidRDefault="000034D3" w:rsidP="001F74BA">
            <w:pPr>
              <w:pStyle w:val="NoSpacing"/>
              <w:jc w:val="both"/>
              <w:rPr>
                <w:rFonts w:ascii="Times New Roman" w:hAnsi="Times New Roman" w:cs="Times New Roman"/>
                <w:sz w:val="20"/>
                <w:szCs w:val="20"/>
                <w:lang w:val="ro-RO"/>
              </w:rPr>
            </w:pPr>
          </w:p>
          <w:p w14:paraId="5B8EB611" w14:textId="61833537"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În cazul în care nu ajung la o decizie unanimă în termenul prevăzut la primul paragraf, statele membre relevante notifică acest lucru imediat Comisiei. În termen de șase luni de la primirea unei astfel de notificări, ca o măsură de ultimă instan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după consultarea ACER și a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interesate relevante, Comisia adoptă o decizie de modificare sau de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inere a configura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zonelor de ofertare între statele membre respective și în cadrul acestora.</w:t>
            </w:r>
          </w:p>
        </w:tc>
        <w:tc>
          <w:tcPr>
            <w:tcW w:w="1611" w:type="pct"/>
            <w:shd w:val="clear" w:color="auto" w:fill="auto"/>
            <w:tcMar>
              <w:top w:w="24" w:type="dxa"/>
              <w:left w:w="48" w:type="dxa"/>
              <w:bottom w:w="24" w:type="dxa"/>
              <w:right w:w="48" w:type="dxa"/>
            </w:tcMar>
          </w:tcPr>
          <w:p w14:paraId="34B031DC" w14:textId="65ED871C" w:rsidR="00140CB2" w:rsidRPr="00241E84" w:rsidRDefault="00140CB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43.</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Planul de ac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iuni pentru abordarea congestiilor structurale </w:t>
            </w:r>
          </w:p>
          <w:p w14:paraId="6977A00A" w14:textId="1A3865D4" w:rsidR="00A61E2A" w:rsidRPr="00241E84" w:rsidRDefault="00A61E2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evaluarea prevăzută la alin. (5) demonstrează că operatorul sistemului de transport nu a respectat traiectoria liniară, Guvernul va decide dacă modifică sau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 configura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zonei de ofertare. Proiectul de hotărâre a Guvernului se elaborează de către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în termen de șase luni de la primirea raportului de evaluare prevăzut la alin. (5), după consultarea operatorului sistemului de transport și 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iei. Decizia </w:t>
            </w:r>
            <w:r w:rsidRPr="00241E84">
              <w:rPr>
                <w:rFonts w:ascii="Times New Roman" w:eastAsia="Times New Roman" w:hAnsi="Times New Roman" w:cs="Times New Roman"/>
                <w:bCs/>
                <w:sz w:val="20"/>
                <w:szCs w:val="20"/>
                <w:lang w:val="ro-RO"/>
              </w:rPr>
              <w:lastRenderedPageBreak/>
              <w:t>este notificată imediat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w:t>
            </w:r>
          </w:p>
          <w:p w14:paraId="2D43950C" w14:textId="27266180" w:rsidR="00A61E2A" w:rsidRPr="00241E84" w:rsidRDefault="00A61E2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în conformitate cu alin. (6), Guvernul decide să modifice configura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zonei de ofertare, se va strădui să ajungă la o decizie unanimă cu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corespunzătoare din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relevante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și/sau din Statele Membre ale Uniunii Europene din aceeași regiune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Alte State Membre ale Uniunii Europene și/sau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din aceeași regiune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pot prezenta observa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care vor fi luate în considerare la adoptarea deciziei unanime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în prezentul alineat. Decizia este motivată și se notifică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w:t>
            </w:r>
          </w:p>
          <w:p w14:paraId="0CEB80DF" w14:textId="25D7985F" w:rsidR="000034D3" w:rsidRPr="00241E84" w:rsidRDefault="00A61E2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in care Guvernul și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corespunzătoare din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relevante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nu reușesc să hotărască în unanimitate, în termenul stabilit la alin. (6),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va notifica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cu privire la aceasta. Ca măsură de ultimă instan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după consultarea ACER și a 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adoptă o decizie privind modificarea sau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inerea configura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zonei de ofertare, în termen de șase luni de la primirea notificării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în prezentul alineat.</w:t>
            </w:r>
          </w:p>
        </w:tc>
        <w:tc>
          <w:tcPr>
            <w:tcW w:w="496" w:type="pct"/>
            <w:shd w:val="clear" w:color="auto" w:fill="auto"/>
            <w:tcMar>
              <w:top w:w="24" w:type="dxa"/>
              <w:left w:w="48" w:type="dxa"/>
              <w:bottom w:w="24" w:type="dxa"/>
              <w:right w:w="48" w:type="dxa"/>
            </w:tcMar>
          </w:tcPr>
          <w:p w14:paraId="41BBA48F" w14:textId="676EA940"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40F0E231" w14:textId="77777777" w:rsidR="000034D3" w:rsidRPr="00241E84" w:rsidRDefault="000034D3" w:rsidP="00812FFA">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For those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for which the assessments referred to in paragraph 4 demonstrate that a transmission system operator has not complied with the linear trajectory, the relevant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within six months of receipt of the assessment report referred to in paragraph 4, decide unanimously whether to amend or maintain the bidding zone configuration within and between those </w:t>
            </w:r>
            <w:r w:rsidRPr="00241E84">
              <w:rPr>
                <w:rFonts w:ascii="Times New Roman" w:eastAsia="Times New Roman" w:hAnsi="Times New Roman" w:cs="Times New Roman"/>
                <w:b/>
                <w:bCs/>
                <w:sz w:val="20"/>
                <w:szCs w:val="20"/>
              </w:rPr>
              <w:t>Contracting Parties</w:t>
            </w:r>
            <w:r w:rsidRPr="00241E84">
              <w:rPr>
                <w:rFonts w:ascii="Times New Roman" w:eastAsia="Times New Roman" w:hAnsi="Times New Roman" w:cs="Times New Roman"/>
                <w:bCs/>
                <w:sz w:val="20"/>
                <w:szCs w:val="20"/>
              </w:rPr>
              <w:t xml:space="preserve">. In their decision, the relevant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should take account of any comments submitted by other </w:t>
            </w:r>
            <w:r w:rsidRPr="00241E84">
              <w:rPr>
                <w:rFonts w:ascii="Times New Roman" w:eastAsia="Times New Roman" w:hAnsi="Times New Roman" w:cs="Times New Roman"/>
                <w:bCs/>
                <w:sz w:val="20"/>
                <w:szCs w:val="20"/>
              </w:rPr>
              <w:lastRenderedPageBreak/>
              <w:t xml:space="preserve">Member States or </w:t>
            </w:r>
            <w:r w:rsidRPr="00241E84">
              <w:rPr>
                <w:rFonts w:ascii="Times New Roman" w:eastAsia="Times New Roman" w:hAnsi="Times New Roman" w:cs="Times New Roman"/>
                <w:b/>
                <w:bCs/>
                <w:sz w:val="20"/>
                <w:szCs w:val="20"/>
              </w:rPr>
              <w:t>Contracting Parties</w:t>
            </w:r>
            <w:r w:rsidRPr="00241E84">
              <w:rPr>
                <w:rFonts w:ascii="Times New Roman" w:eastAsia="Times New Roman" w:hAnsi="Times New Roman" w:cs="Times New Roman"/>
                <w:bCs/>
                <w:sz w:val="20"/>
                <w:szCs w:val="20"/>
              </w:rPr>
              <w:t xml:space="preserve">. The relevant </w:t>
            </w:r>
            <w:r w:rsidRPr="00241E84">
              <w:rPr>
                <w:rFonts w:ascii="Times New Roman" w:eastAsia="Times New Roman" w:hAnsi="Times New Roman" w:cs="Times New Roman"/>
                <w:b/>
                <w:bCs/>
                <w:sz w:val="20"/>
                <w:szCs w:val="20"/>
              </w:rPr>
              <w:t>Contracting Parties</w:t>
            </w:r>
            <w:r w:rsidRPr="00241E84">
              <w:rPr>
                <w:rFonts w:ascii="Times New Roman" w:eastAsia="Times New Roman" w:hAnsi="Times New Roman" w:cs="Times New Roman"/>
                <w:bCs/>
                <w:sz w:val="20"/>
                <w:szCs w:val="20"/>
              </w:rPr>
              <w:t xml:space="preserve">' decision shall be substantiated and shall be notified to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and the </w:t>
            </w:r>
            <w:r w:rsidRPr="00241E84">
              <w:rPr>
                <w:rFonts w:ascii="Times New Roman" w:eastAsia="Times New Roman" w:hAnsi="Times New Roman" w:cs="Times New Roman"/>
                <w:b/>
                <w:bCs/>
                <w:sz w:val="20"/>
                <w:szCs w:val="20"/>
              </w:rPr>
              <w:t>Energy Community Regulatory Board</w:t>
            </w:r>
            <w:r w:rsidRPr="00241E84">
              <w:rPr>
                <w:rFonts w:ascii="Times New Roman" w:eastAsia="Times New Roman" w:hAnsi="Times New Roman" w:cs="Times New Roman"/>
                <w:bCs/>
                <w:sz w:val="20"/>
                <w:szCs w:val="20"/>
              </w:rPr>
              <w:t xml:space="preserve">. </w:t>
            </w:r>
          </w:p>
          <w:p w14:paraId="74224CFC" w14:textId="77777777" w:rsidR="000034D3" w:rsidRPr="00241E84" w:rsidRDefault="000034D3" w:rsidP="00812FFA">
            <w:pPr>
              <w:spacing w:after="0" w:line="240" w:lineRule="auto"/>
              <w:jc w:val="both"/>
              <w:rPr>
                <w:rFonts w:ascii="Times New Roman" w:eastAsia="Times New Roman" w:hAnsi="Times New Roman" w:cs="Times New Roman"/>
                <w:bCs/>
                <w:sz w:val="20"/>
                <w:szCs w:val="20"/>
              </w:rPr>
            </w:pPr>
          </w:p>
          <w:p w14:paraId="3AD55C77" w14:textId="62F061EC"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The relevant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notify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immediately if they fail to reach a unanimous decision within the timeframe laid down. Within six months of receipt of such notification, the </w:t>
            </w:r>
            <w:r w:rsidRPr="00241E84">
              <w:rPr>
                <w:rFonts w:ascii="Times New Roman" w:eastAsia="Times New Roman" w:hAnsi="Times New Roman" w:cs="Times New Roman"/>
                <w:b/>
                <w:bCs/>
                <w:sz w:val="20"/>
                <w:szCs w:val="20"/>
              </w:rPr>
              <w:t>Energy Community Secretariat</w:t>
            </w:r>
            <w:r w:rsidRPr="00241E84">
              <w:rPr>
                <w:rFonts w:ascii="Times New Roman" w:eastAsia="Times New Roman" w:hAnsi="Times New Roman" w:cs="Times New Roman"/>
                <w:bCs/>
                <w:sz w:val="20"/>
                <w:szCs w:val="20"/>
              </w:rPr>
              <w:t xml:space="preserve">, as a last resort and after consulting </w:t>
            </w:r>
            <w:r w:rsidRPr="00241E84">
              <w:rPr>
                <w:rFonts w:ascii="Times New Roman" w:eastAsia="Times New Roman" w:hAnsi="Times New Roman" w:cs="Times New Roman"/>
                <w:b/>
                <w:bCs/>
                <w:sz w:val="20"/>
                <w:szCs w:val="20"/>
              </w:rPr>
              <w:t xml:space="preserve">the Agency for the Cooperation of Energy Regulators, the Energy Community Regulatory Board </w:t>
            </w:r>
            <w:r w:rsidRPr="00241E84">
              <w:rPr>
                <w:rFonts w:ascii="Times New Roman" w:eastAsia="Times New Roman" w:hAnsi="Times New Roman" w:cs="Times New Roman"/>
                <w:bCs/>
                <w:sz w:val="20"/>
                <w:szCs w:val="20"/>
              </w:rPr>
              <w:t xml:space="preserve">and the relevant stakeholders shall adopt a decision whether to amend or maintain the bidding zone configuration in and between those </w:t>
            </w:r>
            <w:r w:rsidRPr="00241E84">
              <w:rPr>
                <w:rFonts w:ascii="Times New Roman" w:eastAsia="Times New Roman" w:hAnsi="Times New Roman" w:cs="Times New Roman"/>
                <w:b/>
                <w:bCs/>
                <w:sz w:val="20"/>
                <w:szCs w:val="20"/>
              </w:rPr>
              <w:t>Contracting Parties</w:t>
            </w:r>
            <w:r w:rsidRPr="00241E84">
              <w:rPr>
                <w:rFonts w:ascii="Times New Roman" w:eastAsia="Times New Roman" w:hAnsi="Times New Roman" w:cs="Times New Roman"/>
                <w:bCs/>
                <w:sz w:val="20"/>
                <w:szCs w:val="20"/>
              </w:rPr>
              <w:t>.</w:t>
            </w:r>
          </w:p>
        </w:tc>
      </w:tr>
      <w:tr w:rsidR="00241E84" w:rsidRPr="00241E84" w14:paraId="264018A4" w14:textId="77777777" w:rsidTr="00EB2231">
        <w:trPr>
          <w:jc w:val="center"/>
        </w:trPr>
        <w:tc>
          <w:tcPr>
            <w:tcW w:w="1580" w:type="pct"/>
            <w:shd w:val="clear" w:color="auto" w:fill="auto"/>
            <w:tcMar>
              <w:top w:w="24" w:type="dxa"/>
              <w:left w:w="48" w:type="dxa"/>
              <w:bottom w:w="24" w:type="dxa"/>
              <w:right w:w="48" w:type="dxa"/>
            </w:tcMar>
          </w:tcPr>
          <w:p w14:paraId="7DEE1E7E" w14:textId="616D0EDA"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(6) Cu șase luni înainte de data expirării planului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statul membru care a identificat congestia structurală decide dacă abordează congestiile rămase prin modificarea zonei sale de ofertare sau prin intermediul unor măsuri de remediere, ale căror costuri urmează să le acopere.</w:t>
            </w:r>
          </w:p>
        </w:tc>
        <w:tc>
          <w:tcPr>
            <w:tcW w:w="1611" w:type="pct"/>
            <w:shd w:val="clear" w:color="auto" w:fill="auto"/>
            <w:tcMar>
              <w:top w:w="24" w:type="dxa"/>
              <w:left w:w="48" w:type="dxa"/>
              <w:bottom w:w="24" w:type="dxa"/>
              <w:right w:w="48" w:type="dxa"/>
            </w:tcMar>
          </w:tcPr>
          <w:p w14:paraId="0C8DA3BC" w14:textId="3F7C196B" w:rsidR="00140CB2" w:rsidRPr="00241E84" w:rsidRDefault="00140CB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43.</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Planul de ac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iuni pentru abordarea congestiilor structurale </w:t>
            </w:r>
          </w:p>
          <w:p w14:paraId="3314C1D5" w14:textId="5D9AE154" w:rsidR="000034D3" w:rsidRPr="00241E84" w:rsidRDefault="00A61E2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Cu șase luni înainte de expirarea planului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Guvernul decide dacă abordează congestiile rămase prin modificarea zonei de ofertare sau dacă abordează congestiile interne rămase cu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de remediere, precizând modul în care vor fi acoperite costurile. Proiectul de hotărâre a Guvernului se elaborează de către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iei publice în domeniul energeticii, </w:t>
            </w:r>
            <w:r w:rsidRPr="00241E84">
              <w:rPr>
                <w:rFonts w:ascii="Times New Roman" w:eastAsia="Times New Roman" w:hAnsi="Times New Roman" w:cs="Times New Roman"/>
                <w:bCs/>
                <w:sz w:val="20"/>
                <w:szCs w:val="20"/>
                <w:lang w:val="ro-RO"/>
              </w:rPr>
              <w:lastRenderedPageBreak/>
              <w:t>după consultarea operatorului sistemului de transport și 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w:t>
            </w:r>
          </w:p>
        </w:tc>
        <w:tc>
          <w:tcPr>
            <w:tcW w:w="496" w:type="pct"/>
            <w:shd w:val="clear" w:color="auto" w:fill="auto"/>
            <w:tcMar>
              <w:top w:w="24" w:type="dxa"/>
              <w:left w:w="48" w:type="dxa"/>
              <w:bottom w:w="24" w:type="dxa"/>
              <w:right w:w="48" w:type="dxa"/>
            </w:tcMar>
          </w:tcPr>
          <w:p w14:paraId="3E5CDE2C" w14:textId="0CE096E1"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00C87BC0" w14:textId="044B2E0C"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6. Six months before the expiry of the action plan, the Contracting Parties with identified structural congestion shall decide whether to address remaining congestion by amending its bidding zone or whether to address remaining internal congestion with remedial actions for which it shall cover the costs.</w:t>
            </w:r>
          </w:p>
        </w:tc>
      </w:tr>
      <w:tr w:rsidR="00241E84" w:rsidRPr="00241E84" w14:paraId="0C00A84C" w14:textId="77777777" w:rsidTr="00EB2231">
        <w:trPr>
          <w:jc w:val="center"/>
        </w:trPr>
        <w:tc>
          <w:tcPr>
            <w:tcW w:w="1580" w:type="pct"/>
            <w:shd w:val="clear" w:color="auto" w:fill="auto"/>
            <w:tcMar>
              <w:top w:w="24" w:type="dxa"/>
              <w:left w:w="48" w:type="dxa"/>
              <w:bottom w:w="24" w:type="dxa"/>
              <w:right w:w="48" w:type="dxa"/>
            </w:tcMar>
          </w:tcPr>
          <w:p w14:paraId="199EEC55" w14:textId="2A731D48"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 În cazul în care nu s-a stabilit un plan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în termen de șase luni de la identificarea unei congestii structurale în temeiul articolului 14 alineatul (7), operatorii de transport și de sistem relevan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în termen de 12 luni de la identificarea congestiei structurale, evaluează dacă capacitatea transfrontalieră disponibilă a ajuns la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minime prevăzute la articolul 16 alineatul (8) în ultimele 12 luni și transmit un raport de evaluare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reglementare relevante și ACER.</w:t>
            </w:r>
          </w:p>
          <w:p w14:paraId="42F24E97" w14:textId="77777777" w:rsidR="000034D3" w:rsidRPr="00241E84" w:rsidRDefault="000034D3" w:rsidP="00660B6E">
            <w:pPr>
              <w:pStyle w:val="NoSpacing"/>
              <w:jc w:val="both"/>
              <w:rPr>
                <w:rFonts w:ascii="Times New Roman" w:hAnsi="Times New Roman" w:cs="Times New Roman"/>
                <w:sz w:val="20"/>
                <w:szCs w:val="20"/>
                <w:lang w:val="ro-RO"/>
              </w:rPr>
            </w:pPr>
          </w:p>
          <w:p w14:paraId="1E8796BF" w14:textId="62150A09"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Înainte de elaborarea raportului, fiecare operator de transport și de sistem transmite spre aprobare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sale de reglementare contribu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sa la raport, inclusiv toate datele relevante. Procesul decizional stabilit la alineatul (5) din prezentul articol se aplică în cazul în care evaluarea demonstrează că un operator de transport și de sistem nu a respectat capacitatea minimă.</w:t>
            </w:r>
          </w:p>
        </w:tc>
        <w:tc>
          <w:tcPr>
            <w:tcW w:w="1611" w:type="pct"/>
            <w:shd w:val="clear" w:color="auto" w:fill="auto"/>
            <w:tcMar>
              <w:top w:w="24" w:type="dxa"/>
              <w:left w:w="48" w:type="dxa"/>
              <w:bottom w:w="24" w:type="dxa"/>
              <w:right w:w="48" w:type="dxa"/>
            </w:tcMar>
          </w:tcPr>
          <w:p w14:paraId="6EA20294" w14:textId="727B8D87" w:rsidR="00140CB2" w:rsidRPr="00241E84" w:rsidRDefault="00140CB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43.</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Planul de ac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iuni pentru abordarea congestiilor structurale </w:t>
            </w:r>
          </w:p>
          <w:p w14:paraId="2298C628" w14:textId="2DA73905" w:rsidR="00A61E2A" w:rsidRPr="00241E84" w:rsidRDefault="00A61E2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(10)</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nu este stabilit un plan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în termen de șase luni de la identificarea congestiei structurale în temeiul Articolul 46 alin. (6), operatorul sistemului de transport evaluează, în termen de 12 luni de la identificarea unei astfel de congestii structurale, dacă capacitatea transfrontalieră disponibilă a atins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minime prevăzute la Articolul 44 alin. (10) în ultimele 12 luni. Rezultatele acestei evaluări, inclusiv toate datele relevante, vor fi incluse într-un raport care va fi înaintat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spre aprobare și notificat 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În cazul în care este necesară o contribu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din partea altor operatori ai sistemelor de transport din Partea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și/sau Statele Membre ale Uniunii Europene relevante, operatorul sistemului de transport cooperează cu acești operatori ai sistemului de transport.</w:t>
            </w:r>
          </w:p>
          <w:p w14:paraId="52AEEB89" w14:textId="4339ADBC" w:rsidR="000034D3" w:rsidRPr="00241E84" w:rsidRDefault="00A61E2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(11)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evaluarea demonstrează că un operator al sistemului de transport nu a respectat capacitatea minimă prevăzută la Articolul 44 alin. (10), se aplică procesul decizional prevăzut la alin. (6) - (8) din prezentul articol</w:t>
            </w:r>
          </w:p>
        </w:tc>
        <w:tc>
          <w:tcPr>
            <w:tcW w:w="496" w:type="pct"/>
            <w:shd w:val="clear" w:color="auto" w:fill="auto"/>
            <w:tcMar>
              <w:top w:w="24" w:type="dxa"/>
              <w:left w:w="48" w:type="dxa"/>
              <w:bottom w:w="24" w:type="dxa"/>
              <w:right w:w="48" w:type="dxa"/>
            </w:tcMar>
          </w:tcPr>
          <w:p w14:paraId="1B8ED1EB" w14:textId="5A8B6DFB"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6EEE5C4" w14:textId="77777777" w:rsidR="000034D3" w:rsidRPr="00241E84" w:rsidRDefault="000034D3" w:rsidP="00FC486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7. Where no action plan is established within six months of identification of structural congestion pursuant to Article 14(7), the relevant transmission system operators shall, within 12 months of identification of such structural congestion, assess whether the available cross-border capacity has reached the minimum capacities provided for in Article 16(8) during the previous 12 months and shall submit an assessment report to the relevant regulatory authorities and to </w:t>
            </w:r>
            <w:r w:rsidRPr="00241E84">
              <w:rPr>
                <w:rFonts w:ascii="Times New Roman" w:eastAsia="Times New Roman" w:hAnsi="Times New Roman" w:cs="Times New Roman"/>
                <w:b/>
                <w:bCs/>
                <w:sz w:val="20"/>
                <w:szCs w:val="20"/>
              </w:rPr>
              <w:t>the Energy Community Regulatory Board</w:t>
            </w:r>
            <w:r w:rsidRPr="00241E84">
              <w:rPr>
                <w:rFonts w:ascii="Times New Roman" w:eastAsia="Times New Roman" w:hAnsi="Times New Roman" w:cs="Times New Roman"/>
                <w:bCs/>
                <w:sz w:val="20"/>
                <w:szCs w:val="20"/>
              </w:rPr>
              <w:t xml:space="preserve">. </w:t>
            </w:r>
          </w:p>
          <w:p w14:paraId="35F16074" w14:textId="77777777" w:rsidR="000034D3" w:rsidRPr="00241E84" w:rsidRDefault="000034D3" w:rsidP="00FC486C">
            <w:pPr>
              <w:spacing w:after="0" w:line="240" w:lineRule="auto"/>
              <w:jc w:val="both"/>
              <w:rPr>
                <w:rFonts w:ascii="Times New Roman" w:eastAsia="Times New Roman" w:hAnsi="Times New Roman" w:cs="Times New Roman"/>
                <w:bCs/>
                <w:sz w:val="20"/>
                <w:szCs w:val="20"/>
              </w:rPr>
            </w:pPr>
          </w:p>
          <w:p w14:paraId="70E13D7C" w14:textId="080E0A3A"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Before drafting the report, each transmission system operator shall send its contribution to the report, including all relevant data, to its national regulatory authority for approval. Where the assessment demonstrates that a transmission system operator has not complied with the minimum capacity, the decision-making process laid down in paragraph 5 of this Article shall apply.</w:t>
            </w:r>
          </w:p>
        </w:tc>
      </w:tr>
      <w:tr w:rsidR="00241E84" w:rsidRPr="00241E84" w14:paraId="79563C39" w14:textId="77777777" w:rsidTr="00EB2231">
        <w:trPr>
          <w:jc w:val="center"/>
        </w:trPr>
        <w:tc>
          <w:tcPr>
            <w:tcW w:w="1580" w:type="pct"/>
            <w:shd w:val="clear" w:color="auto" w:fill="auto"/>
            <w:tcMar>
              <w:top w:w="24" w:type="dxa"/>
              <w:left w:w="48" w:type="dxa"/>
              <w:bottom w:w="24" w:type="dxa"/>
              <w:right w:w="48" w:type="dxa"/>
            </w:tcMar>
          </w:tcPr>
          <w:p w14:paraId="34D26EB7" w14:textId="77777777"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16</w:t>
            </w:r>
          </w:p>
          <w:p w14:paraId="07EE410B" w14:textId="5CB0AADD"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Principii generale de alocare a capacită</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ii și de gestionare a congestiilor</w:t>
            </w:r>
          </w:p>
          <w:p w14:paraId="30EC825F" w14:textId="77777777" w:rsidR="000034D3" w:rsidRPr="00241E84" w:rsidRDefault="000034D3" w:rsidP="00660B6E">
            <w:pPr>
              <w:pStyle w:val="NoSpacing"/>
              <w:jc w:val="both"/>
              <w:rPr>
                <w:rFonts w:ascii="Times New Roman" w:hAnsi="Times New Roman" w:cs="Times New Roman"/>
                <w:b/>
                <w:sz w:val="20"/>
                <w:szCs w:val="20"/>
                <w:lang w:val="ro-RO"/>
              </w:rPr>
            </w:pPr>
          </w:p>
          <w:p w14:paraId="2E9BCCC4" w14:textId="48F3247E"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Problemele de congestie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trebuie să fie abordate prin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nediscriminatorii, bazate pe mecanismele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care să ofere semnale economice eficiente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operatorilor de transport și de sistem implica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Problemele de congestie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se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cu ajutorul unor metode care nu se bazează pe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și anume metode care nu implică o selec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între contractele diferi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Atunci când ia măsuri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ionale pentru a se asigura că sistemul său de </w:t>
            </w:r>
            <w:r w:rsidRPr="00241E84">
              <w:rPr>
                <w:rFonts w:ascii="Times New Roman" w:hAnsi="Times New Roman" w:cs="Times New Roman"/>
                <w:sz w:val="20"/>
                <w:szCs w:val="20"/>
                <w:lang w:val="ro-RO"/>
              </w:rPr>
              <w:lastRenderedPageBreak/>
              <w:t xml:space="preserve">transport rămâne în starea normală, operatorul de transport și de sistem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seama de efectul măsurilor respective asupra zonelor de control învecinate și coordonează aceste măsuri cu al</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operatori de transport și de sistem afecta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astfel cum se prevede în Regulamentul (UE) 2015/1222.</w:t>
            </w:r>
          </w:p>
        </w:tc>
        <w:tc>
          <w:tcPr>
            <w:tcW w:w="1611" w:type="pct"/>
            <w:shd w:val="clear" w:color="auto" w:fill="auto"/>
            <w:tcMar>
              <w:top w:w="24" w:type="dxa"/>
              <w:left w:w="48" w:type="dxa"/>
              <w:bottom w:w="24" w:type="dxa"/>
              <w:right w:w="48" w:type="dxa"/>
            </w:tcMar>
          </w:tcPr>
          <w:p w14:paraId="6F8EE3D1" w14:textId="01F2F278" w:rsidR="006D1C07"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de alocare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 și de gestionare a congestiilor</w:t>
            </w:r>
          </w:p>
          <w:p w14:paraId="7EBA58C5" w14:textId="77777777" w:rsidR="006D1C07"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p>
          <w:p w14:paraId="2A0B3F64" w14:textId="74E6E13B" w:rsidR="000034D3"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trebuie să abordeze problemele de congestie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cu solu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nediscriminatorii bazate pe mecanismele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care oferă semnale economice eficiente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și altor operatori ai sistemului de transport implica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Problemele de congestie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se rezolvă prin metode care nu se bazează pe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anume metode care nu implică o selec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între contractele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individuali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a energiei electrice. Atunci </w:t>
            </w:r>
            <w:r w:rsidRPr="00241E84">
              <w:rPr>
                <w:rFonts w:ascii="Times New Roman" w:eastAsia="Times New Roman" w:hAnsi="Times New Roman" w:cs="Times New Roman"/>
                <w:bCs/>
                <w:sz w:val="20"/>
                <w:szCs w:val="20"/>
                <w:lang w:val="ro-RO"/>
              </w:rPr>
              <w:lastRenderedPageBreak/>
              <w:t>când ia măsuri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pentru a se asigura că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sale electrice de transport rămân în stare normală, operatorul sistemului de transport ia în considerare efectul acestor măsuri asupra zonelor de control învecinate și coordonează astfel de măsuri cu al</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operatori ai sistemului de transport afecta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astfel cum este prevăzut în liniile directoare privind alocarea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gestionarea congestiilor.</w:t>
            </w:r>
          </w:p>
        </w:tc>
        <w:tc>
          <w:tcPr>
            <w:tcW w:w="496" w:type="pct"/>
            <w:shd w:val="clear" w:color="auto" w:fill="auto"/>
            <w:tcMar>
              <w:top w:w="24" w:type="dxa"/>
              <w:left w:w="48" w:type="dxa"/>
              <w:bottom w:w="24" w:type="dxa"/>
              <w:right w:w="48" w:type="dxa"/>
            </w:tcMar>
          </w:tcPr>
          <w:p w14:paraId="0C8B9E0C" w14:textId="0AF11BAC"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67E63F8C" w14:textId="77777777" w:rsidR="000034D3" w:rsidRPr="00241E84" w:rsidRDefault="000034D3" w:rsidP="00FC486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16 </w:t>
            </w:r>
          </w:p>
          <w:p w14:paraId="0720CF28" w14:textId="77777777" w:rsidR="000034D3" w:rsidRPr="00241E84" w:rsidRDefault="000034D3" w:rsidP="00FC486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General principles of capacity allocation and congestion management</w:t>
            </w:r>
          </w:p>
          <w:p w14:paraId="10B7D739" w14:textId="77777777" w:rsidR="000034D3" w:rsidRPr="00241E84" w:rsidRDefault="000034D3" w:rsidP="00FC486C">
            <w:pPr>
              <w:spacing w:after="0" w:line="240" w:lineRule="auto"/>
              <w:jc w:val="both"/>
              <w:rPr>
                <w:rFonts w:ascii="Times New Roman" w:eastAsia="Times New Roman" w:hAnsi="Times New Roman" w:cs="Times New Roman"/>
                <w:bCs/>
                <w:sz w:val="20"/>
                <w:szCs w:val="20"/>
              </w:rPr>
            </w:pPr>
          </w:p>
          <w:p w14:paraId="3619080A" w14:textId="77C86731"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Network congestion problems </w:t>
            </w:r>
            <w:r w:rsidRPr="00241E84">
              <w:rPr>
                <w:rFonts w:ascii="Times New Roman" w:eastAsia="Times New Roman" w:hAnsi="Times New Roman" w:cs="Times New Roman"/>
                <w:b/>
                <w:bCs/>
                <w:sz w:val="20"/>
                <w:szCs w:val="20"/>
              </w:rPr>
              <w:t xml:space="preserve">between the Parties to the Energy Community </w:t>
            </w:r>
            <w:r w:rsidRPr="00241E84">
              <w:rPr>
                <w:rFonts w:ascii="Times New Roman" w:eastAsia="Times New Roman" w:hAnsi="Times New Roman" w:cs="Times New Roman"/>
                <w:bCs/>
                <w:sz w:val="20"/>
                <w:szCs w:val="20"/>
              </w:rPr>
              <w:t xml:space="preserve">shall be addressed with non-discriminatory market-based solutions which give efficient economic signals to the market participants and transmission system operators involved. Network congestion problems shall be solved by means of non-transaction-based methods, namely methods that do not involve a selection between the contracts </w:t>
            </w:r>
            <w:r w:rsidRPr="00241E84">
              <w:rPr>
                <w:rFonts w:ascii="Times New Roman" w:eastAsia="Times New Roman" w:hAnsi="Times New Roman" w:cs="Times New Roman"/>
                <w:bCs/>
                <w:sz w:val="20"/>
                <w:szCs w:val="20"/>
              </w:rPr>
              <w:lastRenderedPageBreak/>
              <w:t xml:space="preserve">of individual market participants. When taking operational measures to ensure that its transmission system remains in the normal state, the transmission system operator shall take into account the effect of thosemeasures on neighbouring control areas and coordinate such measures with other affected transmission system operators as provided for in Regulation (EU) 2015/1222, </w:t>
            </w:r>
            <w:r w:rsidRPr="00241E84">
              <w:rPr>
                <w:rFonts w:ascii="Times New Roman" w:eastAsia="Times New Roman" w:hAnsi="Times New Roman" w:cs="Times New Roman"/>
                <w:b/>
                <w:bCs/>
                <w:sz w:val="20"/>
                <w:szCs w:val="20"/>
              </w:rPr>
              <w:t xml:space="preserve">as adapted and adopted by Ministerial Council Decision 2022/03/MC-EnC. </w:t>
            </w:r>
          </w:p>
        </w:tc>
      </w:tr>
      <w:tr w:rsidR="00241E84" w:rsidRPr="00241E84" w14:paraId="07B55320" w14:textId="77777777" w:rsidTr="00EB2231">
        <w:trPr>
          <w:jc w:val="center"/>
        </w:trPr>
        <w:tc>
          <w:tcPr>
            <w:tcW w:w="1580" w:type="pct"/>
            <w:shd w:val="clear" w:color="auto" w:fill="auto"/>
            <w:tcMar>
              <w:top w:w="24" w:type="dxa"/>
              <w:left w:w="48" w:type="dxa"/>
              <w:bottom w:w="24" w:type="dxa"/>
              <w:right w:w="48" w:type="dxa"/>
            </w:tcMar>
          </w:tcPr>
          <w:p w14:paraId="7CFAC9A5" w14:textId="34E0E5B8"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Procedurile de restric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a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se folosesc numai în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urgen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anume în cazul în care operatorul de transport și de sistem trebuie să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ioneze rapid și în care nu este posibilă livrarea din altă sursă sau comercializarea în contrapartidă. Orice procedură de acest tip se aplică în mod nediscriminatoriu.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de for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majoră,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cărora li s-a alocat capacitate primesc compensa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pentru orice astfel de restric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w:t>
            </w:r>
          </w:p>
        </w:tc>
        <w:tc>
          <w:tcPr>
            <w:tcW w:w="1611" w:type="pct"/>
            <w:shd w:val="clear" w:color="auto" w:fill="auto"/>
            <w:tcMar>
              <w:top w:w="24" w:type="dxa"/>
              <w:left w:w="48" w:type="dxa"/>
              <w:bottom w:w="24" w:type="dxa"/>
              <w:right w:w="48" w:type="dxa"/>
            </w:tcMar>
          </w:tcPr>
          <w:p w14:paraId="238888E1" w14:textId="480F54D4" w:rsidR="006D1C07"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de alocare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și de gestionare a congestiilor </w:t>
            </w:r>
          </w:p>
          <w:p w14:paraId="3C16CB0F" w14:textId="5ADB0722" w:rsidR="000034D3"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 Operatorul sistemului de transport utilizează procedurile de restric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a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numai în caz de urgen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și anume atunci când trebuie să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ioneze cu promptitudine și redispecerizarea sau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în contrapartidă nu este posibilă. Orice astfel de procedură se aplică într-o manieră nediscriminatorie.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cazurilor de for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majoră,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energiei electrice cărora li s-a alocat capacitate primesc compensa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pentru orice astfel de restric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w:t>
            </w:r>
          </w:p>
        </w:tc>
        <w:tc>
          <w:tcPr>
            <w:tcW w:w="496" w:type="pct"/>
            <w:shd w:val="clear" w:color="auto" w:fill="auto"/>
            <w:tcMar>
              <w:top w:w="24" w:type="dxa"/>
              <w:left w:w="48" w:type="dxa"/>
              <w:bottom w:w="24" w:type="dxa"/>
              <w:right w:w="48" w:type="dxa"/>
            </w:tcMar>
          </w:tcPr>
          <w:p w14:paraId="5178CBB3" w14:textId="4C76C918"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96CA2FA" w14:textId="56463939"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Transaction curtailment procedures shall be used only in emergency situations, namely where the transmission system operator must act in an expeditious manner and redispatching or countertrading is not possible. Any such procedure shall be applied in a non-discriminatory manner. Except in cases of force majeure, market participants that have been allocated capacity shall be compensated for any such curtailment.</w:t>
            </w:r>
          </w:p>
        </w:tc>
      </w:tr>
      <w:tr w:rsidR="00241E84" w:rsidRPr="00241E84" w14:paraId="473FB888" w14:textId="77777777" w:rsidTr="00EB2231">
        <w:trPr>
          <w:jc w:val="center"/>
        </w:trPr>
        <w:tc>
          <w:tcPr>
            <w:tcW w:w="1580" w:type="pct"/>
            <w:shd w:val="clear" w:color="auto" w:fill="auto"/>
            <w:tcMar>
              <w:top w:w="24" w:type="dxa"/>
              <w:left w:w="48" w:type="dxa"/>
              <w:bottom w:w="24" w:type="dxa"/>
              <w:right w:w="48" w:type="dxa"/>
            </w:tcMar>
          </w:tcPr>
          <w:p w14:paraId="3CA7EBFF" w14:textId="617FA63E"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Centrele de coordonare regionale efectuează calculul coordonat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în conformitate cu alineatele (4) și (8) din prezentul articol, astfel cum se prevede la articolul 37 alineatul (1) litera (a) și la articolul 42 alineatul (1).</w:t>
            </w:r>
          </w:p>
          <w:p w14:paraId="66BA1FF8" w14:textId="77777777" w:rsidR="000034D3" w:rsidRPr="00241E84" w:rsidRDefault="000034D3" w:rsidP="00660B6E">
            <w:pPr>
              <w:pStyle w:val="NoSpacing"/>
              <w:jc w:val="both"/>
              <w:rPr>
                <w:rFonts w:ascii="Times New Roman" w:hAnsi="Times New Roman" w:cs="Times New Roman"/>
                <w:sz w:val="20"/>
                <w:szCs w:val="20"/>
                <w:lang w:val="ro-RO"/>
              </w:rPr>
            </w:pPr>
          </w:p>
          <w:p w14:paraId="11156045" w14:textId="6D9BD747"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Centrele de coordonare regionale calculează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interzonale respectând limitele de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utilizând date de la operatorii de transport și de sistem, inclusiv date cu privire la disponibilitatea tehnică a măsurilor de remediere, fără a include întreruperea consumului. Dacă centrele de coordonare regionale concluzionează că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iunile de remediere disponibile în regiunea de calcul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sau între regiunile de calcul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nu sunt suficiente pentru a atinge traiectoria liniară în temeiul articolului 15 alineatul (2) sau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minime prevăzute la alineatul (8) din prezentul articol, respectând în același timp limitele de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ă în </w:t>
            </w:r>
            <w:r w:rsidRPr="00241E84">
              <w:rPr>
                <w:rFonts w:ascii="Times New Roman" w:hAnsi="Times New Roman" w:cs="Times New Roman"/>
                <w:sz w:val="20"/>
                <w:szCs w:val="20"/>
                <w:lang w:val="ro-RO"/>
              </w:rPr>
              <w:lastRenderedPageBreak/>
              <w:t>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acestea pot, în ultimă instan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să stabilească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 coordonate de reducere în consecin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interzonale. Operatorii de transport și de sistem se pot abate de la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iunile coordonate în ceea ce privește calculul coordonat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și analiza coordonată 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numai în conformitate cu articolul 42 alineatul (2).</w:t>
            </w:r>
          </w:p>
          <w:p w14:paraId="0D695F23" w14:textId="77777777" w:rsidR="000034D3" w:rsidRPr="00241E84" w:rsidRDefault="000034D3" w:rsidP="00660B6E">
            <w:pPr>
              <w:pStyle w:val="NoSpacing"/>
              <w:jc w:val="both"/>
              <w:rPr>
                <w:rFonts w:ascii="Times New Roman" w:hAnsi="Times New Roman" w:cs="Times New Roman"/>
                <w:sz w:val="20"/>
                <w:szCs w:val="20"/>
                <w:lang w:val="ro-RO"/>
              </w:rPr>
            </w:pPr>
          </w:p>
          <w:p w14:paraId="7C1AE73E" w14:textId="6BADE78A"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La trei luni după punerea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a centrelor de coordonare regionale în temeiul articolului 35 alineatul (2) din prezentul regulament și, ulterior, din trei în trei luni, centrele de coordonare regionale transmit un raport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reglementare relevante și ACER cu privire la eventualele reduceri de capacitate sau eventualele abateri de la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iunile coordonate în temeiul celui de-al doilea paragraf și evaluează inciden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și fac recomandări, după caz, cu privire la modul în care se pot evita astfel de abateri în viitor. În cazul în care ajunge la concluzia că nu sunt îndeplinite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prealabile pentru o abatere în temeiul prezentului alineat sau că acestea sunt de natură structurală, ACER prezintă un aviz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reglementare relevante și Comisiei.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competente iau măsurile corespunzătoare împotriva operatorilor de transport și de sistem sau a centrelor de coordonare regionale în temeiul articolului 59 sau 62 din Directiva (UE) 2019/944, dacă nu au fost îndeplinite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prealabile pentru o abatere în temeiul prezentului alineat.</w:t>
            </w:r>
          </w:p>
          <w:p w14:paraId="1E7386BA" w14:textId="77777777" w:rsidR="000034D3" w:rsidRPr="00241E84" w:rsidRDefault="000034D3" w:rsidP="00660B6E">
            <w:pPr>
              <w:pStyle w:val="NoSpacing"/>
              <w:jc w:val="both"/>
              <w:rPr>
                <w:rFonts w:ascii="Times New Roman" w:hAnsi="Times New Roman" w:cs="Times New Roman"/>
                <w:sz w:val="20"/>
                <w:szCs w:val="20"/>
                <w:lang w:val="ro-RO"/>
              </w:rPr>
            </w:pPr>
          </w:p>
          <w:p w14:paraId="31803540" w14:textId="7E531E5A"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Abaterile de natură structurală sunt abordate într-un plan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articolul 14 alineatul (7) sau într-o actualizare a unui plan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existent.</w:t>
            </w:r>
          </w:p>
        </w:tc>
        <w:tc>
          <w:tcPr>
            <w:tcW w:w="1611" w:type="pct"/>
            <w:shd w:val="clear" w:color="auto" w:fill="auto"/>
            <w:tcMar>
              <w:top w:w="24" w:type="dxa"/>
              <w:left w:w="48" w:type="dxa"/>
              <w:bottom w:w="24" w:type="dxa"/>
              <w:right w:w="48" w:type="dxa"/>
            </w:tcMar>
          </w:tcPr>
          <w:p w14:paraId="60632BBD" w14:textId="2937B080" w:rsidR="006D1C07"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de alocare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și de gestionare a congestiilor </w:t>
            </w:r>
          </w:p>
          <w:p w14:paraId="23D42586" w14:textId="008D53AB" w:rsidR="006D1C07"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transfrontaliere se calculează în mod coordonat de către centrul de coordonare regională din care face parte operatorul sistemului de transport, în conformitate cu alin. (6) și (10) din prezentul articol, în conformitate cu prevederile de la Articolul 56 alin. (7) lit. a) și Articolul 58 alin. (1). Centrul de coordonare regională calculează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interzonale respectând limitele de securitate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ională, utilizând date de la operatorii sistemelor de transport, inclusiv date privind disponibilitatea tehnică a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iunilor de remediere, fără a include reducerea sarcinii de  consum. În cazul în care centrul de coordonare regională concluzionează că acele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de remediere disponibile în regiunea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sau între regiunile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nu sunt suficiente pentru a atinge traiectoria </w:t>
            </w:r>
            <w:r w:rsidRPr="00241E84">
              <w:rPr>
                <w:rFonts w:ascii="Times New Roman" w:eastAsia="Times New Roman" w:hAnsi="Times New Roman" w:cs="Times New Roman"/>
                <w:bCs/>
                <w:sz w:val="20"/>
                <w:szCs w:val="20"/>
                <w:lang w:val="ro-RO"/>
              </w:rPr>
              <w:lastRenderedPageBreak/>
              <w:t>liniară în temeiul Articolul 43 alin. (3) sau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minime prevăzute la alin. (10) din prezentul articol, respectând limitele de securitate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ională, acestea pot, ca măsură de ultimă instan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să stabilească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coordonate care să reducă în mod corespunzător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interzonale. Operatorul sistemului de transport, împreună cu operatorii sistemelor de transport din aceeași regiune de operare a sistemului, se pot abate de la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iunile coordonate în ceea ce privește calculul coordonat al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analiza coordonată de securitate numai în conformitate cu Articolul 58 alin. (2).</w:t>
            </w:r>
          </w:p>
          <w:p w14:paraId="1CB03A6F" w14:textId="5C681CB1" w:rsidR="006D1C07"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fiecare trei luni, centrul de coordonare regională va transmite un raport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de reglementare din regiunea de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a sistemului relevante, 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în măsura în care Statele Membre ale Uniunii Europene sunt afectate, ACER cu privire la orice reducere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sau abatere din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iunile coordonate în temeiul alin. (3) al prezentului articol și evaluează incidentele și face recomandări, dacă este necesar, cu privire la modul de evitare a unor astfel de abateri în viitor. În cazul în care ACER sau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concluzionează că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prealabile pentru o abatere în temeiul alin. (3) nu sunt îndeplinite sau sunt de natură structurală,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ACER va transmite un aviz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de reglementare din regiunea de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a sistemului, Comisiei Europene și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 reglementare competente iau măsurile corespunzătoare împotriva operatorilor sistemelor de transport sau a centrului regional de coordonare în conformitate cu Articolul 9 - Articolul 11, dacă nu au fost îndeplinite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prealabile pentru o abatere în temeiul alin. (3) din prezentul articol.</w:t>
            </w:r>
          </w:p>
          <w:p w14:paraId="1E87AB7F" w14:textId="203AC50B" w:rsidR="000034D3"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Abaterile de natură structurală sunt abordate într-un plan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prevăzut la  Articolul 42 alin. (6) sau într-o actualizare a unui plan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iune existent.</w:t>
            </w:r>
          </w:p>
        </w:tc>
        <w:tc>
          <w:tcPr>
            <w:tcW w:w="496" w:type="pct"/>
            <w:shd w:val="clear" w:color="auto" w:fill="auto"/>
            <w:tcMar>
              <w:top w:w="24" w:type="dxa"/>
              <w:left w:w="48" w:type="dxa"/>
              <w:bottom w:w="24" w:type="dxa"/>
              <w:right w:w="48" w:type="dxa"/>
            </w:tcMar>
          </w:tcPr>
          <w:p w14:paraId="55CAF968" w14:textId="769F0461"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7F8014CB" w14:textId="77777777" w:rsidR="000034D3" w:rsidRPr="00241E84" w:rsidRDefault="000034D3" w:rsidP="00FC486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Regional coordination centres shall carry out coordinated capacity calculation in accordance with paragraphs 4 and 8 of this Article, as provided for in point (a) of Article 37(1) and in Article 42(1). </w:t>
            </w:r>
          </w:p>
          <w:p w14:paraId="6FAABCC2" w14:textId="77777777" w:rsidR="000034D3" w:rsidRPr="00241E84" w:rsidRDefault="000034D3" w:rsidP="00FC486C">
            <w:pPr>
              <w:spacing w:after="0" w:line="240" w:lineRule="auto"/>
              <w:jc w:val="both"/>
              <w:rPr>
                <w:rFonts w:ascii="Times New Roman" w:eastAsia="Times New Roman" w:hAnsi="Times New Roman" w:cs="Times New Roman"/>
                <w:bCs/>
                <w:sz w:val="20"/>
                <w:szCs w:val="20"/>
              </w:rPr>
            </w:pPr>
          </w:p>
          <w:p w14:paraId="041858FD" w14:textId="77777777" w:rsidR="000034D3" w:rsidRPr="00241E84" w:rsidRDefault="000034D3" w:rsidP="00FC486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Regional coordination centres shall calculate cross-zonal capacities respecting operational security limits using data from transmission system operators including data on the technical availability of remedial actions, not including load shedding. Where regional coordination centres conclude that those available remedial actions in the capacity calculation region or between capacity calculation regions are not sufficient to reach the linear trajectory pursuant to Article 15(2) or the minimum capacities </w:t>
            </w:r>
            <w:r w:rsidRPr="00241E84">
              <w:rPr>
                <w:rFonts w:ascii="Times New Roman" w:eastAsia="Times New Roman" w:hAnsi="Times New Roman" w:cs="Times New Roman"/>
                <w:bCs/>
                <w:sz w:val="20"/>
                <w:szCs w:val="20"/>
              </w:rPr>
              <w:lastRenderedPageBreak/>
              <w:t xml:space="preserve">provided for in paragraph 8 of this Article while respecting operational security limits, theymay, as ameasure of last resort, set out coordinated actions reducing the cross- zonal capacities accordingly. Transmission system operators may deviate from coordinated actions in respect of coordinated capacity calculation and coordinated security analysis only in accordance with Article 42(2). </w:t>
            </w:r>
          </w:p>
          <w:p w14:paraId="351A94CA" w14:textId="77777777" w:rsidR="000034D3" w:rsidRPr="00241E84" w:rsidRDefault="000034D3" w:rsidP="00FC486C">
            <w:pPr>
              <w:spacing w:after="0" w:line="240" w:lineRule="auto"/>
              <w:jc w:val="both"/>
              <w:rPr>
                <w:rFonts w:ascii="Times New Roman" w:eastAsia="Times New Roman" w:hAnsi="Times New Roman" w:cs="Times New Roman"/>
                <w:bCs/>
                <w:sz w:val="20"/>
                <w:szCs w:val="20"/>
              </w:rPr>
            </w:pPr>
          </w:p>
          <w:p w14:paraId="57CAC9AC" w14:textId="77777777" w:rsidR="000034D3" w:rsidRPr="00241E84" w:rsidRDefault="000034D3" w:rsidP="00FC486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By 3 months after the entry into operation of the regional coordination centres pursuant to Article 35 of this Regulation and every three months thereafter, the regional coordination centres shall submit a report, </w:t>
            </w:r>
            <w:r w:rsidRPr="00241E84">
              <w:rPr>
                <w:rFonts w:ascii="Times New Roman" w:eastAsia="Times New Roman" w:hAnsi="Times New Roman" w:cs="Times New Roman"/>
                <w:b/>
                <w:bCs/>
                <w:sz w:val="20"/>
                <w:szCs w:val="20"/>
              </w:rPr>
              <w:t>corresponding to the reports submitted pursuant to Article 16(3) of the Regulation (EU) 2019/943</w:t>
            </w:r>
            <w:r w:rsidRPr="00241E84">
              <w:rPr>
                <w:rFonts w:ascii="Times New Roman" w:eastAsia="Times New Roman" w:hAnsi="Times New Roman" w:cs="Times New Roman"/>
                <w:bCs/>
                <w:sz w:val="20"/>
                <w:szCs w:val="20"/>
              </w:rPr>
              <w:t xml:space="preserve">, to the relevant regulatory authorities, to the </w:t>
            </w:r>
            <w:r w:rsidRPr="00241E84">
              <w:rPr>
                <w:rFonts w:ascii="Times New Roman" w:eastAsia="Times New Roman" w:hAnsi="Times New Roman" w:cs="Times New Roman"/>
                <w:b/>
                <w:bCs/>
                <w:sz w:val="20"/>
                <w:szCs w:val="20"/>
              </w:rPr>
              <w:t xml:space="preserve">Energy Community Regulatory Board and, to the extent Member States are affected, to the Agency for the Cooperation of Energy Regulators </w:t>
            </w:r>
            <w:r w:rsidRPr="00241E84">
              <w:rPr>
                <w:rFonts w:ascii="Times New Roman" w:eastAsia="Times New Roman" w:hAnsi="Times New Roman" w:cs="Times New Roman"/>
                <w:bCs/>
                <w:sz w:val="20"/>
                <w:szCs w:val="20"/>
              </w:rPr>
              <w:t xml:space="preserve">on any reduction of capacity or deviation from coordinated actions pursuant to the second subparagraph and shall assess the incidences and make recommendations, if necessary, on how to avoid such deviations in the future. </w:t>
            </w:r>
            <w:r w:rsidRPr="00241E84">
              <w:rPr>
                <w:rFonts w:ascii="Times New Roman" w:eastAsia="Times New Roman" w:hAnsi="Times New Roman" w:cs="Times New Roman"/>
                <w:b/>
                <w:bCs/>
                <w:sz w:val="20"/>
                <w:szCs w:val="20"/>
              </w:rPr>
              <w:t xml:space="preserve">If the Agency for the Cooperation of Energy Regulators, acting in accordance with Article 2 of Procedural Act No 2022/01/MC-EnC, or the Energy Community Regulatory Board </w:t>
            </w:r>
            <w:r w:rsidRPr="00241E84">
              <w:rPr>
                <w:rFonts w:ascii="Times New Roman" w:eastAsia="Times New Roman" w:hAnsi="Times New Roman" w:cs="Times New Roman"/>
                <w:bCs/>
                <w:sz w:val="20"/>
                <w:szCs w:val="20"/>
              </w:rPr>
              <w:t xml:space="preserve">concludes that the prerequisites for a deviation pursuant to this paragraph are not fulfilled or are of a structural nature, </w:t>
            </w:r>
            <w:r w:rsidRPr="00241E84">
              <w:rPr>
                <w:rFonts w:ascii="Times New Roman" w:eastAsia="Times New Roman" w:hAnsi="Times New Roman" w:cs="Times New Roman"/>
                <w:b/>
                <w:bCs/>
                <w:sz w:val="20"/>
                <w:szCs w:val="20"/>
              </w:rPr>
              <w:t xml:space="preserve">the Agency for the Cooperation of Energy Regulators, acting in accordance with Article 2 of Procedural Act No 2022/01/MC-EnC, or the Energy Community Regulatory Board </w:t>
            </w:r>
            <w:r w:rsidRPr="00241E84">
              <w:rPr>
                <w:rFonts w:ascii="Times New Roman" w:eastAsia="Times New Roman" w:hAnsi="Times New Roman" w:cs="Times New Roman"/>
                <w:bCs/>
                <w:sz w:val="20"/>
                <w:szCs w:val="20"/>
              </w:rPr>
              <w:t xml:space="preserve">shall submit an opinion to the relevant regulatory authorities, </w:t>
            </w:r>
            <w:r w:rsidRPr="00241E84">
              <w:rPr>
                <w:rFonts w:ascii="Times New Roman" w:eastAsia="Times New Roman" w:hAnsi="Times New Roman" w:cs="Times New Roman"/>
                <w:b/>
                <w:bCs/>
                <w:sz w:val="20"/>
                <w:szCs w:val="20"/>
              </w:rPr>
              <w:t xml:space="preserve">to the European Commission and to the Energy Community Secretariat. Before </w:t>
            </w:r>
            <w:r w:rsidRPr="00241E84">
              <w:rPr>
                <w:rFonts w:ascii="Times New Roman" w:eastAsia="Times New Roman" w:hAnsi="Times New Roman" w:cs="Times New Roman"/>
                <w:b/>
                <w:bCs/>
                <w:sz w:val="20"/>
                <w:szCs w:val="20"/>
              </w:rPr>
              <w:lastRenderedPageBreak/>
              <w:t xml:space="preserve">issuing an opinion, the Energy Community Regulatory Board and the Agency for the Cooperation of Energy Regulators shall consult each other. </w:t>
            </w:r>
            <w:r w:rsidRPr="00241E84">
              <w:rPr>
                <w:rFonts w:ascii="Times New Roman" w:eastAsia="Times New Roman" w:hAnsi="Times New Roman" w:cs="Times New Roman"/>
                <w:bCs/>
                <w:sz w:val="20"/>
                <w:szCs w:val="20"/>
              </w:rPr>
              <w:t xml:space="preserve">The competent regulatory authorities shall take appropriate action against transmission system operators or regional coordination centres pursuant to Article 59 or 62 of Directive (EU) 2019/944, </w:t>
            </w:r>
            <w:r w:rsidRPr="00241E84">
              <w:rPr>
                <w:rFonts w:ascii="Times New Roman" w:eastAsia="Times New Roman" w:hAnsi="Times New Roman" w:cs="Times New Roman"/>
                <w:b/>
                <w:bCs/>
                <w:sz w:val="20"/>
                <w:szCs w:val="20"/>
              </w:rPr>
              <w:t xml:space="preserve">as adapted and adopted by Ministerial Council Decision 2021/13/MC-EnC, </w:t>
            </w:r>
            <w:r w:rsidRPr="00241E84">
              <w:rPr>
                <w:rFonts w:ascii="Times New Roman" w:eastAsia="Times New Roman" w:hAnsi="Times New Roman" w:cs="Times New Roman"/>
                <w:bCs/>
                <w:sz w:val="20"/>
                <w:szCs w:val="20"/>
              </w:rPr>
              <w:t xml:space="preserve">if the prerequisites for a deviation pursuant to this paragraph were not fulfilled. </w:t>
            </w:r>
          </w:p>
          <w:p w14:paraId="19A79F7B" w14:textId="77777777" w:rsidR="000034D3" w:rsidRPr="00241E84" w:rsidRDefault="000034D3" w:rsidP="00FC486C">
            <w:pPr>
              <w:spacing w:after="0" w:line="240" w:lineRule="auto"/>
              <w:jc w:val="both"/>
              <w:rPr>
                <w:rFonts w:ascii="Times New Roman" w:eastAsia="Times New Roman" w:hAnsi="Times New Roman" w:cs="Times New Roman"/>
                <w:bCs/>
                <w:sz w:val="20"/>
                <w:szCs w:val="20"/>
              </w:rPr>
            </w:pPr>
          </w:p>
          <w:p w14:paraId="54D9EC01" w14:textId="4E9DFCE9"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Deviations of a structural nature shall be addressed in an action plan referred to in Article 14(7) or in an update of an existing action plan.</w:t>
            </w:r>
          </w:p>
        </w:tc>
      </w:tr>
      <w:tr w:rsidR="00241E84" w:rsidRPr="00241E84" w14:paraId="200A5512" w14:textId="77777777" w:rsidTr="00EB2231">
        <w:trPr>
          <w:jc w:val="center"/>
        </w:trPr>
        <w:tc>
          <w:tcPr>
            <w:tcW w:w="1580" w:type="pct"/>
            <w:shd w:val="clear" w:color="auto" w:fill="auto"/>
            <w:tcMar>
              <w:top w:w="24" w:type="dxa"/>
              <w:left w:w="48" w:type="dxa"/>
              <w:bottom w:w="24" w:type="dxa"/>
              <w:right w:w="48" w:type="dxa"/>
            </w:tcMar>
          </w:tcPr>
          <w:p w14:paraId="4BB7A147" w14:textId="3A0F7219"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(4)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trebuie să respecte nivelul maxim de capacitate al interconectărilor și al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de transport afectate de capacitatea transfrontalieră în conformitate cu standardele de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pentru exploatarea sigură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Comercializarea în contrapartidă și redispecerizarea, inclusiv redispecerizarea transfrontalieră, se utilizează pentru a maximiza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disponibile pentru a atinge capacitatea minimă prevăzută la alineatul (8). Se aplică o procedură coordonată și nediscriminatorie pentru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iunile de remediere transfrontaliere pentru a permite această maximizare, în urma punerii în aplicare a unei metodologii de partajare a costurilor pentru comercializarea în contrapartidă și redispecerizare.</w:t>
            </w:r>
          </w:p>
        </w:tc>
        <w:tc>
          <w:tcPr>
            <w:tcW w:w="1611" w:type="pct"/>
            <w:shd w:val="clear" w:color="auto" w:fill="auto"/>
            <w:tcMar>
              <w:top w:w="24" w:type="dxa"/>
              <w:left w:w="48" w:type="dxa"/>
              <w:bottom w:w="24" w:type="dxa"/>
              <w:right w:w="48" w:type="dxa"/>
            </w:tcMar>
          </w:tcPr>
          <w:p w14:paraId="35E8FD6C" w14:textId="40964DCC" w:rsidR="006D1C07"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de alocare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și de gestionare a congestiilor </w:t>
            </w:r>
          </w:p>
          <w:p w14:paraId="51B18DB2" w14:textId="0B24D66B" w:rsidR="000034D3"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Nivelul maxim de capacitate al interconexiunilor și al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afectate de capacitatea transfrontalieră se pune la dispozi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energiei electrice  care respectă standardele de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ale exploatării sigure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Operatorul sistemului de transport folosește comercializarea în contrapartidă și redispecer</w:t>
            </w:r>
            <w:r w:rsidR="002E0A10" w:rsidRPr="00241E84">
              <w:rPr>
                <w:rFonts w:ascii="Times New Roman" w:eastAsia="Times New Roman" w:hAnsi="Times New Roman" w:cs="Times New Roman"/>
                <w:bCs/>
                <w:sz w:val="20"/>
                <w:szCs w:val="20"/>
                <w:lang w:val="ro-RO"/>
              </w:rPr>
              <w:t>iz</w:t>
            </w:r>
            <w:r w:rsidRPr="00241E84">
              <w:rPr>
                <w:rFonts w:ascii="Times New Roman" w:eastAsia="Times New Roman" w:hAnsi="Times New Roman" w:cs="Times New Roman"/>
                <w:bCs/>
                <w:sz w:val="20"/>
                <w:szCs w:val="20"/>
                <w:lang w:val="ro-RO"/>
              </w:rPr>
              <w:t>area, inclusiv redispecer</w:t>
            </w:r>
            <w:r w:rsidR="002E0A10" w:rsidRPr="00241E84">
              <w:rPr>
                <w:rFonts w:ascii="Times New Roman" w:eastAsia="Times New Roman" w:hAnsi="Times New Roman" w:cs="Times New Roman"/>
                <w:bCs/>
                <w:sz w:val="20"/>
                <w:szCs w:val="20"/>
                <w:lang w:val="ro-RO"/>
              </w:rPr>
              <w:t>iz</w:t>
            </w:r>
            <w:r w:rsidRPr="00241E84">
              <w:rPr>
                <w:rFonts w:ascii="Times New Roman" w:eastAsia="Times New Roman" w:hAnsi="Times New Roman" w:cs="Times New Roman"/>
                <w:bCs/>
                <w:sz w:val="20"/>
                <w:szCs w:val="20"/>
                <w:lang w:val="ro-RO"/>
              </w:rPr>
              <w:t>area transfrontalieră, ca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de remediere pentru a maximiza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disponibile pentru a atinge capacitatea minimă prevăzută la alin. (10) din prezentul articol. Pentru a permite o astfel de maximizare,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iunile de remediere transfrontaliere se aplică printr-un proces coordonat și nediscriminatoriu, în urma implementării unei metodologii de partajare a costurilor pentru comercializarea în contrapartidă și redispecerizare și de compensare a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ionării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la Articolul 46.</w:t>
            </w:r>
          </w:p>
          <w:p w14:paraId="6AEDDDD3" w14:textId="77777777" w:rsidR="006D1C07"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p>
          <w:p w14:paraId="2395C6EC" w14:textId="4CD430BD" w:rsidR="000034D3"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46. Redispecerizarea și comercializarea în contrapartidă</w:t>
            </w:r>
          </w:p>
          <w:p w14:paraId="4BFD4D70" w14:textId="566D6235" w:rsidR="006D1C07"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Metodologia comună pentru comercializarea în contrapartidă și redispecerizarea coordonată, precum și metodologia de partajare a costurilor pentru redispecerizare și comercializare în contrapartidă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la alin. (2) se elaborează de către operatorul sistemului de transport, împreună cu ceilal</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operatori ai sistemelor de transport din aceeași regiune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se aprobă în conformitate cu liniile directoare privind alocarea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gestionarea congestiilor.</w:t>
            </w:r>
          </w:p>
          <w:p w14:paraId="5EB2F828" w14:textId="4443CCA6" w:rsidR="000034D3"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Redispecerizarea cu relevan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transfrontalieră sau comercializarea în contrapartidă se coordonează cu redispecerizarea sau comercializarea în contrapartidă aplicată în interiorul zonei de control.</w:t>
            </w:r>
          </w:p>
        </w:tc>
        <w:tc>
          <w:tcPr>
            <w:tcW w:w="496" w:type="pct"/>
            <w:shd w:val="clear" w:color="auto" w:fill="auto"/>
            <w:tcMar>
              <w:top w:w="24" w:type="dxa"/>
              <w:left w:w="48" w:type="dxa"/>
              <w:bottom w:w="24" w:type="dxa"/>
              <w:right w:w="48" w:type="dxa"/>
            </w:tcMar>
          </w:tcPr>
          <w:p w14:paraId="12E70ECB" w14:textId="7ED70220"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6DCE57C7" w14:textId="6B54F12C"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Themaximum level of capacity of the interconnections and the transmission networks affected bycross-border capacity </w:t>
            </w:r>
            <w:r w:rsidRPr="00241E84">
              <w:rPr>
                <w:rFonts w:ascii="Times New Roman" w:eastAsia="Times New Roman" w:hAnsi="Times New Roman" w:cs="Times New Roman"/>
                <w:b/>
                <w:bCs/>
                <w:sz w:val="20"/>
                <w:szCs w:val="20"/>
              </w:rPr>
              <w:t xml:space="preserve">between Parties to the Energy Community </w:t>
            </w:r>
            <w:r w:rsidRPr="00241E84">
              <w:rPr>
                <w:rFonts w:ascii="Times New Roman" w:eastAsia="Times New Roman" w:hAnsi="Times New Roman" w:cs="Times New Roman"/>
                <w:bCs/>
                <w:sz w:val="20"/>
                <w:szCs w:val="20"/>
              </w:rPr>
              <w:t xml:space="preserve">shall be made available to market participants complying with the safety standards of secure network operation. Counter- trading and redispatch, including cross-border redispatch, shall be used to maximise available capacities to reach the minimum capacity provided for in paragraph 8. A coordinated and non- discriminatory process for cross-border remedial actions shall be applied to enable such maximisation, following the implementation of a redispatching and counter-trading cost-sharing methodology. </w:t>
            </w:r>
          </w:p>
        </w:tc>
      </w:tr>
      <w:tr w:rsidR="00241E84" w:rsidRPr="00241E84" w14:paraId="60F09141" w14:textId="77777777" w:rsidTr="00EB2231">
        <w:trPr>
          <w:jc w:val="center"/>
        </w:trPr>
        <w:tc>
          <w:tcPr>
            <w:tcW w:w="1580" w:type="pct"/>
            <w:shd w:val="clear" w:color="auto" w:fill="auto"/>
            <w:tcMar>
              <w:top w:w="24" w:type="dxa"/>
              <w:left w:w="48" w:type="dxa"/>
              <w:bottom w:w="24" w:type="dxa"/>
              <w:right w:w="48" w:type="dxa"/>
            </w:tcMar>
          </w:tcPr>
          <w:p w14:paraId="3DC8CE65" w14:textId="5342C684"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Capacitatea se alocă prin licita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explicite de capacitate sau prin licita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implicite, care includ atât capacitate, cât și energie. Ambele metode pot coexista pentru aceeași interconectare. Pentru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intrazilnice se utilizează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continuă, care poate fi suplimentată prin licita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tc>
        <w:tc>
          <w:tcPr>
            <w:tcW w:w="1611" w:type="pct"/>
            <w:shd w:val="clear" w:color="auto" w:fill="auto"/>
            <w:tcMar>
              <w:top w:w="24" w:type="dxa"/>
              <w:left w:w="48" w:type="dxa"/>
              <w:bottom w:w="24" w:type="dxa"/>
              <w:right w:w="48" w:type="dxa"/>
            </w:tcMar>
          </w:tcPr>
          <w:p w14:paraId="77BBAD06" w14:textId="6ABEAC2F" w:rsidR="006D1C07"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de alocare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și de gestionare a congestiilor </w:t>
            </w:r>
          </w:p>
          <w:p w14:paraId="5BA2D30E" w14:textId="4EEFB74C" w:rsidR="000034D3"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Capacitatea se aloca prin licita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explicite de capacitate sau licita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implicite care includ atât capacitate, cât și energie electrică. Ambele metode pot coexista pe aceeași interconexiune. Pentru comer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 intrazilnic, se va utiliza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continuă, care poate fi suplimentată prin licita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w:t>
            </w:r>
          </w:p>
        </w:tc>
        <w:tc>
          <w:tcPr>
            <w:tcW w:w="496" w:type="pct"/>
            <w:shd w:val="clear" w:color="auto" w:fill="auto"/>
            <w:tcMar>
              <w:top w:w="24" w:type="dxa"/>
              <w:left w:w="48" w:type="dxa"/>
              <w:bottom w:w="24" w:type="dxa"/>
              <w:right w:w="48" w:type="dxa"/>
            </w:tcMar>
          </w:tcPr>
          <w:p w14:paraId="10879C2D" w14:textId="021E1D3A"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65CCB4F" w14:textId="643A7B08"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5. Capacity shall be allocated by means of explicit capacity auctions or implicit auctions including both capacity and energy. Both methods may coexist on the same interconnection. For intraday trade, continuous trading, which may be complemented by auctions, shall be used.</w:t>
            </w:r>
          </w:p>
        </w:tc>
      </w:tr>
      <w:tr w:rsidR="00241E84" w:rsidRPr="00241E84" w14:paraId="303D740D" w14:textId="77777777" w:rsidTr="00EB2231">
        <w:trPr>
          <w:jc w:val="center"/>
        </w:trPr>
        <w:tc>
          <w:tcPr>
            <w:tcW w:w="1580" w:type="pct"/>
            <w:shd w:val="clear" w:color="auto" w:fill="auto"/>
            <w:tcMar>
              <w:top w:w="24" w:type="dxa"/>
              <w:left w:w="48" w:type="dxa"/>
              <w:bottom w:w="24" w:type="dxa"/>
              <w:right w:w="48" w:type="dxa"/>
            </w:tcMar>
          </w:tcPr>
          <w:p w14:paraId="7B33D615" w14:textId="6A78FA7A"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În caz de congestie, sunt declarate câștigătoare ofertele cu cea mai mare valoare valabile pentru capacitatea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indiferent că sunt formulate implicit sau explicit și care oferă cea mai mare valoare pentru capacitatea de transport limitată într-un interval de timp dat.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cazului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interconexiune noi care beneficiază de o derogare în temeiul articolului 7 din Regulamentul (CE) nr. 1228/2003, al articolului 17 din Regulamentul (CE) nr. 714/2009 sau de o scutire în temeiul articolului 63 din prezentul regulament, se interzice stabilirea unor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 de rezervă în metodele de alocare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tc>
        <w:tc>
          <w:tcPr>
            <w:tcW w:w="1611" w:type="pct"/>
            <w:shd w:val="clear" w:color="auto" w:fill="auto"/>
            <w:tcMar>
              <w:top w:w="24" w:type="dxa"/>
              <w:left w:w="48" w:type="dxa"/>
              <w:bottom w:w="24" w:type="dxa"/>
              <w:right w:w="48" w:type="dxa"/>
            </w:tcMar>
          </w:tcPr>
          <w:p w14:paraId="0C570C04" w14:textId="0C5F8204" w:rsidR="006D1C07"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de alocare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și de gestionare a congestiilor </w:t>
            </w:r>
          </w:p>
          <w:p w14:paraId="0EA8D00E" w14:textId="23748568" w:rsidR="000034D3"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congestiei, sunt declarate câștigătoare ofertele valabile cu cea mai mare valoare pentru capacitatea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de transport, indiferent că sunt formulate implicit sau explicit, și care oferă cea mai mare valoare pentru capacitatea de transport limitată într-un interval de timp dat. În afară de cazul noilor interconexiuni care beneficiază de o scutire în temeiul stabilit la Articolul 41, este interzisă stabilirea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urilor de rezervă în metodele de alocare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w:t>
            </w:r>
          </w:p>
        </w:tc>
        <w:tc>
          <w:tcPr>
            <w:tcW w:w="496" w:type="pct"/>
            <w:shd w:val="clear" w:color="auto" w:fill="auto"/>
            <w:tcMar>
              <w:top w:w="24" w:type="dxa"/>
              <w:left w:w="48" w:type="dxa"/>
              <w:bottom w:w="24" w:type="dxa"/>
              <w:right w:w="48" w:type="dxa"/>
            </w:tcMar>
          </w:tcPr>
          <w:p w14:paraId="7D426D31" w14:textId="2CD2E053"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7A71781" w14:textId="16B70980"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 In the case of congestion, the valid highest value bids for network capacity, whether implicit or explicit, offering the highest value for the scarce transmission capacity in a given timeframe, shall be successful.Other than in the case of new interconnectors which benefit from an exemption under Article 7 of Regulation (EC) No 1228/2003, </w:t>
            </w:r>
            <w:r w:rsidRPr="00241E84">
              <w:rPr>
                <w:rFonts w:ascii="Times New Roman" w:eastAsia="Times New Roman" w:hAnsi="Times New Roman" w:cs="Times New Roman"/>
                <w:b/>
                <w:bCs/>
                <w:sz w:val="20"/>
                <w:szCs w:val="20"/>
              </w:rPr>
              <w:t xml:space="preserve">as adapted and adopted by Ministerial Council Decision 2011/02/MC-EnC, </w:t>
            </w:r>
            <w:r w:rsidRPr="00241E84">
              <w:rPr>
                <w:rFonts w:ascii="Times New Roman" w:eastAsia="Times New Roman" w:hAnsi="Times New Roman" w:cs="Times New Roman"/>
                <w:bCs/>
                <w:sz w:val="20"/>
                <w:szCs w:val="20"/>
              </w:rPr>
              <w:t xml:space="preserve">Article 17 of Regulation (EC) No 714/2009, </w:t>
            </w:r>
            <w:r w:rsidRPr="00241E84">
              <w:rPr>
                <w:rFonts w:ascii="Times New Roman" w:eastAsia="Times New Roman" w:hAnsi="Times New Roman" w:cs="Times New Roman"/>
                <w:b/>
                <w:bCs/>
                <w:sz w:val="20"/>
                <w:szCs w:val="20"/>
              </w:rPr>
              <w:t xml:space="preserve">as adapted and adopted by Ministerial Council Decision 2011/02/MC-EnC, </w:t>
            </w:r>
            <w:r w:rsidRPr="00241E84">
              <w:rPr>
                <w:rFonts w:ascii="Times New Roman" w:eastAsia="Times New Roman" w:hAnsi="Times New Roman" w:cs="Times New Roman"/>
                <w:bCs/>
                <w:sz w:val="20"/>
                <w:szCs w:val="20"/>
              </w:rPr>
              <w:t xml:space="preserve">or Article 63 of this Regulation, establishing reserve prices in capacity-allocation methods shall be prohibited. </w:t>
            </w:r>
          </w:p>
        </w:tc>
      </w:tr>
      <w:tr w:rsidR="00241E84" w:rsidRPr="00241E84" w14:paraId="1D3A6F9D" w14:textId="77777777" w:rsidTr="00EB2231">
        <w:trPr>
          <w:jc w:val="center"/>
        </w:trPr>
        <w:tc>
          <w:tcPr>
            <w:tcW w:w="1580" w:type="pct"/>
            <w:shd w:val="clear" w:color="auto" w:fill="auto"/>
            <w:tcMar>
              <w:top w:w="24" w:type="dxa"/>
              <w:left w:w="48" w:type="dxa"/>
              <w:bottom w:w="24" w:type="dxa"/>
              <w:right w:w="48" w:type="dxa"/>
            </w:tcMar>
          </w:tcPr>
          <w:p w14:paraId="302D83F7" w14:textId="5515FD7E"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(7) Capacitatea trebuie să poată fi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liber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secundară, cu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 operatorul de transport și de sistem să fie informat cu suficient timp înainte. Atunci când un operator de transport și de sistem refuză un schimb (o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secundar(ă), acest fapt trebuie comunicat și explicat în mod clar și transparent de către respectivul operator de transport și de sistem tuturor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notificat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reglementare.</w:t>
            </w:r>
          </w:p>
        </w:tc>
        <w:tc>
          <w:tcPr>
            <w:tcW w:w="1611" w:type="pct"/>
            <w:shd w:val="clear" w:color="auto" w:fill="auto"/>
            <w:tcMar>
              <w:top w:w="24" w:type="dxa"/>
              <w:left w:w="48" w:type="dxa"/>
              <w:bottom w:w="24" w:type="dxa"/>
              <w:right w:w="48" w:type="dxa"/>
            </w:tcMar>
          </w:tcPr>
          <w:p w14:paraId="0534FB78" w14:textId="41A3C7D6" w:rsidR="006D1C07"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de alocare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și de gestionare a congestiilor </w:t>
            </w:r>
          </w:p>
          <w:p w14:paraId="5D2C6C1A" w14:textId="0F54E0C6" w:rsidR="000034D3"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Capacitatea este liber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ionabilă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secundară, cu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 operatorul sistemului de transport să fie informat cu suficient timp înainte. În cazul în care operatorul sistemului de transport refuză orice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secundară, acest fapt este comunicat și explicat în mod clar și transparent tuturor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energiei electrice de către operatorul sistemului de transport și notificat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w:t>
            </w:r>
          </w:p>
        </w:tc>
        <w:tc>
          <w:tcPr>
            <w:tcW w:w="496" w:type="pct"/>
            <w:shd w:val="clear" w:color="auto" w:fill="auto"/>
            <w:tcMar>
              <w:top w:w="24" w:type="dxa"/>
              <w:left w:w="48" w:type="dxa"/>
              <w:bottom w:w="24" w:type="dxa"/>
              <w:right w:w="48" w:type="dxa"/>
            </w:tcMar>
          </w:tcPr>
          <w:p w14:paraId="0C3C0554" w14:textId="01655003"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2C72746" w14:textId="636D2608"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7. Capacity shall be freely tradable on a secondary basis, provided that the transmission system operator is informed sufficiently in advance. Where a transmission system operator refuses any secondary trade (transaction), this shall be clearly and transparently communicated and explained to all the market participants by that transmission system operator and notified to the regulatory authority</w:t>
            </w:r>
            <w:r w:rsidRPr="00241E84">
              <w:rPr>
                <w:rFonts w:ascii="Times New Roman" w:eastAsia="Times New Roman" w:hAnsi="Times New Roman" w:cs="Times New Roman"/>
                <w:b/>
                <w:bCs/>
                <w:sz w:val="20"/>
                <w:szCs w:val="20"/>
              </w:rPr>
              <w:t>.</w:t>
            </w:r>
          </w:p>
        </w:tc>
      </w:tr>
      <w:tr w:rsidR="00241E84" w:rsidRPr="00241E84" w14:paraId="03F34B5D" w14:textId="77777777" w:rsidTr="00EB2231">
        <w:trPr>
          <w:jc w:val="center"/>
        </w:trPr>
        <w:tc>
          <w:tcPr>
            <w:tcW w:w="1580" w:type="pct"/>
            <w:shd w:val="clear" w:color="auto" w:fill="auto"/>
            <w:tcMar>
              <w:top w:w="24" w:type="dxa"/>
              <w:left w:w="48" w:type="dxa"/>
              <w:bottom w:w="24" w:type="dxa"/>
              <w:right w:w="48" w:type="dxa"/>
            </w:tcMar>
          </w:tcPr>
          <w:p w14:paraId="4C478E09" w14:textId="28B2C15C"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(8) Operatorii de transport și de sistem nu limitează volumul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interconectare care urmează a fi pusă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pentru a rezolva o congestie în interiorul propriei lor zone de ofertare sau ca modalitate de a gestiona fluxurile din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interne ale zonelor de ofertare. Fără a aduce atingere aplicării derogărilor prevăzute la alineatele (3) și (9) din prezentul articol și aplicării articolul 15 alineatul (2), se consideră că prezentul alineat este respectat, cu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să fie atinse următoarele niveluri minime ale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disponibile pentru comer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interzonal:</w:t>
            </w:r>
          </w:p>
          <w:p w14:paraId="7020C117" w14:textId="5F7B44B8"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pentru frontierele care folosesc o abordare bazată pe capacitatea netă de transport coordonată, capacitatea minimă este de 70 % din capacitatea de transport, respectând limitele de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după scăderea contingen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astfel cum sunt stabilite în conformitate cu orientările privind alocarea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și gestionarea congestiilor adoptate în temeiul articolului 18 alineatul (5) din Regulamentul (CE) nr. 714/2009;</w:t>
            </w:r>
          </w:p>
          <w:p w14:paraId="339C76AF" w14:textId="5DB09478" w:rsidR="000034D3" w:rsidRPr="00241E84" w:rsidRDefault="000034D3" w:rsidP="00660B6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pentru frontierele care utilizează o metodă bazată pe flux, capacitatea minimă este o marjă stabilită în procedura de calcul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disponibilă pentru fluxurile induse de schimburile interzonale. Marja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este de 70 % din capacitatea care respectă limitele de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ale elementelor critice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ea interne și interzonale,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inând seama de contingen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astfel cum sunt stabilite în conformitate cu orientările privind alocarea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ilor și gestionarea congestiilor adoptate în temeiul </w:t>
            </w:r>
            <w:r w:rsidRPr="00241E84">
              <w:rPr>
                <w:rFonts w:ascii="Times New Roman" w:hAnsi="Times New Roman" w:cs="Times New Roman"/>
                <w:sz w:val="20"/>
                <w:szCs w:val="20"/>
                <w:lang w:val="ro-RO"/>
              </w:rPr>
              <w:lastRenderedPageBreak/>
              <w:t>articolul 18 alineatul (5) din Regulamentul (CE) nr. 714/2009.</w:t>
            </w:r>
          </w:p>
          <w:p w14:paraId="6B7A9A17" w14:textId="77777777" w:rsidR="000034D3" w:rsidRPr="00241E84" w:rsidRDefault="000034D3" w:rsidP="00660B6E">
            <w:pPr>
              <w:pStyle w:val="NoSpacing"/>
              <w:ind w:firstLine="312"/>
              <w:jc w:val="both"/>
              <w:rPr>
                <w:rFonts w:ascii="Times New Roman" w:hAnsi="Times New Roman" w:cs="Times New Roman"/>
                <w:sz w:val="20"/>
                <w:szCs w:val="20"/>
                <w:lang w:val="ro-RO"/>
              </w:rPr>
            </w:pPr>
          </w:p>
          <w:p w14:paraId="53068E16" w14:textId="629D6012"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Procentul total de 30 % poate fi utilizat pentru marjele de fiabilitate, fluxurile în buclă și fluxurile interne ale fiecărui element critic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w:t>
            </w:r>
          </w:p>
        </w:tc>
        <w:tc>
          <w:tcPr>
            <w:tcW w:w="1611" w:type="pct"/>
            <w:shd w:val="clear" w:color="auto" w:fill="auto"/>
            <w:tcMar>
              <w:top w:w="24" w:type="dxa"/>
              <w:left w:w="48" w:type="dxa"/>
              <w:bottom w:w="24" w:type="dxa"/>
              <w:right w:w="48" w:type="dxa"/>
            </w:tcMar>
          </w:tcPr>
          <w:p w14:paraId="106239F8" w14:textId="16E98718" w:rsidR="006D1C07"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de alocare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și de gestionare a congestiilor </w:t>
            </w:r>
          </w:p>
          <w:p w14:paraId="70D698E6" w14:textId="7B6D5DE6" w:rsidR="006D1C07"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(10)</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nu trebuie să limiteze capacitatea de interconexiune care trebuie puse la dispozi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ă  ca mijloc de rezolvare a congestiei în interiorul zonei sale de ofertare sau ca modalitate de a gestiona fluxurile rezultate din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interne ale zonei de ofertare. Fără a aduce atingere aplicării derogărilor prevăzute la alin. (3) și (12) din prezentul articol și aplicării Articolul 43 alin. (2), prezentul alineat se consideră a fi respectat atunci când sunt atinse următoarele niveluri minime ale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disponibile pentru comer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 interzonal:</w:t>
            </w:r>
          </w:p>
          <w:p w14:paraId="73B4B047" w14:textId="0BE28C01" w:rsidR="006D1C07"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 pentru frontierele care utilizează o abordare coordonată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nete de transport, capacitatea minimă va fi de 70% din capacitatea de transport, respectând limitele de securitate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ională după scăderea contingentelor, determinate în conformitate cu liniile directoare privind alocarea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gestionarea congestiilor;</w:t>
            </w:r>
          </w:p>
          <w:p w14:paraId="75DB9664" w14:textId="3679D11D" w:rsidR="006D1C07"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 pentru frontierele care utilizează o abordare bazată pe flux, capacitatea minimă este o marjă stabilită în procesul de calcul al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disponibilă pentru fluxurile induse de schimbul interzonal. Marja va fi de 70% din capacitate, respectând limitele de securitate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ională ale elementelor critice de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 interne și interzonale, luând în considerare situa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iile neprevăzute, determinate în conformitate cu liniile </w:t>
            </w:r>
            <w:r w:rsidRPr="00241E84">
              <w:rPr>
                <w:rFonts w:ascii="Times New Roman" w:eastAsia="Times New Roman" w:hAnsi="Times New Roman" w:cs="Times New Roman"/>
                <w:bCs/>
                <w:sz w:val="20"/>
                <w:szCs w:val="20"/>
                <w:lang w:val="ro-RO"/>
              </w:rPr>
              <w:lastRenderedPageBreak/>
              <w:t>directoare privind alocarea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gestionarea congestiilor.</w:t>
            </w:r>
          </w:p>
          <w:p w14:paraId="3D85B217" w14:textId="120353EE" w:rsidR="000034D3"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Suma totală rămasă de 30% din capacitatea de transport poate fi utilizată pentru marjele de fiabilitate, fluxurile de buclă și fluxurile interne pe fiecare element critic al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de transport.</w:t>
            </w:r>
          </w:p>
        </w:tc>
        <w:tc>
          <w:tcPr>
            <w:tcW w:w="496" w:type="pct"/>
            <w:shd w:val="clear" w:color="auto" w:fill="auto"/>
            <w:tcMar>
              <w:top w:w="24" w:type="dxa"/>
              <w:left w:w="48" w:type="dxa"/>
              <w:bottom w:w="24" w:type="dxa"/>
              <w:right w:w="48" w:type="dxa"/>
            </w:tcMar>
          </w:tcPr>
          <w:p w14:paraId="4D0DFCDD" w14:textId="55C9A18F"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03363520" w14:textId="77777777" w:rsidR="000034D3" w:rsidRPr="00241E84" w:rsidRDefault="000034D3" w:rsidP="00FC486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8. Transmission system operators shall not limit the volume of interconnection capacity to be made available to market participants as a means of solving congestion inside their own bidding zone or as a means of managing flows resulting from transactions internal to bidding zones. Without prejudice to the application of the derogations under paragraphs 3 and 9 of this Article and to the application of Article 15(2), this paragraph shall be considered to be complied with where the following minimum levels of available capacity for cross-zonal trade are reached: </w:t>
            </w:r>
          </w:p>
          <w:p w14:paraId="51A0B0BD" w14:textId="77777777" w:rsidR="000034D3" w:rsidRPr="00241E84" w:rsidRDefault="000034D3" w:rsidP="00FC486C">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for borders using a coordinated net transmission capacity approach, the minimum capacity shall be 70 % of the transmission capacity respecting operational security limits after deduction of contingencies, as determined in accordance with </w:t>
            </w:r>
            <w:r w:rsidRPr="00241E84">
              <w:rPr>
                <w:rFonts w:ascii="Times New Roman" w:eastAsia="Times New Roman" w:hAnsi="Times New Roman" w:cs="Times New Roman"/>
                <w:b/>
                <w:bCs/>
                <w:sz w:val="20"/>
                <w:szCs w:val="20"/>
              </w:rPr>
              <w:t xml:space="preserve">Regulation (EU) 2015/1222, as adapted and adopted by Ministerial Council Decision 2022/03/MC-EnC; </w:t>
            </w:r>
          </w:p>
          <w:p w14:paraId="1CA931A2" w14:textId="77777777" w:rsidR="000034D3" w:rsidRPr="00241E84" w:rsidRDefault="000034D3" w:rsidP="00FC486C">
            <w:pPr>
              <w:spacing w:after="0" w:line="240" w:lineRule="auto"/>
              <w:ind w:firstLine="402"/>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 xml:space="preserve">(b) for borders using a flow-based approach, the minimum capacity shall be a margin set in the capacity calculation process as available for flows induced by cross-zonal exchange. The margin shall be 70%of the capacity respecting operational security limits of internal and cross- zonal critical network elements, taking into account contingencies, as determined in </w:t>
            </w:r>
            <w:r w:rsidRPr="00241E84">
              <w:rPr>
                <w:rFonts w:ascii="Times New Roman" w:eastAsia="Times New Roman" w:hAnsi="Times New Roman" w:cs="Times New Roman"/>
                <w:bCs/>
                <w:sz w:val="20"/>
                <w:szCs w:val="20"/>
              </w:rPr>
              <w:lastRenderedPageBreak/>
              <w:t xml:space="preserve">accordance with </w:t>
            </w:r>
            <w:r w:rsidRPr="00241E84">
              <w:rPr>
                <w:rFonts w:ascii="Times New Roman" w:eastAsia="Times New Roman" w:hAnsi="Times New Roman" w:cs="Times New Roman"/>
                <w:b/>
                <w:bCs/>
                <w:sz w:val="20"/>
                <w:szCs w:val="20"/>
              </w:rPr>
              <w:t xml:space="preserve">Regulation (EU) 2015/1222, as adapted and adopted by Ministerial Council Decision 2022/03/MC-EnC. </w:t>
            </w:r>
          </w:p>
          <w:p w14:paraId="21E1DEB5" w14:textId="77777777" w:rsidR="000034D3" w:rsidRPr="00241E84" w:rsidRDefault="000034D3" w:rsidP="00FC486C">
            <w:pPr>
              <w:spacing w:after="0" w:line="240" w:lineRule="auto"/>
              <w:ind w:firstLine="402"/>
              <w:jc w:val="both"/>
              <w:rPr>
                <w:rFonts w:ascii="Times New Roman" w:eastAsia="Times New Roman" w:hAnsi="Times New Roman" w:cs="Times New Roman"/>
                <w:bCs/>
                <w:sz w:val="20"/>
                <w:szCs w:val="20"/>
              </w:rPr>
            </w:pPr>
          </w:p>
          <w:p w14:paraId="2887FCA0" w14:textId="71298AD6"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The total amount of 30 % can be used for the reliability margins, loop flows and internal flows on each critical network element.</w:t>
            </w:r>
          </w:p>
        </w:tc>
      </w:tr>
      <w:tr w:rsidR="00241E84" w:rsidRPr="00241E84" w14:paraId="4E3B3A81" w14:textId="77777777" w:rsidTr="00EB2231">
        <w:trPr>
          <w:jc w:val="center"/>
        </w:trPr>
        <w:tc>
          <w:tcPr>
            <w:tcW w:w="1580" w:type="pct"/>
            <w:shd w:val="clear" w:color="auto" w:fill="auto"/>
            <w:tcMar>
              <w:top w:w="24" w:type="dxa"/>
              <w:left w:w="48" w:type="dxa"/>
              <w:bottom w:w="24" w:type="dxa"/>
              <w:right w:w="48" w:type="dxa"/>
            </w:tcMar>
          </w:tcPr>
          <w:p w14:paraId="2BF4431D" w14:textId="0E6ABC3C"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(9) La cererea operatorilor de transport și de sistem dintr-o regiune de calcul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relevante pot acorda o derogare de la alineatul (8), pentru motive previzibile, în cazul în care este necesară pentru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inerea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Astfel de derogări, care nu vizează restric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deja alocate în temeiul alineatului (2), se acordă pentru durate de câte maximum un an sau, dacă amploarea derogării se diminuează semnificativ după primul an, pentru maximum doi ani. Amploarea unor astfel de derogări este limitată strict la ceea ce este necesar pentru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inerea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și evită discriminarea între schimburile interne și interzonale.</w:t>
            </w:r>
          </w:p>
          <w:p w14:paraId="54BF6811" w14:textId="77777777" w:rsidR="000034D3" w:rsidRPr="00241E84" w:rsidRDefault="000034D3" w:rsidP="001F74BA">
            <w:pPr>
              <w:pStyle w:val="NoSpacing"/>
              <w:jc w:val="both"/>
              <w:rPr>
                <w:rFonts w:ascii="Times New Roman" w:hAnsi="Times New Roman" w:cs="Times New Roman"/>
                <w:sz w:val="20"/>
                <w:szCs w:val="20"/>
                <w:lang w:val="ro-RO"/>
              </w:rPr>
            </w:pPr>
          </w:p>
          <w:p w14:paraId="1F6538AA" w14:textId="14661038"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Înainte de acordarea unei derogări, autoritatea de reglementare competentă consultă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din alte state membre care fac parte din regiunea de calcul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afectată. În cazul în care o autoritate de reglementare nu este de acord cu derogarea propusă, ACER decide dacă derogarea ar trebui să fie acordată în temeiul articolului 6 alineatul (10) litera (a) din Regulamentul (UE) 2019/942. Justificarea și motivele care stau la baza derogării se publică.</w:t>
            </w:r>
          </w:p>
          <w:p w14:paraId="4E1C61D1" w14:textId="77777777" w:rsidR="000034D3" w:rsidRPr="00241E84" w:rsidRDefault="000034D3" w:rsidP="00660B6E">
            <w:pPr>
              <w:pStyle w:val="NoSpacing"/>
              <w:jc w:val="both"/>
              <w:rPr>
                <w:rFonts w:ascii="Times New Roman" w:hAnsi="Times New Roman" w:cs="Times New Roman"/>
                <w:sz w:val="20"/>
                <w:szCs w:val="20"/>
                <w:lang w:val="ro-RO"/>
              </w:rPr>
            </w:pPr>
          </w:p>
          <w:p w14:paraId="68329FB0" w14:textId="45A0A0C9"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cazul în care se acordă o derogare, operatorii de transport și de sistem relevan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elaborează și publică o metodologie și proiecte care să ofere o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pe termen lung la problema pe care vizează să o remedieze derogarea. Derogarea expiră la împlinirea duratei derogării sau odată ce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identificată este aplicată,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care dintre aceste date survine prima.</w:t>
            </w:r>
          </w:p>
        </w:tc>
        <w:tc>
          <w:tcPr>
            <w:tcW w:w="1611" w:type="pct"/>
            <w:shd w:val="clear" w:color="auto" w:fill="auto"/>
            <w:tcMar>
              <w:top w:w="24" w:type="dxa"/>
              <w:left w:w="48" w:type="dxa"/>
              <w:bottom w:w="24" w:type="dxa"/>
              <w:right w:w="48" w:type="dxa"/>
            </w:tcMar>
          </w:tcPr>
          <w:p w14:paraId="40E20EF7" w14:textId="3319F2D4" w:rsidR="006D1C07"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de alocare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și de gestionare a congestiilor </w:t>
            </w:r>
          </w:p>
          <w:p w14:paraId="7BB9CDB8" w14:textId="6F50262F" w:rsidR="006D1C07"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cererea operatorului sistemului de transport,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poate acorda o derogare de la alin. (10), din motive previzibile, dacă este necesar pentru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inerea securită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Asemenea derogări, care nu se referă la restric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deja alocate în temeiul alin. (2) al prezentului articol, se acordă pentru cel mult un an sau, dacă amploarea derogării se diminuează semnificativ după primul an, pentru maximum doi ani. Amploarea acestor derogări se limitează strict la ceea ce este necesar pentru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inerea securită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și evită discriminarea între schimburile interne și interzonale.</w:t>
            </w:r>
          </w:p>
          <w:p w14:paraId="22160A66" w14:textId="55D537C9" w:rsidR="006D1C07"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Înainte de acordarea unei derogări prevăzute la alin. (12),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va consulta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 reglementare ale altor State Membre ale Uniunii Europene și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din Comunitatea Energetică care fac parte din regiunea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afectată. În cazul în care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sau altă autoritate de reglementare nu este de acord cu derogarea propusă,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în măsura în care Statele Membre ale Uniunii Europene sunt afectate – ACER, decide dacă aceasta ar trebui acordată în conformitate cu Articolul 11 alin. (1) lit. f). Justificarea și motivele derogării se publică pe pagina web oficială 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w:t>
            </w:r>
          </w:p>
          <w:p w14:paraId="79251055" w14:textId="31ED8CF9" w:rsidR="000034D3"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se acordă o derogare, operatorul sistemului de transport, împreună cu operatorii relevan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ai sistemului de transport din regiunea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elaborează și publică o metodologie și proiecte care să ofere o solu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ie pe termen lung la problema pe care vizează să o remedieze derogarea. Derogarea expiră la atingerea </w:t>
            </w:r>
            <w:r w:rsidRPr="00241E84">
              <w:rPr>
                <w:rFonts w:ascii="Times New Roman" w:eastAsia="Times New Roman" w:hAnsi="Times New Roman" w:cs="Times New Roman"/>
                <w:bCs/>
                <w:sz w:val="20"/>
                <w:szCs w:val="20"/>
                <w:lang w:val="ro-RO"/>
              </w:rPr>
              <w:lastRenderedPageBreak/>
              <w:t>termenului limită pentru derogare sau la aplicarea solu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identificate, oricare dintre acestea survine prima.</w:t>
            </w:r>
          </w:p>
        </w:tc>
        <w:tc>
          <w:tcPr>
            <w:tcW w:w="496" w:type="pct"/>
            <w:shd w:val="clear" w:color="auto" w:fill="auto"/>
            <w:tcMar>
              <w:top w:w="24" w:type="dxa"/>
              <w:left w:w="48" w:type="dxa"/>
              <w:bottom w:w="24" w:type="dxa"/>
              <w:right w:w="48" w:type="dxa"/>
            </w:tcMar>
          </w:tcPr>
          <w:p w14:paraId="1DF08537" w14:textId="5C2929C4"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700E3FD7" w14:textId="77777777" w:rsidR="000034D3" w:rsidRPr="00241E84" w:rsidRDefault="000034D3" w:rsidP="00FC486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9. At the request of the transmission system operators in a capacity calculation region, the relevant regulatory authorities may grant a derogation from paragraph 8 on foreseeable grounds where necessary for maintaining operational security. Such derogations, which shall not relate to the curtailment of capacities already allocated pursuant to paragraph 2, shall be granted for no more than one-year at a time, or, provided that the extent of the derogation decreases significantly after the first year, up to a maximum of two years. The extent of such derogations shall be strictly limited to what is necessary to maintain operational security and they shall avoid discrimination between internal and cross-zonal exchanges. </w:t>
            </w:r>
          </w:p>
          <w:p w14:paraId="6DB40AAC" w14:textId="77777777" w:rsidR="000034D3" w:rsidRPr="00241E84" w:rsidRDefault="000034D3" w:rsidP="00FC486C">
            <w:pPr>
              <w:spacing w:after="0" w:line="240" w:lineRule="auto"/>
              <w:jc w:val="both"/>
              <w:rPr>
                <w:rFonts w:ascii="Times New Roman" w:eastAsia="Times New Roman" w:hAnsi="Times New Roman" w:cs="Times New Roman"/>
                <w:bCs/>
                <w:sz w:val="20"/>
                <w:szCs w:val="20"/>
              </w:rPr>
            </w:pPr>
          </w:p>
          <w:p w14:paraId="2F0A5428" w14:textId="77777777" w:rsidR="000034D3" w:rsidRPr="00241E84" w:rsidRDefault="000034D3" w:rsidP="00FC486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 xml:space="preserve">Before granting a derogation, the relevant regulatory authority shall consult the regulatory authorities of other Member States </w:t>
            </w:r>
            <w:r w:rsidRPr="00241E84">
              <w:rPr>
                <w:rFonts w:ascii="Times New Roman" w:eastAsia="Times New Roman" w:hAnsi="Times New Roman" w:cs="Times New Roman"/>
                <w:b/>
                <w:bCs/>
                <w:sz w:val="20"/>
                <w:szCs w:val="20"/>
              </w:rPr>
              <w:t xml:space="preserve">and Contracting Parties </w:t>
            </w:r>
            <w:r w:rsidRPr="00241E84">
              <w:rPr>
                <w:rFonts w:ascii="Times New Roman" w:eastAsia="Times New Roman" w:hAnsi="Times New Roman" w:cs="Times New Roman"/>
                <w:bCs/>
                <w:sz w:val="20"/>
                <w:szCs w:val="20"/>
              </w:rPr>
              <w:t xml:space="preserve">forming part of the affected capacity calculation regions. Where a regulatory authority disagrees with the proposed derogation, the </w:t>
            </w:r>
            <w:r w:rsidRPr="00241E84">
              <w:rPr>
                <w:rFonts w:ascii="Times New Roman" w:eastAsia="Times New Roman" w:hAnsi="Times New Roman" w:cs="Times New Roman"/>
                <w:b/>
                <w:bCs/>
                <w:sz w:val="20"/>
                <w:szCs w:val="20"/>
              </w:rPr>
              <w:t>Energy Community Regulatory Board and, to the extent Member States are affected, the Agency for the Cooperation of Energy Regulators</w:t>
            </w:r>
            <w:r w:rsidRPr="00241E84">
              <w:rPr>
                <w:rFonts w:ascii="Times New Roman" w:eastAsia="Times New Roman" w:hAnsi="Times New Roman" w:cs="Times New Roman"/>
                <w:bCs/>
                <w:sz w:val="20"/>
                <w:szCs w:val="20"/>
              </w:rPr>
              <w:t xml:space="preserve">, </w:t>
            </w:r>
            <w:r w:rsidRPr="00241E84">
              <w:rPr>
                <w:rFonts w:ascii="Times New Roman" w:eastAsia="Times New Roman" w:hAnsi="Times New Roman" w:cs="Times New Roman"/>
                <w:b/>
                <w:bCs/>
                <w:sz w:val="20"/>
                <w:szCs w:val="20"/>
              </w:rPr>
              <w:t xml:space="preserve">acting in accordance with Article 2 of Procedural Act No 2022/01/MC-EnC, </w:t>
            </w:r>
            <w:r w:rsidRPr="00241E84">
              <w:rPr>
                <w:rFonts w:ascii="Times New Roman" w:eastAsia="Times New Roman" w:hAnsi="Times New Roman" w:cs="Times New Roman"/>
                <w:bCs/>
                <w:sz w:val="20"/>
                <w:szCs w:val="20"/>
              </w:rPr>
              <w:t xml:space="preserve">shall decide whether it should be granted pursuant to </w:t>
            </w:r>
            <w:r w:rsidRPr="00241E84">
              <w:rPr>
                <w:rFonts w:ascii="Times New Roman" w:eastAsia="Times New Roman" w:hAnsi="Times New Roman" w:cs="Times New Roman"/>
                <w:b/>
                <w:bCs/>
                <w:sz w:val="20"/>
                <w:szCs w:val="20"/>
              </w:rPr>
              <w:t xml:space="preserve">Article 62(1)(f) of Directive (EU) 2019/944, including as adapted and adopted byMinisterial Council Decision 2021/13/MC-EnC. </w:t>
            </w:r>
            <w:r w:rsidRPr="00241E84">
              <w:rPr>
                <w:rFonts w:ascii="Times New Roman" w:eastAsia="Times New Roman" w:hAnsi="Times New Roman" w:cs="Times New Roman"/>
                <w:bCs/>
                <w:sz w:val="20"/>
                <w:szCs w:val="20"/>
              </w:rPr>
              <w:t xml:space="preserve">The justification and reasons for the </w:t>
            </w:r>
            <w:r w:rsidRPr="00241E84">
              <w:rPr>
                <w:rFonts w:ascii="Times New Roman" w:eastAsia="Times New Roman" w:hAnsi="Times New Roman" w:cs="Times New Roman"/>
                <w:bCs/>
                <w:sz w:val="20"/>
                <w:szCs w:val="20"/>
              </w:rPr>
              <w:lastRenderedPageBreak/>
              <w:t xml:space="preserve">derogation shall be published. </w:t>
            </w:r>
            <w:r w:rsidRPr="00241E84">
              <w:rPr>
                <w:rFonts w:ascii="Times New Roman" w:eastAsia="Times New Roman" w:hAnsi="Times New Roman" w:cs="Times New Roman"/>
                <w:b/>
                <w:bCs/>
                <w:sz w:val="20"/>
                <w:szCs w:val="20"/>
              </w:rPr>
              <w:t xml:space="preserve">Before taking a decision, the Energy Community Regulatory Board and the Agency for the Cooperation of Energy Regulators shall consult each other. </w:t>
            </w:r>
          </w:p>
          <w:p w14:paraId="3A4B5D1F" w14:textId="77777777" w:rsidR="000034D3" w:rsidRPr="00241E84" w:rsidRDefault="000034D3" w:rsidP="00FC486C">
            <w:pPr>
              <w:spacing w:after="0" w:line="240" w:lineRule="auto"/>
              <w:jc w:val="both"/>
              <w:rPr>
                <w:rFonts w:ascii="Times New Roman" w:eastAsia="Times New Roman" w:hAnsi="Times New Roman" w:cs="Times New Roman"/>
                <w:bCs/>
                <w:sz w:val="20"/>
                <w:szCs w:val="20"/>
              </w:rPr>
            </w:pPr>
          </w:p>
          <w:p w14:paraId="20A75381" w14:textId="784038E3"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Where a derogation is granted, the relevant transmission system operators shall develop and publish a methodology and projects that shall provide a long-term solution to the issue that the derogation seeks to address. The derogation shall expire when the time limit for the derogation is reached or when the solution is applied, whichever is earlier.</w:t>
            </w:r>
          </w:p>
        </w:tc>
      </w:tr>
      <w:tr w:rsidR="00241E84" w:rsidRPr="00241E84" w14:paraId="1C0211ED" w14:textId="77777777" w:rsidTr="00EB2231">
        <w:trPr>
          <w:jc w:val="center"/>
        </w:trPr>
        <w:tc>
          <w:tcPr>
            <w:tcW w:w="1580" w:type="pct"/>
            <w:shd w:val="clear" w:color="auto" w:fill="auto"/>
            <w:tcMar>
              <w:top w:w="24" w:type="dxa"/>
              <w:left w:w="48" w:type="dxa"/>
              <w:bottom w:w="24" w:type="dxa"/>
              <w:right w:w="48" w:type="dxa"/>
            </w:tcMar>
          </w:tcPr>
          <w:p w14:paraId="337CD851" w14:textId="0F970EE6" w:rsidR="000034D3" w:rsidRPr="00241E84" w:rsidRDefault="000034D3" w:rsidP="003B752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(10)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informează operatorii de transport și de sistem viza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cu suficient timp înainte de perioada de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relevantă, cu privire la inten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lor de a folosi capacitatea alocată. Orice capacitate alocată care nu este utilizată este pusă din nou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conformitate cu o procedură deschisă, transparentă și nediscriminatorie.</w:t>
            </w:r>
          </w:p>
        </w:tc>
        <w:tc>
          <w:tcPr>
            <w:tcW w:w="1611" w:type="pct"/>
            <w:shd w:val="clear" w:color="auto" w:fill="auto"/>
            <w:tcMar>
              <w:top w:w="24" w:type="dxa"/>
              <w:left w:w="48" w:type="dxa"/>
              <w:bottom w:w="24" w:type="dxa"/>
              <w:right w:w="48" w:type="dxa"/>
            </w:tcMar>
          </w:tcPr>
          <w:p w14:paraId="128DDCC6" w14:textId="76556450" w:rsidR="006D1C07"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de alocare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și de gestionare a congestiilor </w:t>
            </w:r>
          </w:p>
          <w:p w14:paraId="57837530" w14:textId="37B84514" w:rsidR="000034D3"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energiei electrice informează operatorul sistemului de transport cu suficient timp înainte de perioada de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relevantă, dacă inten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ionează să utilizeze capacitatea alocată, în conformitate cu liniile directoare privind alocarea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gestionarea congestiei,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la Articolul 39. Orice capacitate alocată care nu va fi utilizată, va fi pusă din nou la dispozi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într-un mod deschis, transparent și nediscriminatoriu.</w:t>
            </w:r>
          </w:p>
        </w:tc>
        <w:tc>
          <w:tcPr>
            <w:tcW w:w="496" w:type="pct"/>
            <w:shd w:val="clear" w:color="auto" w:fill="auto"/>
            <w:tcMar>
              <w:top w:w="24" w:type="dxa"/>
              <w:left w:w="48" w:type="dxa"/>
              <w:bottom w:w="24" w:type="dxa"/>
              <w:right w:w="48" w:type="dxa"/>
            </w:tcMar>
          </w:tcPr>
          <w:p w14:paraId="6933A381" w14:textId="591E4A91"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AB48FEC" w14:textId="1BB30F59"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10. Market participants shall inform the transmission system operators concerned within a reasonable period in advance of the relevant operational periodwhether they intend to use allocated capacity. Any allocated capacity that is not going to be used shall be made available again to the market, in an open, transparent and non-discriminatory manner.</w:t>
            </w:r>
          </w:p>
        </w:tc>
      </w:tr>
      <w:tr w:rsidR="00241E84" w:rsidRPr="00241E84" w14:paraId="1FF42728" w14:textId="77777777" w:rsidTr="00EB2231">
        <w:trPr>
          <w:jc w:val="center"/>
        </w:trPr>
        <w:tc>
          <w:tcPr>
            <w:tcW w:w="1580" w:type="pct"/>
            <w:shd w:val="clear" w:color="auto" w:fill="auto"/>
            <w:tcMar>
              <w:top w:w="24" w:type="dxa"/>
              <w:left w:w="48" w:type="dxa"/>
              <w:bottom w:w="24" w:type="dxa"/>
              <w:right w:w="48" w:type="dxa"/>
            </w:tcMar>
          </w:tcPr>
          <w:p w14:paraId="0B3A703A" w14:textId="7E1AB230"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(11) Operatorii de transport și de sistem, în măsura posibilită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tehnice, compensează solicitările de capacitate ale oricărui flux de energie electrică în direc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opusă pe linia de interconectare congestionată, pentru a utiliza această linie la capacitatea maximă. Luându-se în considerare pe deplin asigurarea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care diminuează congestia nu sunt refuzate.</w:t>
            </w:r>
          </w:p>
        </w:tc>
        <w:tc>
          <w:tcPr>
            <w:tcW w:w="1611" w:type="pct"/>
            <w:shd w:val="clear" w:color="auto" w:fill="auto"/>
            <w:tcMar>
              <w:top w:w="24" w:type="dxa"/>
              <w:left w:w="48" w:type="dxa"/>
              <w:bottom w:w="24" w:type="dxa"/>
              <w:right w:w="48" w:type="dxa"/>
            </w:tcMar>
          </w:tcPr>
          <w:p w14:paraId="26407113" w14:textId="0CE79F2B" w:rsidR="006D1C07"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de alocare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și de gestionare a congestiilor </w:t>
            </w:r>
          </w:p>
          <w:p w14:paraId="5BF02421" w14:textId="0D852474" w:rsidR="000034D3"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măsura în care este posibil din punct de vedere tehnic, operatorul sistemului de transport va compensa solicitările de capacitate ale oricăror fluxuri de energie electrică în direc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opusă pe linia de interconexiune congestionată pentru a utiliza acea linie la capacitatea sa maximă. Având în vedere pe deplin securitatea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de transport,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care diminuează congestia nu vor fi refuzate.</w:t>
            </w:r>
          </w:p>
        </w:tc>
        <w:tc>
          <w:tcPr>
            <w:tcW w:w="496" w:type="pct"/>
            <w:shd w:val="clear" w:color="auto" w:fill="auto"/>
            <w:tcMar>
              <w:top w:w="24" w:type="dxa"/>
              <w:left w:w="48" w:type="dxa"/>
              <w:bottom w:w="24" w:type="dxa"/>
              <w:right w:w="48" w:type="dxa"/>
            </w:tcMar>
          </w:tcPr>
          <w:p w14:paraId="26A6F5A2" w14:textId="73CCE21C"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1C865BF" w14:textId="63F2DFB3"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11. As far as technically possible, transmission system operators shall net the capacity requirements of any power flows in opposite directions over the congested interconnection linein order to use that line to its maximum capacity. Having full regard to network security, transactions that relieve the congestion shall not be refused.</w:t>
            </w:r>
          </w:p>
        </w:tc>
      </w:tr>
      <w:tr w:rsidR="00241E84" w:rsidRPr="00241E84" w14:paraId="17EDFF85" w14:textId="77777777" w:rsidTr="00EB2231">
        <w:trPr>
          <w:jc w:val="center"/>
        </w:trPr>
        <w:tc>
          <w:tcPr>
            <w:tcW w:w="1580" w:type="pct"/>
            <w:shd w:val="clear" w:color="auto" w:fill="auto"/>
            <w:tcMar>
              <w:top w:w="24" w:type="dxa"/>
              <w:left w:w="48" w:type="dxa"/>
              <w:bottom w:w="24" w:type="dxa"/>
              <w:right w:w="48" w:type="dxa"/>
            </w:tcMar>
          </w:tcPr>
          <w:p w14:paraId="4CE979C2" w14:textId="07642CE4"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(12) Consecin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financiare ale neîndeplinirii obliga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asociate cu alocarea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ilor revin operatorilor de transport și de sistem sau OPEED răspunzători pentru </w:t>
            </w:r>
            <w:r w:rsidRPr="00241E84">
              <w:rPr>
                <w:rFonts w:ascii="Times New Roman" w:hAnsi="Times New Roman" w:cs="Times New Roman"/>
                <w:sz w:val="20"/>
                <w:szCs w:val="20"/>
                <w:lang w:val="ro-RO"/>
              </w:rPr>
              <w:lastRenderedPageBreak/>
              <w:t>această neîndeplinire. Atunci când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nu utilizează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pe care s-au angajat să le utilizeze sau, în cazul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care au făcut obiectul unei licita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explicite, nu realizează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capacitate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secundară sau nu restituie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în timp util, respectivii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pierd dreptul de utilizare a acestor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și plătesc o penalitate care reflectă costurile induse de această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Toate penalită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care reflectă costurile pentru neutilizarea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trebuie să fie justificate și propor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În cazul în care un operator de transport și de sistem nu își respectă obliga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a furniza ferm capacitate de transport, acesta este responsabil de compensarea participantului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pentru pierderea dreptului de a utiliza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Prejudiciile indirecte nu se iau în considerare în acest scop. Conceptele și metodele de bază care permit stabilirea responsabilită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în caz de neîndeplinire a obliga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sunt definite în prealabil în ceea ce privește consecin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financiare și sunt supuse evaluării de către autoritatea de reglementare relevantă.</w:t>
            </w:r>
          </w:p>
        </w:tc>
        <w:tc>
          <w:tcPr>
            <w:tcW w:w="1611" w:type="pct"/>
            <w:shd w:val="clear" w:color="auto" w:fill="auto"/>
            <w:tcMar>
              <w:top w:w="24" w:type="dxa"/>
              <w:left w:w="48" w:type="dxa"/>
              <w:bottom w:w="24" w:type="dxa"/>
              <w:right w:w="48" w:type="dxa"/>
            </w:tcMar>
          </w:tcPr>
          <w:p w14:paraId="19B81878" w14:textId="32027BED" w:rsidR="006D1C07"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de alocare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și de gestionare a congestiilor </w:t>
            </w:r>
          </w:p>
          <w:p w14:paraId="33F0F685" w14:textId="02D73877" w:rsidR="000034D3"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(17)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Consecin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financiare ale neîndeplinirii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asociate cu alocarea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se atribuie operatorului sistemului de transport sau OPEED care este responsabil pentru o astfel de nerespectare. În cazul în care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energiei electrice nu reușesc să folosească capacitatea pe care s-au angajat să o utilizeze sau, în cazul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care a făcut obiectul unei licita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explicite, nu reușesc să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ioneze capacitatea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secundară sau nu restituie capacitatea în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stabilite în conformitate cu liniile directoare relevante, respectivii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energiei electrice își pierd drepturile asupra acestei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și plătesc o penalitate care reflectă costurile incluse de această situa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Toate penalită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care reflectă costurile pentru neutilizarea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trebuie să fie justificate și propor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În cazul în care operatorul sistemului de transport nu își îndeplinește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de a furniza capacitate fermă de transport, acesta este obligat să despăgubească participantul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pentru pierderea drepturilor de a utiliza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Prejudiciile indirecte nu vor fi luate în considerare în acest scop. Conceptele și metodele de bază pentru determinarea responsabilită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în caz de neîndeplinire a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sunt stabilite în prealabil în ceea ce privește consecin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financiare și sunt supuse revizuirii și aprobării de către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w:t>
            </w:r>
          </w:p>
        </w:tc>
        <w:tc>
          <w:tcPr>
            <w:tcW w:w="496" w:type="pct"/>
            <w:shd w:val="clear" w:color="auto" w:fill="auto"/>
            <w:tcMar>
              <w:top w:w="24" w:type="dxa"/>
              <w:left w:w="48" w:type="dxa"/>
              <w:bottom w:w="24" w:type="dxa"/>
              <w:right w:w="48" w:type="dxa"/>
            </w:tcMar>
          </w:tcPr>
          <w:p w14:paraId="3E2E2D80" w14:textId="06661285"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3111EE41" w14:textId="597B7202"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12. The financial consequences of a failure to honour obligations associated with the allocation of capacity shall be attributed to the transmission </w:t>
            </w:r>
            <w:r w:rsidRPr="00241E84">
              <w:rPr>
                <w:rFonts w:ascii="Times New Roman" w:eastAsia="Times New Roman" w:hAnsi="Times New Roman" w:cs="Times New Roman"/>
                <w:bCs/>
                <w:sz w:val="20"/>
                <w:szCs w:val="20"/>
              </w:rPr>
              <w:lastRenderedPageBreak/>
              <w:t xml:space="preserve">system operators or NEMOs who are responsible for such a failure. Where market participants fail to use the capacity that they have committed to use, or, in the case of explicitly auctioned capacity, fail to trade capacity on a secondary basis or give the capacity back in due time, those market participants shall lose the rights to such capacity and shall pay a cost-reflective charge. Any cost-reflective charges for the failure to use capacity shall be justified and proportionate. If a transmission system operator does not fulfil its obligation of providing firm transmission capacity, it shall be liable to compensate the market participant for the loss of capacity rights. Consequential losses shall not be taken into account for that purpose. The key concepts andmethods for the determination of liabilities that accrue upon failure to honour obligations shall be set out in advance in respect of the financial consequences, and shall be subject to review by the relevant regulatory authority. </w:t>
            </w:r>
          </w:p>
        </w:tc>
      </w:tr>
      <w:tr w:rsidR="00241E84" w:rsidRPr="00241E84" w14:paraId="576B8EA6" w14:textId="77777777" w:rsidTr="00EB2231">
        <w:trPr>
          <w:jc w:val="center"/>
        </w:trPr>
        <w:tc>
          <w:tcPr>
            <w:tcW w:w="1580" w:type="pct"/>
            <w:shd w:val="clear" w:color="auto" w:fill="auto"/>
            <w:tcMar>
              <w:top w:w="24" w:type="dxa"/>
              <w:left w:w="48" w:type="dxa"/>
              <w:bottom w:w="24" w:type="dxa"/>
              <w:right w:w="48" w:type="dxa"/>
            </w:tcMar>
          </w:tcPr>
          <w:p w14:paraId="5B11E026" w14:textId="28760460"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(13) La alocarea costurilor măsurilor de remediere între operatorii de transport și de sistem,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analizează în ce măsură fluxurile rezultate din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interne ale zonelor de ofertare contribuie la congestia constatată dintre două zone de ofertare și alocă costurile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respectiva contribu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la congestie operatorilor de transport și de sistem din zonele de ofertare răspunzători pentru crearea unor astfel de fluxuri,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costurilor generate de fluxurile rezultate din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interne ale zonelor de ofertare care sunt sub nivelul preconizat fără congestie structurală într-o zonă de ofertare.</w:t>
            </w:r>
          </w:p>
          <w:p w14:paraId="57D0F96F" w14:textId="77777777" w:rsidR="000034D3" w:rsidRPr="00241E84" w:rsidRDefault="000034D3" w:rsidP="001F74BA">
            <w:pPr>
              <w:pStyle w:val="NoSpacing"/>
              <w:jc w:val="both"/>
              <w:rPr>
                <w:rFonts w:ascii="Times New Roman" w:hAnsi="Times New Roman" w:cs="Times New Roman"/>
                <w:sz w:val="20"/>
                <w:szCs w:val="20"/>
                <w:lang w:val="ro-RO"/>
              </w:rPr>
            </w:pPr>
          </w:p>
          <w:p w14:paraId="65E8F891" w14:textId="4946F7EA" w:rsidR="000034D3" w:rsidRPr="00241E84" w:rsidRDefault="000034D3" w:rsidP="001F74B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Acest nivel este analizat și definit în comun de către to</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 operatorii de transport și de sistem dintr-o regiune de calcul </w:t>
            </w:r>
            <w:r w:rsidRPr="00241E84">
              <w:rPr>
                <w:rFonts w:ascii="Times New Roman" w:hAnsi="Times New Roman" w:cs="Times New Roman"/>
                <w:sz w:val="20"/>
                <w:szCs w:val="20"/>
                <w:lang w:val="ro-RO"/>
              </w:rPr>
              <w:lastRenderedPageBreak/>
              <w:t>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pentru fiecare frontieră individuală a zonei de ofertare și este supus aprobării tuturor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reglementare din regiunea de calcul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w:t>
            </w:r>
          </w:p>
        </w:tc>
        <w:tc>
          <w:tcPr>
            <w:tcW w:w="1611" w:type="pct"/>
            <w:shd w:val="clear" w:color="auto" w:fill="auto"/>
            <w:tcMar>
              <w:top w:w="24" w:type="dxa"/>
              <w:left w:w="48" w:type="dxa"/>
              <w:bottom w:w="24" w:type="dxa"/>
              <w:right w:w="48" w:type="dxa"/>
            </w:tcMar>
          </w:tcPr>
          <w:p w14:paraId="3C27C563" w14:textId="63E4FB62" w:rsidR="006D1C07" w:rsidRPr="00241E84" w:rsidRDefault="006D1C0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de alocare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și de gestionare a congestiilor </w:t>
            </w:r>
          </w:p>
          <w:p w14:paraId="3594C697" w14:textId="507D5FD2" w:rsidR="000034D3" w:rsidRPr="00241E84" w:rsidRDefault="006D1C0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Alocarea costurilor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iunilor de remediere între operatorii sistemelor de transport se bazează pe analiza în ce măsură fluxurile rezultate din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interne ale zonelor de ofertare contribuie la congestia dintre două zone de ofertare analizate. Apoi, costurile respective vor fi alocate operatorilor sistemului de transport din zonele de ofertare care creează astfel de fluxuri,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costurilor induse de fluxurile rezultate din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interne ale zonelor de ofertare care sunt sub nivelul preconizat fără congestie structurală într-o zonă de ofertare. Nivelul respectiv este analizat și definit în comun de către operatorul sistemului de transport și al</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operatori ai sistemului de transport din regiunea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pentru fiecare frontieră </w:t>
            </w:r>
            <w:r w:rsidRPr="00241E84">
              <w:rPr>
                <w:rFonts w:ascii="Times New Roman" w:eastAsia="Times New Roman" w:hAnsi="Times New Roman" w:cs="Times New Roman"/>
                <w:bCs/>
                <w:sz w:val="20"/>
                <w:szCs w:val="20"/>
                <w:lang w:val="ro-RO"/>
              </w:rPr>
              <w:lastRenderedPageBreak/>
              <w:t>individuală a zonei de ofertare și este supus aprobării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și a altor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de reglementare din regiunea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w:t>
            </w:r>
          </w:p>
        </w:tc>
        <w:tc>
          <w:tcPr>
            <w:tcW w:w="496" w:type="pct"/>
            <w:shd w:val="clear" w:color="auto" w:fill="auto"/>
            <w:tcMar>
              <w:top w:w="24" w:type="dxa"/>
              <w:left w:w="48" w:type="dxa"/>
              <w:bottom w:w="24" w:type="dxa"/>
              <w:right w:w="48" w:type="dxa"/>
            </w:tcMar>
          </w:tcPr>
          <w:p w14:paraId="2793689F" w14:textId="14E11E88"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137E643B" w14:textId="77777777" w:rsidR="000034D3" w:rsidRPr="00241E84" w:rsidRDefault="000034D3" w:rsidP="000D2FCF">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13. When allocating costs of remedial actions between transmission system operators, regulatory authorities shall analyse to what extent flows resulting from transactions internal to bidding zones contribute to the congestion between two bidding zones observed, and allocate the costs based on the contribution to the congestion to the transmission system operators of the bidding zones creating such flows except for costs induced by flows resulting from transactions internal to bidding zones that are below the level that could be expected without structural congestion in a bidding zone.</w:t>
            </w:r>
          </w:p>
          <w:p w14:paraId="654306DF" w14:textId="72D7E547"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That level shall be jointly analysed and defined by all transmission system operators in a capacity </w:t>
            </w:r>
            <w:r w:rsidRPr="00241E84">
              <w:rPr>
                <w:rFonts w:ascii="Times New Roman" w:eastAsia="Times New Roman" w:hAnsi="Times New Roman" w:cs="Times New Roman"/>
                <w:bCs/>
                <w:sz w:val="20"/>
                <w:szCs w:val="20"/>
              </w:rPr>
              <w:lastRenderedPageBreak/>
              <w:t>calculation region for each individual bidding zone border, and shall be subject to the approval of all regulatory authorities in the capacity calculation region.</w:t>
            </w:r>
          </w:p>
        </w:tc>
      </w:tr>
      <w:tr w:rsidR="00241E84" w:rsidRPr="00241E84" w14:paraId="1DE76DBD" w14:textId="77777777" w:rsidTr="00EB2231">
        <w:trPr>
          <w:jc w:val="center"/>
        </w:trPr>
        <w:tc>
          <w:tcPr>
            <w:tcW w:w="1580" w:type="pct"/>
            <w:shd w:val="clear" w:color="auto" w:fill="auto"/>
            <w:tcMar>
              <w:top w:w="24" w:type="dxa"/>
              <w:left w:w="48" w:type="dxa"/>
              <w:bottom w:w="24" w:type="dxa"/>
              <w:right w:w="48" w:type="dxa"/>
            </w:tcMar>
          </w:tcPr>
          <w:p w14:paraId="779295D7" w14:textId="77777777"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Articolul 17</w:t>
            </w:r>
          </w:p>
          <w:p w14:paraId="4D8B5B41" w14:textId="6F7328D2"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Alocarea capacită</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ii interzonale de la un interval de timp la altul</w:t>
            </w:r>
          </w:p>
          <w:p w14:paraId="79479FED" w14:textId="77777777" w:rsidR="000034D3" w:rsidRPr="00241E84" w:rsidRDefault="000034D3" w:rsidP="00660B6E">
            <w:pPr>
              <w:pStyle w:val="NoSpacing"/>
              <w:jc w:val="both"/>
              <w:rPr>
                <w:rFonts w:ascii="Times New Roman" w:hAnsi="Times New Roman" w:cs="Times New Roman"/>
                <w:b/>
                <w:sz w:val="20"/>
                <w:szCs w:val="20"/>
                <w:lang w:val="ro-RO"/>
              </w:rPr>
            </w:pPr>
          </w:p>
          <w:p w14:paraId="61D917FE" w14:textId="706918CE"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Operatorii de transport și de sistem recalculează capacitatea interzonală disponibilă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după ora de închidere a 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pentru ziua următoare și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intrazilnice interzonale. Operatorii de transport și de sistem alocă capacitatea interzonală disponibilă plus restul de capacitate interzonală care nu a fost alocată în prealabil, precum și orice capacitate interzonală eliberată de către de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inătorii de drepturi fizice de transport din alocările anterioare în cadrul următorului proces de alocare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interzonale.</w:t>
            </w:r>
          </w:p>
        </w:tc>
        <w:tc>
          <w:tcPr>
            <w:tcW w:w="1611" w:type="pct"/>
            <w:shd w:val="clear" w:color="auto" w:fill="auto"/>
            <w:tcMar>
              <w:top w:w="24" w:type="dxa"/>
              <w:left w:w="48" w:type="dxa"/>
              <w:bottom w:w="24" w:type="dxa"/>
              <w:right w:w="48" w:type="dxa"/>
            </w:tcMar>
          </w:tcPr>
          <w:p w14:paraId="145B0899" w14:textId="2F51F707" w:rsidR="009505B9" w:rsidRPr="00241E84" w:rsidRDefault="009505B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Alocarea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 interzonale pe intervale de timp</w:t>
            </w:r>
          </w:p>
          <w:p w14:paraId="6B55DE74" w14:textId="77777777" w:rsidR="009505B9" w:rsidRPr="00241E84" w:rsidRDefault="009505B9" w:rsidP="00AE3EED">
            <w:pPr>
              <w:spacing w:after="120" w:line="240" w:lineRule="auto"/>
              <w:ind w:firstLine="284"/>
              <w:jc w:val="both"/>
              <w:rPr>
                <w:rFonts w:ascii="Times New Roman" w:eastAsia="Times New Roman" w:hAnsi="Times New Roman" w:cs="Times New Roman"/>
                <w:b/>
                <w:bCs/>
                <w:sz w:val="20"/>
                <w:szCs w:val="20"/>
                <w:lang w:val="ro-RO"/>
              </w:rPr>
            </w:pPr>
          </w:p>
          <w:p w14:paraId="607A5538" w14:textId="6EA6B073" w:rsidR="000034D3" w:rsidRPr="00241E84" w:rsidRDefault="009505B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trebuie să recalculeze capacitatea interzonală disponibilă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după ora de închidere a por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pentru ziua următoare și după ora de închidere a por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pe parcursul zilei interzonale. Operatorul sistemului de transport alocă capacitatea interzonală disponibilă, precum și restul de capacitate interzonală care nu a fost alocată în prealabil și orice capacitate interzonală eliberată de către de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inătorii de drepturi fizice de transport din alocările anterioare în cadrul următorului proces de alocare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interzonale.</w:t>
            </w:r>
          </w:p>
        </w:tc>
        <w:tc>
          <w:tcPr>
            <w:tcW w:w="496" w:type="pct"/>
            <w:shd w:val="clear" w:color="auto" w:fill="auto"/>
            <w:tcMar>
              <w:top w:w="24" w:type="dxa"/>
              <w:left w:w="48" w:type="dxa"/>
              <w:bottom w:w="24" w:type="dxa"/>
              <w:right w:w="48" w:type="dxa"/>
            </w:tcMar>
          </w:tcPr>
          <w:p w14:paraId="50243F67" w14:textId="3B49971C"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F86F609" w14:textId="77777777" w:rsidR="000034D3" w:rsidRPr="00241E84" w:rsidRDefault="000034D3" w:rsidP="000D2FCF">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17 </w:t>
            </w:r>
          </w:p>
          <w:p w14:paraId="2799A15F" w14:textId="77777777" w:rsidR="000034D3" w:rsidRPr="00241E84" w:rsidRDefault="000034D3" w:rsidP="000D2FCF">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Allocation of cross-zonal capacity across timeframes </w:t>
            </w:r>
          </w:p>
          <w:p w14:paraId="4BD074C8" w14:textId="77777777" w:rsidR="000034D3" w:rsidRPr="00241E84" w:rsidRDefault="000034D3" w:rsidP="000D2FCF">
            <w:pPr>
              <w:spacing w:after="0" w:line="240" w:lineRule="auto"/>
              <w:jc w:val="both"/>
              <w:rPr>
                <w:rFonts w:ascii="Times New Roman" w:eastAsia="Times New Roman" w:hAnsi="Times New Roman" w:cs="Times New Roman"/>
                <w:bCs/>
                <w:sz w:val="20"/>
                <w:szCs w:val="20"/>
              </w:rPr>
            </w:pPr>
          </w:p>
          <w:p w14:paraId="112A46B6" w14:textId="171CEA23"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Transmission system operators of Member States </w:t>
            </w:r>
            <w:r w:rsidRPr="00241E84">
              <w:rPr>
                <w:rFonts w:ascii="Times New Roman" w:eastAsia="Times New Roman" w:hAnsi="Times New Roman" w:cs="Times New Roman"/>
                <w:b/>
                <w:bCs/>
                <w:sz w:val="20"/>
                <w:szCs w:val="20"/>
              </w:rPr>
              <w:t xml:space="preserve">and Contracting Parties </w:t>
            </w:r>
            <w:r w:rsidRPr="00241E84">
              <w:rPr>
                <w:rFonts w:ascii="Times New Roman" w:eastAsia="Times New Roman" w:hAnsi="Times New Roman" w:cs="Times New Roman"/>
                <w:bCs/>
                <w:sz w:val="20"/>
                <w:szCs w:val="20"/>
              </w:rPr>
              <w:t xml:space="preserve">shall recalculate available cross-zonal capacity at least after day-ahead gate closure times and after intraday cross- zonal gate closure times. Transmission system operators shall allocate the available cross-zonal capacity plus any remaining cross-zonal capacity not previously allocated and any cross-zonal capacity released by physical transmission right holders from previous allocations in the following cross-zonal capacity allocation process. </w:t>
            </w:r>
          </w:p>
        </w:tc>
      </w:tr>
      <w:tr w:rsidR="00241E84" w:rsidRPr="00241E84" w14:paraId="439F79B2" w14:textId="77777777" w:rsidTr="00EB2231">
        <w:trPr>
          <w:jc w:val="center"/>
        </w:trPr>
        <w:tc>
          <w:tcPr>
            <w:tcW w:w="1580" w:type="pct"/>
            <w:shd w:val="clear" w:color="auto" w:fill="auto"/>
            <w:tcMar>
              <w:top w:w="24" w:type="dxa"/>
              <w:left w:w="48" w:type="dxa"/>
              <w:bottom w:w="24" w:type="dxa"/>
              <w:right w:w="48" w:type="dxa"/>
            </w:tcMar>
          </w:tcPr>
          <w:p w14:paraId="25534B5C" w14:textId="0347728E"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Operatorii de transport și de sistem propun o structură adecvată de alocare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interzonale de la un interval de timp la altul, inclusiv pentru cele de tipul pentru ziua următoare, intrazilnic și de echilibrare. Această structură de alocare este evaluată de către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ile de reglementare relevante. La elaborarea propunerii lor, operatorii de transport și de sistem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seama de:</w:t>
            </w:r>
          </w:p>
          <w:p w14:paraId="077ED634" w14:textId="61480FDB" w:rsidR="000034D3" w:rsidRPr="00241E84" w:rsidRDefault="000034D3" w:rsidP="00660B6E">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caracteristicile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w:t>
            </w:r>
          </w:p>
          <w:p w14:paraId="27EC2AD6" w14:textId="21DCC587" w:rsidR="000034D3" w:rsidRPr="00241E84" w:rsidRDefault="000034D3" w:rsidP="00660B6E">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ale sistemului electroenergetic, precum consecin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soldării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iunilor programate ferm;</w:t>
            </w:r>
          </w:p>
          <w:p w14:paraId="0820FA63" w14:textId="6901D9AD" w:rsidR="000034D3" w:rsidRPr="00241E84" w:rsidRDefault="000034D3" w:rsidP="00660B6E">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gradul de armonizare a procentelor alocate unor diferite intervale de timp și a intervalelor de timp adoptate pentru diferitele mecanisme de alocare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interzonale care sunt deja în vigoare.</w:t>
            </w:r>
          </w:p>
        </w:tc>
        <w:tc>
          <w:tcPr>
            <w:tcW w:w="1611" w:type="pct"/>
            <w:shd w:val="clear" w:color="auto" w:fill="auto"/>
            <w:tcMar>
              <w:top w:w="24" w:type="dxa"/>
              <w:left w:w="48" w:type="dxa"/>
              <w:bottom w:w="24" w:type="dxa"/>
              <w:right w:w="48" w:type="dxa"/>
            </w:tcMar>
          </w:tcPr>
          <w:p w14:paraId="61FD4C19" w14:textId="30DD23A9" w:rsidR="009505B9" w:rsidRPr="00241E84" w:rsidRDefault="009505B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Alocarea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interzonale pe intervale de timp </w:t>
            </w:r>
          </w:p>
          <w:p w14:paraId="572AA418" w14:textId="5B98F754" w:rsidR="009505B9" w:rsidRPr="00241E84" w:rsidRDefault="009505B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elaborează o structură corespunzătoare pentru alocarea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interzonale pe intervale de timp, inclusiv pentru ziua următoare, pe parcursul zilei și pentru echilibrare, urmând principiile și procesele stabilite în liniile directoare  prevăzute la Articolul 39 și în TCM-urile corespunzătoare. Structura elaborată de alocare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interzonale se prezintă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spre examinare și aprobare. La elaborarea propunerii, operatorul sistemului de transport ia în considerare:</w:t>
            </w:r>
          </w:p>
          <w:p w14:paraId="19E61925" w14:textId="5CCBEF76" w:rsidR="009505B9" w:rsidRPr="00241E84" w:rsidRDefault="009505B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caracteristicile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w:t>
            </w:r>
          </w:p>
          <w:p w14:paraId="2B5F4D8D" w14:textId="3C8D8312" w:rsidR="009505B9" w:rsidRPr="00241E84" w:rsidRDefault="009505B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de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a sistemului electroenergetic, cum ar fi consecin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soldării programelor declarate ferme;</w:t>
            </w:r>
          </w:p>
          <w:p w14:paraId="74325838" w14:textId="7E148C29" w:rsidR="000034D3" w:rsidRPr="00241E84" w:rsidRDefault="009505B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 xml:space="preserve">nivelul de armonizare a valorilor procentuale alocate diferitelor intervale de timp și intervalelor de timp adoptate </w:t>
            </w:r>
            <w:r w:rsidRPr="00241E84">
              <w:rPr>
                <w:rFonts w:ascii="Times New Roman" w:eastAsia="Times New Roman" w:hAnsi="Times New Roman" w:cs="Times New Roman"/>
                <w:bCs/>
                <w:sz w:val="20"/>
                <w:szCs w:val="20"/>
                <w:lang w:val="ro-RO"/>
              </w:rPr>
              <w:lastRenderedPageBreak/>
              <w:t>pentru diferitele mecanisme de alocare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interzonale care sunt deja implementate.</w:t>
            </w:r>
          </w:p>
        </w:tc>
        <w:tc>
          <w:tcPr>
            <w:tcW w:w="496" w:type="pct"/>
            <w:shd w:val="clear" w:color="auto" w:fill="auto"/>
            <w:tcMar>
              <w:top w:w="24" w:type="dxa"/>
              <w:left w:w="48" w:type="dxa"/>
              <w:bottom w:w="24" w:type="dxa"/>
              <w:right w:w="48" w:type="dxa"/>
            </w:tcMar>
          </w:tcPr>
          <w:p w14:paraId="4A6F43A9" w14:textId="4C8FBBEC"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279A4D05" w14:textId="77777777" w:rsidR="000034D3" w:rsidRPr="00241E84" w:rsidRDefault="000034D3" w:rsidP="000D2FCF">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Transmission system operators shall propose an appropriate structure for the allocation of cross-zonal capacity across timeframes, including day-ahead, intraday and balancing. That allocation structure shall be subject to review by the relevant regulatory authorities. In drawing up their proposal, the transmission system operators shall take into account:</w:t>
            </w:r>
          </w:p>
          <w:p w14:paraId="65897129" w14:textId="77777777" w:rsidR="000034D3" w:rsidRPr="00241E84" w:rsidRDefault="000034D3" w:rsidP="000D2FCF">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the characteristics of the markets;</w:t>
            </w:r>
          </w:p>
          <w:p w14:paraId="64C72283" w14:textId="77777777" w:rsidR="000034D3" w:rsidRPr="00241E84" w:rsidRDefault="000034D3" w:rsidP="000D2FCF">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the operational conditions of the electricity system, such as the implications of netting firmly declared schedules;</w:t>
            </w:r>
          </w:p>
          <w:p w14:paraId="4F95DF2C" w14:textId="4683D5A7"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(c) the level of harmonisation of the percentages allocated to different timeframes and the timeframes adopted for the different cross-zonal capacity allocation mechanisms that are already in place.</w:t>
            </w:r>
          </w:p>
        </w:tc>
      </w:tr>
      <w:tr w:rsidR="00241E84" w:rsidRPr="00241E84" w14:paraId="1C0725C2" w14:textId="77777777" w:rsidTr="00EB2231">
        <w:trPr>
          <w:jc w:val="center"/>
        </w:trPr>
        <w:tc>
          <w:tcPr>
            <w:tcW w:w="1580" w:type="pct"/>
            <w:shd w:val="clear" w:color="auto" w:fill="auto"/>
            <w:tcMar>
              <w:top w:w="24" w:type="dxa"/>
              <w:left w:w="48" w:type="dxa"/>
              <w:bottom w:w="24" w:type="dxa"/>
              <w:right w:w="48" w:type="dxa"/>
            </w:tcMar>
          </w:tcPr>
          <w:p w14:paraId="71CDD350" w14:textId="57B2EEEC" w:rsidR="000034D3" w:rsidRPr="00241E84" w:rsidRDefault="000034D3" w:rsidP="0074008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În cazul în care capacitatea interzonală este disponibilă după ora de închidere a 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intrazilnice interzonale, operatorii de transport și de sistem utilizează capacitatea interzonală pentru schimbul de energie de echilibrare sau pentru operarea procesului de compensare a dezechilibrelor.</w:t>
            </w:r>
          </w:p>
        </w:tc>
        <w:tc>
          <w:tcPr>
            <w:tcW w:w="1611" w:type="pct"/>
            <w:shd w:val="clear" w:color="auto" w:fill="auto"/>
            <w:tcMar>
              <w:top w:w="24" w:type="dxa"/>
              <w:left w:w="48" w:type="dxa"/>
              <w:bottom w:w="24" w:type="dxa"/>
              <w:right w:w="48" w:type="dxa"/>
            </w:tcMar>
          </w:tcPr>
          <w:p w14:paraId="5AE9788B" w14:textId="64D31B7B" w:rsidR="009505B9" w:rsidRPr="00241E84" w:rsidRDefault="009505B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Alocarea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interzonale pe intervale de timp </w:t>
            </w:r>
          </w:p>
          <w:p w14:paraId="0030A7A4" w14:textId="47809773" w:rsidR="000034D3" w:rsidRPr="00241E84" w:rsidRDefault="009505B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capacitatea interzonală este disponibilă după ora de închidere a por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pe parcursul zile interzonale, operatorul sistemului de transport utilizează capacitatea interzonală pentru schimbul de energie de echilibrare sau pentru operarea procesului de compensare a dezechilibrelor.</w:t>
            </w:r>
          </w:p>
        </w:tc>
        <w:tc>
          <w:tcPr>
            <w:tcW w:w="496" w:type="pct"/>
            <w:shd w:val="clear" w:color="auto" w:fill="auto"/>
            <w:tcMar>
              <w:top w:w="24" w:type="dxa"/>
              <w:left w:w="48" w:type="dxa"/>
              <w:bottom w:w="24" w:type="dxa"/>
              <w:right w:w="48" w:type="dxa"/>
            </w:tcMar>
          </w:tcPr>
          <w:p w14:paraId="659BF08E" w14:textId="0889C057"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10F88FE" w14:textId="4E1C1C8F"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Where cross-zonal capacity is available after the intraday cross-zonal gate closure time, transmission system operators shall use the cross-zonal capacity for the exchange of balancing energy or for the operation of the imbalance netting process.</w:t>
            </w:r>
          </w:p>
        </w:tc>
      </w:tr>
      <w:tr w:rsidR="00241E84" w:rsidRPr="00241E84" w14:paraId="67633E1E" w14:textId="77777777" w:rsidTr="00EB2231">
        <w:trPr>
          <w:jc w:val="center"/>
        </w:trPr>
        <w:tc>
          <w:tcPr>
            <w:tcW w:w="1580" w:type="pct"/>
            <w:shd w:val="clear" w:color="auto" w:fill="auto"/>
            <w:tcMar>
              <w:top w:w="24" w:type="dxa"/>
              <w:left w:w="48" w:type="dxa"/>
              <w:bottom w:w="24" w:type="dxa"/>
              <w:right w:w="48" w:type="dxa"/>
            </w:tcMar>
          </w:tcPr>
          <w:p w14:paraId="74AE1208" w14:textId="72B588DF" w:rsidR="000034D3" w:rsidRPr="00241E84" w:rsidRDefault="000034D3" w:rsidP="0074008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În cazul în care este alocată capacitate interzonală pentru schimbul de capacitate de echilibrare sau pentru partajarea rezervelor în temeiul articolului 6 alineatul (8) din prezentul regulament, operatorii de transport și de sistem utilizează metodologiile elaborate în orientările privind echilibrarea sistemului de energie electrică adoptate în temeiul articolului 6 alineatul (11) din Regulamentul (CE) nr. 714/2009.</w:t>
            </w:r>
          </w:p>
        </w:tc>
        <w:tc>
          <w:tcPr>
            <w:tcW w:w="1611" w:type="pct"/>
            <w:shd w:val="clear" w:color="auto" w:fill="auto"/>
            <w:tcMar>
              <w:top w:w="24" w:type="dxa"/>
              <w:left w:w="48" w:type="dxa"/>
              <w:bottom w:w="24" w:type="dxa"/>
              <w:right w:w="48" w:type="dxa"/>
            </w:tcMar>
          </w:tcPr>
          <w:p w14:paraId="30EE25FF" w14:textId="29AFE2EA" w:rsidR="009505B9" w:rsidRPr="00241E84" w:rsidRDefault="009505B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Alocarea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interzonale pe intervale de timp </w:t>
            </w:r>
          </w:p>
          <w:p w14:paraId="54F6B7F0" w14:textId="4AA2D1BF" w:rsidR="000034D3" w:rsidRPr="00241E84" w:rsidRDefault="009505B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se alocă capacitate interzonală pentru schimbul de capacitate de echilibrare sau partajarea rezervelor, operatorul sistemului de transport utilizează metodologiile elaborate în conformitate cu liniile directoare privind echilibrarea, aprobate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w:t>
            </w:r>
          </w:p>
        </w:tc>
        <w:tc>
          <w:tcPr>
            <w:tcW w:w="496" w:type="pct"/>
            <w:shd w:val="clear" w:color="auto" w:fill="auto"/>
            <w:tcMar>
              <w:top w:w="24" w:type="dxa"/>
              <w:left w:w="48" w:type="dxa"/>
              <w:bottom w:w="24" w:type="dxa"/>
              <w:right w:w="48" w:type="dxa"/>
            </w:tcMar>
          </w:tcPr>
          <w:p w14:paraId="17FB55EB" w14:textId="41292FCA"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2998A80" w14:textId="3D3749F9"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Where cross-zonal capacity is allocated for the exchange of balancing capacity or sharing of reserves pursuant to Article 6(8) of this Regulation, transmission system operators shall use the methodologies developed in </w:t>
            </w:r>
            <w:r w:rsidRPr="00241E84">
              <w:rPr>
                <w:rFonts w:ascii="Times New Roman" w:eastAsia="Times New Roman" w:hAnsi="Times New Roman" w:cs="Times New Roman"/>
                <w:b/>
                <w:bCs/>
                <w:sz w:val="20"/>
                <w:szCs w:val="20"/>
              </w:rPr>
              <w:t xml:space="preserve">accordance with Regulation (EU) 2017/2195, as adapted and adopted by Ministerial Council Decision 2022/03/MC-EnC. </w:t>
            </w:r>
          </w:p>
        </w:tc>
      </w:tr>
      <w:tr w:rsidR="00241E84" w:rsidRPr="00241E84" w14:paraId="285A6D5C" w14:textId="77777777" w:rsidTr="00EB2231">
        <w:trPr>
          <w:jc w:val="center"/>
        </w:trPr>
        <w:tc>
          <w:tcPr>
            <w:tcW w:w="1580" w:type="pct"/>
            <w:shd w:val="clear" w:color="auto" w:fill="auto"/>
            <w:tcMar>
              <w:top w:w="24" w:type="dxa"/>
              <w:left w:w="48" w:type="dxa"/>
              <w:bottom w:w="24" w:type="dxa"/>
              <w:right w:w="48" w:type="dxa"/>
            </w:tcMar>
          </w:tcPr>
          <w:p w14:paraId="26D8CDDF" w14:textId="4672FC87" w:rsidR="000034D3" w:rsidRPr="00241E84" w:rsidRDefault="000034D3" w:rsidP="0074008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Operatorii de transport și de sistem nu măresc marja de fiabilitate calculată în temeiul Regulamentului (UE) 2015/1222 în urma schimbului de capacitate de echilibrare sau a utilizării în comun a rezervelor.</w:t>
            </w:r>
          </w:p>
        </w:tc>
        <w:tc>
          <w:tcPr>
            <w:tcW w:w="1611" w:type="pct"/>
            <w:shd w:val="clear" w:color="auto" w:fill="auto"/>
            <w:tcMar>
              <w:top w:w="24" w:type="dxa"/>
              <w:left w:w="48" w:type="dxa"/>
              <w:bottom w:w="24" w:type="dxa"/>
              <w:right w:w="48" w:type="dxa"/>
            </w:tcMar>
          </w:tcPr>
          <w:p w14:paraId="7323F9EA" w14:textId="5E45507B" w:rsidR="009505B9" w:rsidRPr="00241E84" w:rsidRDefault="009505B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Alocarea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 interzonale pe intervale de timp</w:t>
            </w:r>
          </w:p>
          <w:p w14:paraId="665EB169" w14:textId="7F1C2B23" w:rsidR="000034D3" w:rsidRPr="00241E84" w:rsidRDefault="009505B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nu mărește marja de fiabilitate calculată ca urmare a schimbului de capacitate de echilibrare sau a utilizării în comun a rezervelor.</w:t>
            </w:r>
          </w:p>
        </w:tc>
        <w:tc>
          <w:tcPr>
            <w:tcW w:w="496" w:type="pct"/>
            <w:shd w:val="clear" w:color="auto" w:fill="auto"/>
            <w:tcMar>
              <w:top w:w="24" w:type="dxa"/>
              <w:left w:w="48" w:type="dxa"/>
              <w:bottom w:w="24" w:type="dxa"/>
              <w:right w:w="48" w:type="dxa"/>
            </w:tcMar>
          </w:tcPr>
          <w:p w14:paraId="59C8FB56" w14:textId="51F83881" w:rsidR="000034D3" w:rsidRPr="00241E84" w:rsidRDefault="009505B9"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Compatibil </w:t>
            </w:r>
          </w:p>
        </w:tc>
        <w:tc>
          <w:tcPr>
            <w:tcW w:w="1313" w:type="pct"/>
            <w:shd w:val="clear" w:color="auto" w:fill="auto"/>
            <w:tcMar>
              <w:top w:w="24" w:type="dxa"/>
              <w:left w:w="48" w:type="dxa"/>
              <w:bottom w:w="24" w:type="dxa"/>
              <w:right w:w="48" w:type="dxa"/>
            </w:tcMar>
          </w:tcPr>
          <w:p w14:paraId="1E045C6C" w14:textId="33DECAA7"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5. Transmission system operators shall not increase the reliability margin calculated pursuant to Regulation (EU) 2015/1222</w:t>
            </w:r>
            <w:r w:rsidRPr="00241E84">
              <w:rPr>
                <w:rFonts w:ascii="Times New Roman" w:eastAsia="Times New Roman" w:hAnsi="Times New Roman" w:cs="Times New Roman"/>
                <w:b/>
                <w:bCs/>
                <w:sz w:val="20"/>
                <w:szCs w:val="20"/>
              </w:rPr>
              <w:t xml:space="preserve">, as adapted and adopted by Ministerial Council Decision 2022/03/MC-EnC, </w:t>
            </w:r>
            <w:r w:rsidRPr="00241E84">
              <w:rPr>
                <w:rFonts w:ascii="Times New Roman" w:eastAsia="Times New Roman" w:hAnsi="Times New Roman" w:cs="Times New Roman"/>
                <w:bCs/>
                <w:sz w:val="20"/>
                <w:szCs w:val="20"/>
              </w:rPr>
              <w:t xml:space="preserve">due to the exchange of balancing capacity or sharing of reserves. </w:t>
            </w:r>
          </w:p>
        </w:tc>
      </w:tr>
      <w:tr w:rsidR="00241E84" w:rsidRPr="00241E84" w14:paraId="19CC93E5" w14:textId="77777777" w:rsidTr="00EB2231">
        <w:trPr>
          <w:jc w:val="center"/>
        </w:trPr>
        <w:tc>
          <w:tcPr>
            <w:tcW w:w="1580" w:type="pct"/>
            <w:shd w:val="clear" w:color="auto" w:fill="auto"/>
            <w:tcMar>
              <w:top w:w="24" w:type="dxa"/>
              <w:left w:w="48" w:type="dxa"/>
              <w:bottom w:w="24" w:type="dxa"/>
              <w:right w:w="48" w:type="dxa"/>
            </w:tcMar>
          </w:tcPr>
          <w:p w14:paraId="77253B6D" w14:textId="77777777"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SECŢIUNEA 2</w:t>
            </w:r>
          </w:p>
          <w:p w14:paraId="6A65C70C" w14:textId="511F538F"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Tarifele de re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ea și veniturile din congestii</w:t>
            </w:r>
          </w:p>
          <w:p w14:paraId="594DD043" w14:textId="77777777" w:rsidR="000034D3" w:rsidRPr="00241E84" w:rsidRDefault="000034D3" w:rsidP="00660B6E">
            <w:pPr>
              <w:pStyle w:val="NoSpacing"/>
              <w:jc w:val="both"/>
              <w:rPr>
                <w:rFonts w:ascii="Times New Roman" w:hAnsi="Times New Roman" w:cs="Times New Roman"/>
                <w:b/>
                <w:sz w:val="20"/>
                <w:szCs w:val="20"/>
                <w:lang w:val="ro-RO"/>
              </w:rPr>
            </w:pPr>
          </w:p>
          <w:p w14:paraId="5D921144" w14:textId="77777777"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18</w:t>
            </w:r>
          </w:p>
          <w:p w14:paraId="47AD4BD9" w14:textId="72917825" w:rsidR="000034D3" w:rsidRPr="00241E84" w:rsidRDefault="000034D3" w:rsidP="00660B6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Tarifele de acces la re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ele, de utilizare a re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elelor și de întărire a re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elelor</w:t>
            </w:r>
          </w:p>
          <w:p w14:paraId="193B912E" w14:textId="77777777" w:rsidR="000034D3" w:rsidRPr="00241E84" w:rsidRDefault="000034D3" w:rsidP="00660B6E">
            <w:pPr>
              <w:pStyle w:val="NoSpacing"/>
              <w:jc w:val="both"/>
              <w:rPr>
                <w:rFonts w:ascii="Times New Roman" w:hAnsi="Times New Roman" w:cs="Times New Roman"/>
                <w:b/>
                <w:sz w:val="20"/>
                <w:szCs w:val="20"/>
                <w:lang w:val="ro-RO"/>
              </w:rPr>
            </w:pPr>
          </w:p>
          <w:p w14:paraId="5E439E1E" w14:textId="7434646F" w:rsidR="000034D3" w:rsidRPr="00241E84" w:rsidRDefault="000034D3" w:rsidP="00660B6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Tarifele aplicate de operatorii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pentru accesul la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inclusiv tarifele pentru racordarea la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tarifele pentru utilizarea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și, acolo unde este cazul, tarifele pentru întăririle corelate ale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reflectă costurile, sunt transparente, iau în considerare necesitatea de a garanta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elei și flexibilitatea și reflectă costurile reale suportate, în măsura în care acestea corespund costurilor </w:t>
            </w:r>
            <w:r w:rsidRPr="00241E84">
              <w:rPr>
                <w:rFonts w:ascii="Times New Roman" w:hAnsi="Times New Roman" w:cs="Times New Roman"/>
                <w:sz w:val="20"/>
                <w:szCs w:val="20"/>
                <w:lang w:val="ro-RO"/>
              </w:rPr>
              <w:lastRenderedPageBreak/>
              <w:t>unui operator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eficient și comparabil din punct de vedere structural și se aplică în mod nediscriminatoriu. Tarifele respective nu includ costurile necorelate care sprijină obiective de politică necorelate.</w:t>
            </w:r>
          </w:p>
          <w:p w14:paraId="19555E70" w14:textId="77777777" w:rsidR="000034D3" w:rsidRPr="00241E84" w:rsidRDefault="000034D3" w:rsidP="00660B6E">
            <w:pPr>
              <w:pStyle w:val="NoSpacing"/>
              <w:jc w:val="both"/>
              <w:rPr>
                <w:rFonts w:ascii="Times New Roman" w:hAnsi="Times New Roman" w:cs="Times New Roman"/>
                <w:sz w:val="20"/>
                <w:szCs w:val="20"/>
                <w:highlight w:val="green"/>
                <w:lang w:val="ro-RO"/>
              </w:rPr>
            </w:pPr>
          </w:p>
          <w:p w14:paraId="6EB04AF5" w14:textId="0A4A1932" w:rsidR="000034D3" w:rsidRPr="00241E84" w:rsidRDefault="000034D3" w:rsidP="00660B6E">
            <w:pPr>
              <w:pStyle w:val="NoSpacing"/>
              <w:jc w:val="both"/>
              <w:rPr>
                <w:rFonts w:ascii="Times New Roman" w:hAnsi="Times New Roman" w:cs="Times New Roman"/>
                <w:sz w:val="20"/>
                <w:szCs w:val="20"/>
                <w:highlight w:val="green"/>
                <w:lang w:val="ro-RO"/>
              </w:rPr>
            </w:pPr>
            <w:r w:rsidRPr="00241E84">
              <w:rPr>
                <w:rFonts w:ascii="Times New Roman" w:hAnsi="Times New Roman" w:cs="Times New Roman"/>
                <w:sz w:val="20"/>
                <w:szCs w:val="20"/>
                <w:lang w:val="ro-RO"/>
              </w:rPr>
              <w:t>Fără a aduce atingere articolului 15 alineatele (1) și (6) din Directiva 2012/27/UE și criteriilor din anexa XI la directiva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metoda utilizată pentru calculul tarifelor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sprijină în mod neutru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generală a sistemului pe termen lung prin semnale de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 pentru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și producători și în special se aplică într-un mod care nu discriminează nici pozitiv, nici negativ între producerea conectată la nivelul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producerea conectată la nivelul de transport. Tarifele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nu discriminează nici pozitiv, nici negativ împotriva stocării energiei sau împotriva agregării și nu descurajează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proprie, autoconsumul sau participarea la consumul dispecerizabil. Fără a aduce atingere alineatului (3) din prezentul articol, tarifele respective nu se calculează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distan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w:t>
            </w:r>
          </w:p>
        </w:tc>
        <w:tc>
          <w:tcPr>
            <w:tcW w:w="1611" w:type="pct"/>
            <w:shd w:val="clear" w:color="auto" w:fill="auto"/>
            <w:tcMar>
              <w:top w:w="24" w:type="dxa"/>
              <w:left w:w="48" w:type="dxa"/>
              <w:bottom w:w="24" w:type="dxa"/>
              <w:right w:w="48" w:type="dxa"/>
            </w:tcMar>
          </w:tcPr>
          <w:p w14:paraId="67D3A2D6" w14:textId="50B6B696" w:rsidR="00F81D29" w:rsidRPr="00241E84" w:rsidRDefault="00F81D2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129.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privind pre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urile și tarifele reglementate</w:t>
            </w:r>
          </w:p>
          <w:p w14:paraId="5F1E6BAA" w14:textId="77777777" w:rsidR="00F81D29" w:rsidRPr="00241E84" w:rsidRDefault="00F81D29" w:rsidP="00AE3EED">
            <w:pPr>
              <w:spacing w:after="120" w:line="240" w:lineRule="auto"/>
              <w:ind w:firstLine="284"/>
              <w:jc w:val="both"/>
              <w:rPr>
                <w:rFonts w:ascii="Times New Roman" w:eastAsia="Times New Roman" w:hAnsi="Times New Roman" w:cs="Times New Roman"/>
                <w:b/>
                <w:bCs/>
                <w:sz w:val="20"/>
                <w:szCs w:val="20"/>
                <w:lang w:val="ro-RO"/>
              </w:rPr>
            </w:pPr>
          </w:p>
          <w:p w14:paraId="7BB8FC7B" w14:textId="02C38687" w:rsidR="00EA7C4D" w:rsidRPr="00241E84" w:rsidRDefault="00EA7C4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 Tarifele reglementate pentru furnizarea serviciilor de transport, a serviciilor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ie trebuie să reflecte costurile, să fie stabilite în mod transparent și să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ină cont de necesitatea asigurării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în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și flexibilitatea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elei electrice, să fie bazate pe costurile reale suportate, în măsura în care acestea corespund cu costurile unui operatorului de sistem eficient și comparabil din punct de vedere structural și să fie aplicate în mod nediscriminatoriu. Tarifele reglementate nu trebuie să </w:t>
            </w:r>
            <w:r w:rsidRPr="00241E84">
              <w:rPr>
                <w:rFonts w:ascii="Times New Roman" w:eastAsia="Times New Roman" w:hAnsi="Times New Roman" w:cs="Times New Roman"/>
                <w:bCs/>
                <w:sz w:val="20"/>
                <w:szCs w:val="20"/>
                <w:lang w:val="ro-RO"/>
              </w:rPr>
              <w:lastRenderedPageBreak/>
              <w:t>includă costuri individuale care sus</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obiective de politică necorelate cu obiectivele stabilite prin prezenta Lege.</w:t>
            </w:r>
          </w:p>
          <w:p w14:paraId="7C38802D" w14:textId="45E619C5" w:rsidR="000034D3" w:rsidRPr="00241E84" w:rsidRDefault="00EA7C4D"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Metodele utilizate pentru determinarea tarifelor reglementate pentru prestarea serviciului de transport, a serviciului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trebuie să sus</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ină în mod neutru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generală a sistemului electroenergetic pe termen lung prin semnale de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 către consumatori și producători și, în special, să fie aplicate într-un mod care nu discriminează nici pozitiv, nici negativ între producerea energiei electrice de către centralele electrice racordate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electrice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și producerea energiei electrice ce către centrale racordate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electrice de transport. Tarifele reglementate pentru prestarea serviciului de transport, a serviciului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nu trebuie să discrimineze, pozitiv sau negativ, stocarea energiei sau agregarea și nu trebuie să descurajeze autoproducerea, autoconsumul sau participarea consumului dispecerizabil.</w:t>
            </w:r>
          </w:p>
        </w:tc>
        <w:tc>
          <w:tcPr>
            <w:tcW w:w="496" w:type="pct"/>
            <w:shd w:val="clear" w:color="auto" w:fill="auto"/>
            <w:tcMar>
              <w:top w:w="24" w:type="dxa"/>
              <w:left w:w="48" w:type="dxa"/>
              <w:bottom w:w="24" w:type="dxa"/>
              <w:right w:w="48" w:type="dxa"/>
            </w:tcMar>
          </w:tcPr>
          <w:p w14:paraId="1E9A4333" w14:textId="2D152F27" w:rsidR="000034D3" w:rsidRPr="00241E84" w:rsidRDefault="00F81D29"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2334AAD5" w14:textId="77777777" w:rsidR="000034D3" w:rsidRPr="00241E84" w:rsidRDefault="000034D3" w:rsidP="00A1105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i/>
                <w:iCs/>
                <w:sz w:val="20"/>
                <w:szCs w:val="20"/>
              </w:rPr>
              <w:t xml:space="preserve">SECTION 2 </w:t>
            </w:r>
          </w:p>
          <w:p w14:paraId="368A6BCC" w14:textId="77777777" w:rsidR="000034D3" w:rsidRPr="00241E84" w:rsidRDefault="000034D3" w:rsidP="00A11059">
            <w:pPr>
              <w:spacing w:after="0" w:line="240" w:lineRule="auto"/>
              <w:jc w:val="both"/>
              <w:rPr>
                <w:rFonts w:ascii="Times New Roman" w:eastAsia="Times New Roman" w:hAnsi="Times New Roman" w:cs="Times New Roman"/>
                <w:b/>
                <w:bCs/>
                <w:i/>
                <w:iCs/>
                <w:sz w:val="20"/>
                <w:szCs w:val="20"/>
              </w:rPr>
            </w:pPr>
            <w:r w:rsidRPr="00241E84">
              <w:rPr>
                <w:rFonts w:ascii="Times New Roman" w:eastAsia="Times New Roman" w:hAnsi="Times New Roman" w:cs="Times New Roman"/>
                <w:b/>
                <w:bCs/>
                <w:i/>
                <w:iCs/>
                <w:sz w:val="20"/>
                <w:szCs w:val="20"/>
              </w:rPr>
              <w:t xml:space="preserve">Network charges and congestion income </w:t>
            </w:r>
          </w:p>
          <w:p w14:paraId="77563059" w14:textId="77777777" w:rsidR="000034D3" w:rsidRPr="00241E84" w:rsidRDefault="000034D3" w:rsidP="00A11059">
            <w:pPr>
              <w:spacing w:after="0" w:line="240" w:lineRule="auto"/>
              <w:jc w:val="both"/>
              <w:rPr>
                <w:rFonts w:ascii="Times New Roman" w:eastAsia="Times New Roman" w:hAnsi="Times New Roman" w:cs="Times New Roman"/>
                <w:bCs/>
                <w:sz w:val="20"/>
                <w:szCs w:val="20"/>
              </w:rPr>
            </w:pPr>
          </w:p>
          <w:p w14:paraId="4089ABDC" w14:textId="77777777" w:rsidR="000034D3" w:rsidRPr="00241E84" w:rsidRDefault="000034D3" w:rsidP="00A1105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18 </w:t>
            </w:r>
          </w:p>
          <w:p w14:paraId="7C92F58E" w14:textId="77777777" w:rsidR="000034D3" w:rsidRPr="00241E84" w:rsidRDefault="000034D3" w:rsidP="00A1105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Charges for access to networks, use of networks and reinforcement </w:t>
            </w:r>
          </w:p>
          <w:p w14:paraId="2CE3323D" w14:textId="77777777" w:rsidR="000034D3" w:rsidRPr="00241E84" w:rsidRDefault="000034D3" w:rsidP="00A11059">
            <w:pPr>
              <w:spacing w:after="0" w:line="240" w:lineRule="auto"/>
              <w:jc w:val="both"/>
              <w:rPr>
                <w:rFonts w:ascii="Times New Roman" w:eastAsia="Times New Roman" w:hAnsi="Times New Roman" w:cs="Times New Roman"/>
                <w:bCs/>
                <w:sz w:val="20"/>
                <w:szCs w:val="20"/>
              </w:rPr>
            </w:pPr>
          </w:p>
          <w:p w14:paraId="230B0622" w14:textId="77777777" w:rsidR="000034D3" w:rsidRPr="00241E84" w:rsidRDefault="000034D3" w:rsidP="00A1105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Charges applied by network operators for access to networks, including charges for connection to the networks, charges for use of networks, and, where applicable, charges for related network reinforcements, shall be cost-reflective, transparent, take into account the need for network security and flexibility and reflect </w:t>
            </w:r>
            <w:r w:rsidRPr="00241E84">
              <w:rPr>
                <w:rFonts w:ascii="Times New Roman" w:eastAsia="Times New Roman" w:hAnsi="Times New Roman" w:cs="Times New Roman"/>
                <w:bCs/>
                <w:sz w:val="20"/>
                <w:szCs w:val="20"/>
              </w:rPr>
              <w:lastRenderedPageBreak/>
              <w:t xml:space="preserve">actual costs incurred insofar as they correspond to those of an efficient and structurally comparable network operator and are applied in a non-discriminatory manner. Those charges shall not include unrelated costs supporting unrelated policy objectives. </w:t>
            </w:r>
          </w:p>
          <w:p w14:paraId="78F71420" w14:textId="77777777" w:rsidR="000034D3" w:rsidRPr="00241E84" w:rsidRDefault="000034D3" w:rsidP="00A11059">
            <w:pPr>
              <w:spacing w:after="0" w:line="240" w:lineRule="auto"/>
              <w:jc w:val="both"/>
              <w:rPr>
                <w:rFonts w:ascii="Times New Roman" w:eastAsia="Times New Roman" w:hAnsi="Times New Roman" w:cs="Times New Roman"/>
                <w:bCs/>
                <w:sz w:val="20"/>
                <w:szCs w:val="20"/>
              </w:rPr>
            </w:pPr>
          </w:p>
          <w:p w14:paraId="550772D1" w14:textId="39CBFE4B"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Without prejudice to Article 15(1) and (6) of Directive 2012/27/EU, </w:t>
            </w:r>
            <w:r w:rsidRPr="00241E84">
              <w:rPr>
                <w:rFonts w:ascii="Times New Roman" w:eastAsia="Times New Roman" w:hAnsi="Times New Roman" w:cs="Times New Roman"/>
                <w:b/>
                <w:bCs/>
                <w:sz w:val="20"/>
                <w:szCs w:val="20"/>
              </w:rPr>
              <w:t xml:space="preserve">as adopted and adapted by Ministerial Council Decision 2015/08/MC-EnC, </w:t>
            </w:r>
            <w:r w:rsidRPr="00241E84">
              <w:rPr>
                <w:rFonts w:ascii="Times New Roman" w:eastAsia="Times New Roman" w:hAnsi="Times New Roman" w:cs="Times New Roman"/>
                <w:bCs/>
                <w:sz w:val="20"/>
                <w:szCs w:val="20"/>
              </w:rPr>
              <w:t>and the criteria in Annex XI to that Directive the method used to determine the network charges shall neutrally support overall system efficiency over the long run through price signals to customers and producers and in particular be applied in a way which does not discriminate positively or negatively between production connected at the distribution level and production connected at the transmission level. The network charges shall not discriminate either positively or negatively against energy storage or aggregation and shall not create disincentives for self-generation, self-consumption or for participation in demand response. Without prejudice to paragraph 3 of this Article, those charges shall not be distance-related.</w:t>
            </w:r>
          </w:p>
        </w:tc>
      </w:tr>
      <w:tr w:rsidR="00241E84" w:rsidRPr="00241E84" w14:paraId="4FC53448" w14:textId="77777777" w:rsidTr="00EB2231">
        <w:trPr>
          <w:jc w:val="center"/>
        </w:trPr>
        <w:tc>
          <w:tcPr>
            <w:tcW w:w="1580" w:type="pct"/>
            <w:shd w:val="clear" w:color="auto" w:fill="auto"/>
            <w:tcMar>
              <w:top w:w="24" w:type="dxa"/>
              <w:left w:w="48" w:type="dxa"/>
              <w:bottom w:w="24" w:type="dxa"/>
              <w:right w:w="48" w:type="dxa"/>
            </w:tcMar>
          </w:tcPr>
          <w:p w14:paraId="1672A910" w14:textId="77777777" w:rsidR="00207522" w:rsidRPr="00241E84" w:rsidRDefault="000034D3" w:rsidP="0074008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 xml:space="preserve">(2) </w:t>
            </w:r>
            <w:r w:rsidR="00207522" w:rsidRPr="00241E84">
              <w:rPr>
                <w:rFonts w:ascii="Times New Roman" w:hAnsi="Times New Roman" w:cs="Times New Roman"/>
                <w:sz w:val="20"/>
                <w:szCs w:val="20"/>
                <w:lang w:val="ro-RO"/>
              </w:rPr>
              <w:t>Metodologiile de calculare a tarifelor:</w:t>
            </w:r>
          </w:p>
          <w:p w14:paraId="7D68A04C" w14:textId="7F34B431" w:rsidR="00207522" w:rsidRPr="00241E84" w:rsidRDefault="00207522" w:rsidP="00207522">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reflectă costurile fixe ale operatorilor de transport și de sistem și ale operatorilor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iau în considerare atât cheltuielile de capital, cât și cheltuielile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pentru a oferi stimulente adecvate operatorilor de transport și de sistem și operatorilor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atât pe termen scurt, cât și pe termen lung, inclusiv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anticipative, cu scopul de a spori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inclusiv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energetică;</w:t>
            </w:r>
          </w:p>
          <w:p w14:paraId="2FF694A7" w14:textId="0DD44C86" w:rsidR="00207522" w:rsidRPr="00241E84" w:rsidRDefault="00207522" w:rsidP="00207522">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încurajează integrarea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ei, integrarea energiei din surse regenerabile și securitatea aprovizionării; </w:t>
            </w:r>
          </w:p>
          <w:p w14:paraId="35E16DD5" w14:textId="77777777" w:rsidR="00207522" w:rsidRPr="00241E84" w:rsidRDefault="00207522" w:rsidP="00207522">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(c) sprijină utilizarea serviciilor de flexibilitate și permit utilizarea racordărilor flexibile; </w:t>
            </w:r>
          </w:p>
          <w:p w14:paraId="2C81ADDD" w14:textId="2DA705BA" w:rsidR="00207522" w:rsidRPr="00241E84" w:rsidRDefault="00207522" w:rsidP="00207522">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(d) promovează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eficiente și în timp util, inclusiv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optimizare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elei existente; </w:t>
            </w:r>
          </w:p>
          <w:p w14:paraId="0E0A96B7" w14:textId="4AA4838F" w:rsidR="00207522" w:rsidRPr="00241E84" w:rsidRDefault="00207522" w:rsidP="00207522">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facilitează stocarea energiei, răspunsul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consum și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ile de cercetare conexe; </w:t>
            </w:r>
          </w:p>
          <w:p w14:paraId="30273DC3" w14:textId="598C42BE" w:rsidR="00207522" w:rsidRPr="00241E84" w:rsidRDefault="00207522" w:rsidP="00207522">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contribuie la realizarea obiectivelor stabilite în planurile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ionale integrate privind energia și clima, reduc impactul asupra mediului și promovează acceptarea de către public; și </w:t>
            </w:r>
          </w:p>
          <w:p w14:paraId="75DB3D08" w14:textId="39529CA0" w:rsidR="000034D3" w:rsidRPr="00241E84" w:rsidRDefault="00207522" w:rsidP="00207522">
            <w:pPr>
              <w:pStyle w:val="NoSpacing"/>
              <w:ind w:firstLine="492"/>
              <w:jc w:val="both"/>
              <w:rPr>
                <w:rFonts w:ascii="Times New Roman" w:hAnsi="Times New Roman" w:cs="Times New Roman"/>
                <w:sz w:val="20"/>
                <w:szCs w:val="20"/>
                <w:highlight w:val="green"/>
                <w:lang w:val="ro-RO"/>
              </w:rPr>
            </w:pPr>
            <w:r w:rsidRPr="00241E84">
              <w:rPr>
                <w:rFonts w:ascii="Times New Roman" w:hAnsi="Times New Roman" w:cs="Times New Roman"/>
                <w:sz w:val="20"/>
                <w:szCs w:val="20"/>
                <w:lang w:val="ro-RO"/>
              </w:rPr>
              <w:t>(g) facilitează inovarea în interesul consumatorilor în domenii precum digitalizarea, serviciile de flexibilitate și interconectarea, în special pentru a dezvolta infrastructura necesară pentru a atinge obiectivul minim de interconectare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electrice pentru 2030 prevăzut la articolul 4 litera (d) punctul 1 din Regulamentul (UE) 2018/1999.</w:t>
            </w:r>
          </w:p>
        </w:tc>
        <w:tc>
          <w:tcPr>
            <w:tcW w:w="1611" w:type="pct"/>
            <w:shd w:val="clear" w:color="auto" w:fill="auto"/>
            <w:tcMar>
              <w:top w:w="24" w:type="dxa"/>
              <w:left w:w="48" w:type="dxa"/>
              <w:bottom w:w="24" w:type="dxa"/>
              <w:right w:w="48" w:type="dxa"/>
            </w:tcMar>
          </w:tcPr>
          <w:p w14:paraId="7424804A" w14:textId="2F266F85" w:rsidR="000034D3" w:rsidRPr="00241E84" w:rsidRDefault="00AB39D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130.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Metodologiile de calculare a pre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urilor și tarifelor reglementate</w:t>
            </w:r>
          </w:p>
          <w:p w14:paraId="5BE25445" w14:textId="088F6D6F" w:rsidR="00AB39D1" w:rsidRPr="00241E84" w:rsidRDefault="00AB39D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Metodologiile de calculare a tarifelor reglementate pentru prestarea  serviciilor de transport și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a energiei electrice:</w:t>
            </w:r>
          </w:p>
          <w:p w14:paraId="14C7D294" w14:textId="3D678D14" w:rsidR="00AB39D1" w:rsidRPr="00241E84" w:rsidRDefault="00AB39D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reflectă costurile fixe ale operatorului sistemului de transport și ale operatorului sistemului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și iau în considerare atât cheltuielile de capital, cât și cheltuielile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pentru a oferi stimulente adecvate operatorului sistemului de transport și operatorului sistemului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atât pe termen scurt, cât și pe termen lung, pentru a spori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inclusiv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energetică;</w:t>
            </w:r>
          </w:p>
          <w:p w14:paraId="50E646BD" w14:textId="24E2C4CB" w:rsidR="00AB39D1" w:rsidRPr="00241E84" w:rsidRDefault="00AB39D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promovează integrarea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integrarea energiei regenerabile și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aprovizionării;</w:t>
            </w:r>
          </w:p>
          <w:p w14:paraId="2D34ABBC" w14:textId="0091BB6C" w:rsidR="00AB39D1" w:rsidRPr="00241E84" w:rsidRDefault="00AB39D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sprijină utilizarea serviciilor de flexibilitate și să permită utilizarea conexiunilor flexibile;</w:t>
            </w:r>
          </w:p>
          <w:p w14:paraId="58AD146D" w14:textId="4B7F325E" w:rsidR="00AB39D1" w:rsidRPr="00241E84" w:rsidRDefault="00AB39D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promovează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eficiente și oportune, inclusiv solu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optimizare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existente;</w:t>
            </w:r>
          </w:p>
          <w:p w14:paraId="02F57E3B" w14:textId="73852AD1" w:rsidR="00AB39D1" w:rsidRPr="00241E84" w:rsidRDefault="00AB39D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e)</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facilitează stocarea energiei, consumul dispecerizabil și activită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 cercetare conexe;</w:t>
            </w:r>
          </w:p>
          <w:p w14:paraId="1EF84EBD" w14:textId="65B9E0D3" w:rsidR="00AB39D1" w:rsidRPr="00241E84" w:rsidRDefault="00AB39D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f)</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contribuie la realizarea obiectivelor stabilite în planurile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integrate privind energia și clima, să reducă impactul asupra mediului și să promoveze acceptul publicului;</w:t>
            </w:r>
          </w:p>
          <w:p w14:paraId="76C14A93" w14:textId="4D768ACC" w:rsidR="00AB39D1" w:rsidRPr="00241E84" w:rsidRDefault="00AB39D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g)</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facilitează inovarea în interesul consumatorilor în domenii precum digitalizarea, serviciile de flexibilitate și interconectarea, în special pentru a dezvolta infrastructura necesară pentru a atinge obiectivul minim de interconectare a energiei electrice stabilit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w:t>
            </w:r>
          </w:p>
        </w:tc>
        <w:tc>
          <w:tcPr>
            <w:tcW w:w="496" w:type="pct"/>
            <w:shd w:val="clear" w:color="auto" w:fill="auto"/>
            <w:tcMar>
              <w:top w:w="24" w:type="dxa"/>
              <w:left w:w="48" w:type="dxa"/>
              <w:bottom w:w="24" w:type="dxa"/>
              <w:right w:w="48" w:type="dxa"/>
            </w:tcMar>
          </w:tcPr>
          <w:p w14:paraId="7056CE2E" w14:textId="38C993E1" w:rsidR="000034D3" w:rsidRPr="00241E84" w:rsidRDefault="00AB39D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7450832C" w14:textId="2A25FB89"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Tariff methodologies shall reflect the fixed costs of transmission system operators and distribution system operators and shall provide appropriate incentives to transmission system operators and distribution system operators over both the short and long run, in order to increase efficiencies, including energy efficiency, to foster market integration and security of supply, to support efficient investments, to support related research activities, and to facilitate innovation in interest of consumers in areas such as digitalisation, flexibility services and interconnection.</w:t>
            </w:r>
          </w:p>
        </w:tc>
      </w:tr>
      <w:tr w:rsidR="00241E84" w:rsidRPr="00241E84" w14:paraId="170C0FF8" w14:textId="77777777" w:rsidTr="00EB2231">
        <w:trPr>
          <w:jc w:val="center"/>
        </w:trPr>
        <w:tc>
          <w:tcPr>
            <w:tcW w:w="1580" w:type="pct"/>
            <w:shd w:val="clear" w:color="auto" w:fill="auto"/>
            <w:tcMar>
              <w:top w:w="24" w:type="dxa"/>
              <w:left w:w="48" w:type="dxa"/>
              <w:bottom w:w="24" w:type="dxa"/>
              <w:right w:w="48" w:type="dxa"/>
            </w:tcMar>
          </w:tcPr>
          <w:p w14:paraId="13D95F18" w14:textId="0B8CBCAF" w:rsidR="000034D3" w:rsidRPr="00241E84" w:rsidRDefault="000034D3" w:rsidP="00740089">
            <w:pPr>
              <w:pStyle w:val="NoSpacing"/>
              <w:jc w:val="both"/>
              <w:rPr>
                <w:rFonts w:ascii="Times New Roman" w:hAnsi="Times New Roman" w:cs="Times New Roman"/>
                <w:sz w:val="20"/>
                <w:szCs w:val="20"/>
                <w:highlight w:val="green"/>
                <w:lang w:val="ro-RO"/>
              </w:rPr>
            </w:pPr>
            <w:r w:rsidRPr="00241E84">
              <w:rPr>
                <w:rFonts w:ascii="Times New Roman" w:hAnsi="Times New Roman" w:cs="Times New Roman"/>
                <w:sz w:val="20"/>
                <w:szCs w:val="20"/>
                <w:lang w:val="ro-RO"/>
              </w:rPr>
              <w:t xml:space="preserve">(3) </w:t>
            </w:r>
            <w:r w:rsidR="00207522" w:rsidRPr="00241E84">
              <w:rPr>
                <w:rFonts w:ascii="Times New Roman" w:hAnsi="Times New Roman" w:cs="Times New Roman"/>
                <w:sz w:val="20"/>
                <w:szCs w:val="20"/>
                <w:lang w:val="ro-RO"/>
              </w:rPr>
              <w:t>După caz, nivelul tarifelor aplicate producătorilor sau clien</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ilor finali sau atât producătorilor, cât și clien</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ilor finali oferă semnale de localizare pentru investi</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ii la nivelul Uniunii, cum ar fi stimulente prin intermediul structurii tarifare pentru a reduce costurile de redispecerizare și de consolidare a re</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elei electrice și ia în considerare pierderile din re</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ea și congestiile provocate, precum și costurile investi</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iilor în infrastructură.</w:t>
            </w:r>
          </w:p>
        </w:tc>
        <w:tc>
          <w:tcPr>
            <w:tcW w:w="1611" w:type="pct"/>
            <w:shd w:val="clear" w:color="auto" w:fill="auto"/>
            <w:tcMar>
              <w:top w:w="24" w:type="dxa"/>
              <w:left w:w="48" w:type="dxa"/>
              <w:bottom w:w="24" w:type="dxa"/>
              <w:right w:w="48" w:type="dxa"/>
            </w:tcMar>
          </w:tcPr>
          <w:p w14:paraId="1B6F49C0" w14:textId="3A657713" w:rsidR="00AB39D1" w:rsidRPr="00241E84" w:rsidRDefault="00AB39D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130.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Metodologiile de calculare a pre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urilor și tarifelor reglementate</w:t>
            </w:r>
          </w:p>
          <w:p w14:paraId="1521C90E" w14:textId="50CE382F" w:rsidR="000034D3" w:rsidRPr="00241E84" w:rsidRDefault="00AB39D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 xml:space="preserve">Metodologia de calculare a tarifelor reglementate pentru serviciul de transport al energiei electrice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 cont de costurile suportate de operatorul sistemului de transport pentru achizi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de servicii de sistem care nu au ca scop stabilitatea frecven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și le va permite să își recupereze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costurile corespunzătoare rezonabile privind infrastructura de comunica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costurile de infrastructură.</w:t>
            </w:r>
          </w:p>
        </w:tc>
        <w:tc>
          <w:tcPr>
            <w:tcW w:w="496" w:type="pct"/>
            <w:shd w:val="clear" w:color="auto" w:fill="auto"/>
            <w:tcMar>
              <w:top w:w="24" w:type="dxa"/>
              <w:left w:w="48" w:type="dxa"/>
              <w:bottom w:w="24" w:type="dxa"/>
              <w:right w:w="48" w:type="dxa"/>
            </w:tcMar>
          </w:tcPr>
          <w:p w14:paraId="4C2ACD71" w14:textId="74A5B63B" w:rsidR="000034D3" w:rsidRPr="00241E84" w:rsidRDefault="00AB39D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Compatibil </w:t>
            </w:r>
          </w:p>
        </w:tc>
        <w:tc>
          <w:tcPr>
            <w:tcW w:w="1313" w:type="pct"/>
            <w:shd w:val="clear" w:color="auto" w:fill="auto"/>
            <w:tcMar>
              <w:top w:w="24" w:type="dxa"/>
              <w:left w:w="48" w:type="dxa"/>
              <w:bottom w:w="24" w:type="dxa"/>
              <w:right w:w="48" w:type="dxa"/>
            </w:tcMar>
          </w:tcPr>
          <w:p w14:paraId="0B069844" w14:textId="052875D5"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Where appropriate, the level of the tariffs applied to producers or final customers, or both shall provide locational signals at </w:t>
            </w:r>
            <w:r w:rsidRPr="00241E84">
              <w:rPr>
                <w:rFonts w:ascii="Times New Roman" w:eastAsia="Times New Roman" w:hAnsi="Times New Roman" w:cs="Times New Roman"/>
                <w:b/>
                <w:bCs/>
                <w:sz w:val="20"/>
                <w:szCs w:val="20"/>
              </w:rPr>
              <w:t>Energy Community</w:t>
            </w:r>
            <w:r w:rsidRPr="00241E84">
              <w:rPr>
                <w:rFonts w:ascii="Times New Roman" w:eastAsia="Times New Roman" w:hAnsi="Times New Roman" w:cs="Times New Roman"/>
                <w:bCs/>
                <w:sz w:val="20"/>
                <w:szCs w:val="20"/>
              </w:rPr>
              <w:t xml:space="preserve"> level and take into account the amount of network losses and congestion caused, and investment costs for infrastructure.</w:t>
            </w:r>
          </w:p>
        </w:tc>
      </w:tr>
      <w:tr w:rsidR="00241E84" w:rsidRPr="00241E84" w14:paraId="5D0BCAFE" w14:textId="77777777" w:rsidTr="00EB2231">
        <w:trPr>
          <w:jc w:val="center"/>
        </w:trPr>
        <w:tc>
          <w:tcPr>
            <w:tcW w:w="1580" w:type="pct"/>
            <w:shd w:val="clear" w:color="auto" w:fill="auto"/>
            <w:tcMar>
              <w:top w:w="24" w:type="dxa"/>
              <w:left w:w="48" w:type="dxa"/>
              <w:bottom w:w="24" w:type="dxa"/>
              <w:right w:w="48" w:type="dxa"/>
            </w:tcMar>
          </w:tcPr>
          <w:p w14:paraId="15EA9C3D" w14:textId="783DE504"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La stabilirea tarifelor de acces la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se iau în considerare următoarele elemente:</w:t>
            </w:r>
          </w:p>
          <w:p w14:paraId="64788D4D" w14:textId="69F4DB16" w:rsidR="000034D3" w:rsidRPr="00241E84" w:rsidRDefault="000034D3" w:rsidP="00FA61C2">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și încasările care rezultă din mecanismul de compensare între operatorii de transport și de sistem;</w:t>
            </w:r>
          </w:p>
          <w:p w14:paraId="7153841C" w14:textId="7A9C59BB" w:rsidR="000034D3" w:rsidRPr="00241E84" w:rsidRDefault="000034D3" w:rsidP="00FA61C2">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efectiv realizate și primite, precum și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scontate pentru perioadele viitoare, estimate pe baza perioadelor anterioare.</w:t>
            </w:r>
          </w:p>
        </w:tc>
        <w:tc>
          <w:tcPr>
            <w:tcW w:w="1611" w:type="pct"/>
            <w:shd w:val="clear" w:color="auto" w:fill="auto"/>
            <w:tcMar>
              <w:top w:w="24" w:type="dxa"/>
              <w:left w:w="48" w:type="dxa"/>
              <w:bottom w:w="24" w:type="dxa"/>
              <w:right w:w="48" w:type="dxa"/>
            </w:tcMar>
          </w:tcPr>
          <w:p w14:paraId="52F5766C" w14:textId="60F9325B" w:rsidR="0097138F" w:rsidRPr="00241E84" w:rsidRDefault="0097138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129.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privind pre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urile și tarifele reglementate</w:t>
            </w:r>
          </w:p>
          <w:p w14:paraId="08730097" w14:textId="5071D893" w:rsidR="00EA7C4D" w:rsidRPr="00241E84" w:rsidRDefault="00EA7C4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stabilirea tarifelor reglementate pentru serviciul de transport a energiei electrice,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ia în considera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următoarele componente:</w:t>
            </w:r>
          </w:p>
          <w:p w14:paraId="3EEA4592" w14:textId="050D6E27" w:rsidR="00EA7C4D" w:rsidRPr="00241E84" w:rsidRDefault="00EA7C4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plă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și încasările rezultate din mecanismul de compensare dintre operatorii sistemelor de transport;</w:t>
            </w:r>
          </w:p>
          <w:p w14:paraId="2C001644" w14:textId="249050C3" w:rsidR="000034D3" w:rsidRPr="00241E84" w:rsidRDefault="00EA7C4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plă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efective realizate și cele primite, precum și plă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scontate pentru perioadele viitoare, estimate în baza perioadelor anterioare.</w:t>
            </w:r>
          </w:p>
        </w:tc>
        <w:tc>
          <w:tcPr>
            <w:tcW w:w="496" w:type="pct"/>
            <w:shd w:val="clear" w:color="auto" w:fill="auto"/>
            <w:tcMar>
              <w:top w:w="24" w:type="dxa"/>
              <w:left w:w="48" w:type="dxa"/>
              <w:bottom w:w="24" w:type="dxa"/>
              <w:right w:w="48" w:type="dxa"/>
            </w:tcMar>
          </w:tcPr>
          <w:p w14:paraId="1A62FE5B" w14:textId="3038F633" w:rsidR="000034D3" w:rsidRPr="00241E84" w:rsidRDefault="0097138F"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 xml:space="preserve">Compatibil </w:t>
            </w:r>
          </w:p>
        </w:tc>
        <w:tc>
          <w:tcPr>
            <w:tcW w:w="1313" w:type="pct"/>
            <w:shd w:val="clear" w:color="auto" w:fill="auto"/>
            <w:tcMar>
              <w:top w:w="24" w:type="dxa"/>
              <w:left w:w="48" w:type="dxa"/>
              <w:bottom w:w="24" w:type="dxa"/>
              <w:right w:w="48" w:type="dxa"/>
            </w:tcMar>
          </w:tcPr>
          <w:p w14:paraId="39E1B317" w14:textId="77777777" w:rsidR="000034D3" w:rsidRPr="00241E84" w:rsidRDefault="000034D3" w:rsidP="00A1105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4. When setting the charges for network access, the following shall be taken into account:</w:t>
            </w:r>
          </w:p>
          <w:p w14:paraId="22A05585" w14:textId="77777777" w:rsidR="000034D3" w:rsidRPr="00241E84" w:rsidRDefault="000034D3" w:rsidP="00A11059">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payments and receipts resulting from the inter-transmission system operator compensation mechanism;</w:t>
            </w:r>
          </w:p>
          <w:p w14:paraId="06CF62BE" w14:textId="7BFD92D3"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actual payments made and received as well as payments expected for future periods, estimated on the basis of previous periods.</w:t>
            </w:r>
          </w:p>
        </w:tc>
      </w:tr>
      <w:tr w:rsidR="00241E84" w:rsidRPr="00241E84" w14:paraId="3A6A2629" w14:textId="77777777" w:rsidTr="00EB2231">
        <w:trPr>
          <w:jc w:val="center"/>
        </w:trPr>
        <w:tc>
          <w:tcPr>
            <w:tcW w:w="1580" w:type="pct"/>
            <w:shd w:val="clear" w:color="auto" w:fill="auto"/>
            <w:tcMar>
              <w:top w:w="24" w:type="dxa"/>
              <w:left w:w="48" w:type="dxa"/>
              <w:bottom w:w="24" w:type="dxa"/>
              <w:right w:w="48" w:type="dxa"/>
            </w:tcMar>
          </w:tcPr>
          <w:p w14:paraId="616D83CB" w14:textId="3D5CB308" w:rsidR="000034D3" w:rsidRPr="00241E84" w:rsidRDefault="000034D3" w:rsidP="00FF722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(5) Stabilirea tarifelor de acces la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temeiul prezentului articol nu aduce atingere tarifelor care rezultă din gestionarea congestiilor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articolul 16.</w:t>
            </w:r>
          </w:p>
        </w:tc>
        <w:tc>
          <w:tcPr>
            <w:tcW w:w="1611" w:type="pct"/>
            <w:shd w:val="clear" w:color="auto" w:fill="auto"/>
            <w:tcMar>
              <w:top w:w="24" w:type="dxa"/>
              <w:left w:w="48" w:type="dxa"/>
              <w:bottom w:w="24" w:type="dxa"/>
              <w:right w:w="48" w:type="dxa"/>
            </w:tcMar>
          </w:tcPr>
          <w:p w14:paraId="0D89141F" w14:textId="2715CEEC" w:rsidR="000034D3" w:rsidRPr="00241E84" w:rsidRDefault="00344905" w:rsidP="00AE3EED">
            <w:pPr>
              <w:spacing w:after="120" w:line="240" w:lineRule="auto"/>
              <w:ind w:firstLine="284"/>
              <w:jc w:val="both"/>
              <w:rPr>
                <w:rFonts w:ascii="Times New Roman" w:eastAsia="Times New Roman" w:hAnsi="Times New Roman" w:cs="Times New Roman"/>
                <w:b/>
                <w:sz w:val="20"/>
                <w:szCs w:val="20"/>
                <w:lang w:val="ro-RO"/>
              </w:rPr>
            </w:pPr>
            <w:r w:rsidRPr="00241E84">
              <w:rPr>
                <w:rFonts w:ascii="Times New Roman" w:eastAsia="Times New Roman" w:hAnsi="Times New Roman" w:cs="Times New Roman"/>
                <w:b/>
                <w:sz w:val="20"/>
                <w:szCs w:val="20"/>
                <w:lang w:val="ro-RO"/>
              </w:rPr>
              <w:t>Articolul 130.</w:t>
            </w:r>
            <w:r w:rsidR="001E7660" w:rsidRPr="00241E84">
              <w:rPr>
                <w:rFonts w:ascii="Times New Roman" w:eastAsia="Times New Roman" w:hAnsi="Times New Roman" w:cs="Times New Roman"/>
                <w:b/>
                <w:sz w:val="20"/>
                <w:szCs w:val="20"/>
                <w:lang w:val="ro-RO"/>
              </w:rPr>
              <w:t xml:space="preserve"> </w:t>
            </w:r>
            <w:r w:rsidRPr="00241E84">
              <w:rPr>
                <w:rFonts w:ascii="Times New Roman" w:eastAsia="Times New Roman" w:hAnsi="Times New Roman" w:cs="Times New Roman"/>
                <w:b/>
                <w:sz w:val="20"/>
                <w:szCs w:val="20"/>
                <w:lang w:val="ro-RO"/>
              </w:rPr>
              <w:t>Metodologiile de calculare a pre</w:t>
            </w:r>
            <w:r w:rsidR="00740FD6" w:rsidRPr="00241E84">
              <w:rPr>
                <w:rFonts w:ascii="Times New Roman" w:eastAsia="Times New Roman" w:hAnsi="Times New Roman" w:cs="Times New Roman"/>
                <w:b/>
                <w:sz w:val="20"/>
                <w:szCs w:val="20"/>
                <w:lang w:val="ro-RO"/>
              </w:rPr>
              <w:t>ț</w:t>
            </w:r>
            <w:r w:rsidRPr="00241E84">
              <w:rPr>
                <w:rFonts w:ascii="Times New Roman" w:eastAsia="Times New Roman" w:hAnsi="Times New Roman" w:cs="Times New Roman"/>
                <w:b/>
                <w:sz w:val="20"/>
                <w:szCs w:val="20"/>
                <w:lang w:val="ro-RO"/>
              </w:rPr>
              <w:t>urilor și tarifelor reglementate</w:t>
            </w:r>
          </w:p>
          <w:p w14:paraId="4165E5E0" w14:textId="1B0BFFDC" w:rsidR="00344905" w:rsidRPr="00241E84" w:rsidRDefault="00344905" w:rsidP="00AE3EED">
            <w:pPr>
              <w:tabs>
                <w:tab w:val="left" w:pos="319"/>
              </w:tabs>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calcularea tarifelor reglementate pentru serviciul de transport al energiei electrice se iau în considerare veniturile și cheltuielile aferente fluxurilor transfrontaliere, fără a aduce atingere plă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rezultate din gestionarea congestiilor care se efectuează în conformitate cu Articolul 44. Veniturile din congestii se iau în considerare la determinarea tarifelor pentru serviciul de transport în conformitate cu Articolul 47.</w:t>
            </w:r>
          </w:p>
        </w:tc>
        <w:tc>
          <w:tcPr>
            <w:tcW w:w="496" w:type="pct"/>
            <w:shd w:val="clear" w:color="auto" w:fill="auto"/>
            <w:tcMar>
              <w:top w:w="24" w:type="dxa"/>
              <w:left w:w="48" w:type="dxa"/>
              <w:bottom w:w="24" w:type="dxa"/>
              <w:right w:w="48" w:type="dxa"/>
            </w:tcMar>
          </w:tcPr>
          <w:p w14:paraId="7D30A820" w14:textId="5D5D35F8" w:rsidR="000034D3" w:rsidRPr="00241E84" w:rsidRDefault="00234E3F"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Compatibil </w:t>
            </w:r>
          </w:p>
        </w:tc>
        <w:tc>
          <w:tcPr>
            <w:tcW w:w="1313" w:type="pct"/>
            <w:shd w:val="clear" w:color="auto" w:fill="auto"/>
            <w:tcMar>
              <w:top w:w="24" w:type="dxa"/>
              <w:left w:w="48" w:type="dxa"/>
              <w:bottom w:w="24" w:type="dxa"/>
              <w:right w:w="48" w:type="dxa"/>
            </w:tcMar>
          </w:tcPr>
          <w:p w14:paraId="23E8F0C9" w14:textId="49910CEB"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5. Setting the charges for network access under this Article shall be without prejudice to charges resulting from congestion management referred to in Article 16.</w:t>
            </w:r>
          </w:p>
        </w:tc>
      </w:tr>
      <w:tr w:rsidR="00241E84" w:rsidRPr="00241E84" w14:paraId="4F755A85" w14:textId="77777777" w:rsidTr="00EB2231">
        <w:trPr>
          <w:jc w:val="center"/>
        </w:trPr>
        <w:tc>
          <w:tcPr>
            <w:tcW w:w="1580" w:type="pct"/>
            <w:shd w:val="clear" w:color="auto" w:fill="auto"/>
            <w:tcMar>
              <w:top w:w="24" w:type="dxa"/>
              <w:left w:w="48" w:type="dxa"/>
              <w:bottom w:w="24" w:type="dxa"/>
              <w:right w:w="48" w:type="dxa"/>
            </w:tcMar>
          </w:tcPr>
          <w:p w14:paraId="47702422" w14:textId="5980AF24" w:rsidR="000034D3" w:rsidRPr="00241E84" w:rsidRDefault="000034D3" w:rsidP="00FF722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Nu se aplică tarife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specifice la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individuale pentru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interzonală de energie electrică.</w:t>
            </w:r>
          </w:p>
        </w:tc>
        <w:tc>
          <w:tcPr>
            <w:tcW w:w="1611" w:type="pct"/>
            <w:shd w:val="clear" w:color="auto" w:fill="auto"/>
            <w:tcMar>
              <w:top w:w="24" w:type="dxa"/>
              <w:left w:w="48" w:type="dxa"/>
              <w:bottom w:w="24" w:type="dxa"/>
              <w:right w:w="48" w:type="dxa"/>
            </w:tcMar>
          </w:tcPr>
          <w:p w14:paraId="11FB1A37" w14:textId="1ADA6FB2" w:rsidR="00546838" w:rsidRPr="00241E84" w:rsidRDefault="00546838"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128.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uri și tarife aplicate în sectorul electroenergetic</w:t>
            </w:r>
          </w:p>
          <w:p w14:paraId="34271148" w14:textId="7BD1F536" w:rsidR="000034D3" w:rsidRPr="00241E84" w:rsidRDefault="0054683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 xml:space="preserve">Nu se aplică tarife sau comisioane specifice </w:t>
            </w:r>
            <w:r w:rsidR="00CF6D88" w:rsidRPr="00241E84">
              <w:rPr>
                <w:rFonts w:ascii="Times New Roman" w:eastAsia="Times New Roman" w:hAnsi="Times New Roman" w:cs="Times New Roman"/>
                <w:bCs/>
                <w:sz w:val="20"/>
                <w:szCs w:val="20"/>
                <w:lang w:val="ro-RO"/>
              </w:rPr>
              <w:t>aferente</w:t>
            </w:r>
            <w:r w:rsidRPr="00241E84">
              <w:rPr>
                <w:rFonts w:ascii="Times New Roman" w:eastAsia="Times New Roman" w:hAnsi="Times New Roman" w:cs="Times New Roman"/>
                <w:bCs/>
                <w:sz w:val="20"/>
                <w:szCs w:val="20"/>
                <w:lang w:val="ro-RO"/>
              </w:rPr>
              <w:t xml:space="preserve">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w:t>
            </w:r>
            <w:r w:rsidR="00CF6D88" w:rsidRPr="00241E84">
              <w:rPr>
                <w:rFonts w:ascii="Times New Roman" w:eastAsia="Times New Roman" w:hAnsi="Times New Roman" w:cs="Times New Roman"/>
                <w:bCs/>
                <w:sz w:val="20"/>
                <w:szCs w:val="20"/>
                <w:lang w:val="ro-RO"/>
              </w:rPr>
              <w:t>or</w:t>
            </w:r>
            <w:r w:rsidRPr="00241E84">
              <w:rPr>
                <w:rFonts w:ascii="Times New Roman" w:eastAsia="Times New Roman" w:hAnsi="Times New Roman" w:cs="Times New Roman"/>
                <w:bCs/>
                <w:sz w:val="20"/>
                <w:szCs w:val="20"/>
                <w:lang w:val="ro-RO"/>
              </w:rPr>
              <w:t xml:space="preserve"> individuale pentru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interzonală de energie electrică.</w:t>
            </w:r>
          </w:p>
        </w:tc>
        <w:tc>
          <w:tcPr>
            <w:tcW w:w="496" w:type="pct"/>
            <w:shd w:val="clear" w:color="auto" w:fill="auto"/>
            <w:tcMar>
              <w:top w:w="24" w:type="dxa"/>
              <w:left w:w="48" w:type="dxa"/>
              <w:bottom w:w="24" w:type="dxa"/>
              <w:right w:w="48" w:type="dxa"/>
            </w:tcMar>
          </w:tcPr>
          <w:p w14:paraId="59CEC455" w14:textId="2A5C11CB" w:rsidR="000034D3" w:rsidRPr="00241E84" w:rsidRDefault="00546838"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34A9650" w14:textId="65390869"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6. There shall be no specific network charge on individual transactions for cross-zonal trading of electricity.</w:t>
            </w:r>
          </w:p>
        </w:tc>
      </w:tr>
      <w:tr w:rsidR="00241E84" w:rsidRPr="00241E84" w14:paraId="09A6F21B" w14:textId="77777777" w:rsidTr="00EB2231">
        <w:trPr>
          <w:jc w:val="center"/>
        </w:trPr>
        <w:tc>
          <w:tcPr>
            <w:tcW w:w="1580" w:type="pct"/>
            <w:shd w:val="clear" w:color="auto" w:fill="auto"/>
            <w:tcMar>
              <w:top w:w="24" w:type="dxa"/>
              <w:left w:w="48" w:type="dxa"/>
              <w:bottom w:w="24" w:type="dxa"/>
              <w:right w:w="48" w:type="dxa"/>
            </w:tcMar>
          </w:tcPr>
          <w:p w14:paraId="6970E85E" w14:textId="173281F2" w:rsidR="000034D3" w:rsidRPr="00241E84" w:rsidRDefault="000034D3" w:rsidP="00FF722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 Tarifele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ie reflectă costurile,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inând seama de utilizarea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către utilizatorii sistemului, inclusiv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activi. Tarifele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pot cuprinde elemente legate de capacitatea de racordare la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și pot fi diferen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iate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profilurile de consum sau de producere ale utilizatorilor sistemului. În cazul în care statele membre au pus în aplicare introducerea sistemelor de contorizare inteligentă,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iau în considerare tarife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diferen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iate pe paliere orare, atunci când stabilesc sau aprobă tarifele de transport și tarifele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sau metodologiile în conformitate cu articolul 59 din Directiva (UE) 2019/944 și, după caz, pot fi introduse tarife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diferen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iate pe paliere orare pentru a reflecta utilizarea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într-un mod transparent, eficient din punctul de vedere al costurilor și previzibil pentru clientul final.</w:t>
            </w:r>
          </w:p>
        </w:tc>
        <w:tc>
          <w:tcPr>
            <w:tcW w:w="1611" w:type="pct"/>
            <w:shd w:val="clear" w:color="auto" w:fill="auto"/>
            <w:tcMar>
              <w:top w:w="24" w:type="dxa"/>
              <w:left w:w="48" w:type="dxa"/>
              <w:bottom w:w="24" w:type="dxa"/>
              <w:right w:w="48" w:type="dxa"/>
            </w:tcMar>
          </w:tcPr>
          <w:p w14:paraId="791FAFEF" w14:textId="176488C3" w:rsidR="000034D3" w:rsidRPr="00241E84" w:rsidRDefault="00ED0A2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129.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privind pre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urile și tarifele reglementate</w:t>
            </w:r>
          </w:p>
          <w:p w14:paraId="2B8F531D" w14:textId="450AE70C" w:rsidR="00ED0A20" w:rsidRPr="00241E84" w:rsidRDefault="00ED0A2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00EA7C4D" w:rsidRPr="00241E84">
              <w:rPr>
                <w:rFonts w:ascii="Times New Roman" w:eastAsia="Times New Roman" w:hAnsi="Times New Roman" w:cs="Times New Roman"/>
                <w:bCs/>
                <w:sz w:val="20"/>
                <w:szCs w:val="20"/>
                <w:lang w:val="ro-RO"/>
              </w:rPr>
              <w:t>Tarifele reglementate pentru prestarea serviciului de distribu</w:t>
            </w:r>
            <w:r w:rsidR="00740FD6" w:rsidRPr="00241E84">
              <w:rPr>
                <w:rFonts w:ascii="Times New Roman" w:eastAsia="Times New Roman" w:hAnsi="Times New Roman" w:cs="Times New Roman"/>
                <w:bCs/>
                <w:sz w:val="20"/>
                <w:szCs w:val="20"/>
                <w:lang w:val="ro-RO"/>
              </w:rPr>
              <w:t>ț</w:t>
            </w:r>
            <w:r w:rsidR="00EA7C4D" w:rsidRPr="00241E84">
              <w:rPr>
                <w:rFonts w:ascii="Times New Roman" w:eastAsia="Times New Roman" w:hAnsi="Times New Roman" w:cs="Times New Roman"/>
                <w:bCs/>
                <w:sz w:val="20"/>
                <w:szCs w:val="20"/>
                <w:lang w:val="ro-RO"/>
              </w:rPr>
              <w:t xml:space="preserve">ie trebuie să reflecte costurile, </w:t>
            </w:r>
            <w:r w:rsidR="00740FD6" w:rsidRPr="00241E84">
              <w:rPr>
                <w:rFonts w:ascii="Times New Roman" w:eastAsia="Times New Roman" w:hAnsi="Times New Roman" w:cs="Times New Roman"/>
                <w:bCs/>
                <w:sz w:val="20"/>
                <w:szCs w:val="20"/>
                <w:lang w:val="ro-RO"/>
              </w:rPr>
              <w:t>ț</w:t>
            </w:r>
            <w:r w:rsidR="00EA7C4D" w:rsidRPr="00241E84">
              <w:rPr>
                <w:rFonts w:ascii="Times New Roman" w:eastAsia="Times New Roman" w:hAnsi="Times New Roman" w:cs="Times New Roman"/>
                <w:bCs/>
                <w:sz w:val="20"/>
                <w:szCs w:val="20"/>
                <w:lang w:val="ro-RO"/>
              </w:rPr>
              <w:t>inând cont de utilizarea re</w:t>
            </w:r>
            <w:r w:rsidR="00740FD6" w:rsidRPr="00241E84">
              <w:rPr>
                <w:rFonts w:ascii="Times New Roman" w:eastAsia="Times New Roman" w:hAnsi="Times New Roman" w:cs="Times New Roman"/>
                <w:bCs/>
                <w:sz w:val="20"/>
                <w:szCs w:val="20"/>
                <w:lang w:val="ro-RO"/>
              </w:rPr>
              <w:t>ț</w:t>
            </w:r>
            <w:r w:rsidR="00EA7C4D" w:rsidRPr="00241E84">
              <w:rPr>
                <w:rFonts w:ascii="Times New Roman" w:eastAsia="Times New Roman" w:hAnsi="Times New Roman" w:cs="Times New Roman"/>
                <w:bCs/>
                <w:sz w:val="20"/>
                <w:szCs w:val="20"/>
                <w:lang w:val="ro-RO"/>
              </w:rPr>
              <w:t>elelor electrice de distribu</w:t>
            </w:r>
            <w:r w:rsidR="00740FD6" w:rsidRPr="00241E84">
              <w:rPr>
                <w:rFonts w:ascii="Times New Roman" w:eastAsia="Times New Roman" w:hAnsi="Times New Roman" w:cs="Times New Roman"/>
                <w:bCs/>
                <w:sz w:val="20"/>
                <w:szCs w:val="20"/>
                <w:lang w:val="ro-RO"/>
              </w:rPr>
              <w:t>ț</w:t>
            </w:r>
            <w:r w:rsidR="00EA7C4D" w:rsidRPr="00241E84">
              <w:rPr>
                <w:rFonts w:ascii="Times New Roman" w:eastAsia="Times New Roman" w:hAnsi="Times New Roman" w:cs="Times New Roman"/>
                <w:bCs/>
                <w:sz w:val="20"/>
                <w:szCs w:val="20"/>
                <w:lang w:val="ro-RO"/>
              </w:rPr>
              <w:t>ie de către utilizatorii de sistem, inclusiv de către consumatorii activi. Tarifele de distribu</w:t>
            </w:r>
            <w:r w:rsidR="00740FD6" w:rsidRPr="00241E84">
              <w:rPr>
                <w:rFonts w:ascii="Times New Roman" w:eastAsia="Times New Roman" w:hAnsi="Times New Roman" w:cs="Times New Roman"/>
                <w:bCs/>
                <w:sz w:val="20"/>
                <w:szCs w:val="20"/>
                <w:lang w:val="ro-RO"/>
              </w:rPr>
              <w:t>ț</w:t>
            </w:r>
            <w:r w:rsidR="00EA7C4D" w:rsidRPr="00241E84">
              <w:rPr>
                <w:rFonts w:ascii="Times New Roman" w:eastAsia="Times New Roman" w:hAnsi="Times New Roman" w:cs="Times New Roman"/>
                <w:bCs/>
                <w:sz w:val="20"/>
                <w:szCs w:val="20"/>
                <w:lang w:val="ro-RO"/>
              </w:rPr>
              <w:t>ie pot con</w:t>
            </w:r>
            <w:r w:rsidR="00740FD6" w:rsidRPr="00241E84">
              <w:rPr>
                <w:rFonts w:ascii="Times New Roman" w:eastAsia="Times New Roman" w:hAnsi="Times New Roman" w:cs="Times New Roman"/>
                <w:bCs/>
                <w:sz w:val="20"/>
                <w:szCs w:val="20"/>
                <w:lang w:val="ro-RO"/>
              </w:rPr>
              <w:t>ț</w:t>
            </w:r>
            <w:r w:rsidR="00EA7C4D" w:rsidRPr="00241E84">
              <w:rPr>
                <w:rFonts w:ascii="Times New Roman" w:eastAsia="Times New Roman" w:hAnsi="Times New Roman" w:cs="Times New Roman"/>
                <w:bCs/>
                <w:sz w:val="20"/>
                <w:szCs w:val="20"/>
                <w:lang w:val="ro-RO"/>
              </w:rPr>
              <w:t>ine elemente legate de capacitatea de racordare la re</w:t>
            </w:r>
            <w:r w:rsidR="00740FD6" w:rsidRPr="00241E84">
              <w:rPr>
                <w:rFonts w:ascii="Times New Roman" w:eastAsia="Times New Roman" w:hAnsi="Times New Roman" w:cs="Times New Roman"/>
                <w:bCs/>
                <w:sz w:val="20"/>
                <w:szCs w:val="20"/>
                <w:lang w:val="ro-RO"/>
              </w:rPr>
              <w:t>ț</w:t>
            </w:r>
            <w:r w:rsidR="00EA7C4D" w:rsidRPr="00241E84">
              <w:rPr>
                <w:rFonts w:ascii="Times New Roman" w:eastAsia="Times New Roman" w:hAnsi="Times New Roman" w:cs="Times New Roman"/>
                <w:bCs/>
                <w:sz w:val="20"/>
                <w:szCs w:val="20"/>
                <w:lang w:val="ro-RO"/>
              </w:rPr>
              <w:t>ea și pot fi diferen</w:t>
            </w:r>
            <w:r w:rsidR="00740FD6" w:rsidRPr="00241E84">
              <w:rPr>
                <w:rFonts w:ascii="Times New Roman" w:eastAsia="Times New Roman" w:hAnsi="Times New Roman" w:cs="Times New Roman"/>
                <w:bCs/>
                <w:sz w:val="20"/>
                <w:szCs w:val="20"/>
                <w:lang w:val="ro-RO"/>
              </w:rPr>
              <w:t>ț</w:t>
            </w:r>
            <w:r w:rsidR="00EA7C4D" w:rsidRPr="00241E84">
              <w:rPr>
                <w:rFonts w:ascii="Times New Roman" w:eastAsia="Times New Roman" w:hAnsi="Times New Roman" w:cs="Times New Roman"/>
                <w:bCs/>
                <w:sz w:val="20"/>
                <w:szCs w:val="20"/>
                <w:lang w:val="ro-RO"/>
              </w:rPr>
              <w:t>iate în func</w:t>
            </w:r>
            <w:r w:rsidR="00740FD6" w:rsidRPr="00241E84">
              <w:rPr>
                <w:rFonts w:ascii="Times New Roman" w:eastAsia="Times New Roman" w:hAnsi="Times New Roman" w:cs="Times New Roman"/>
                <w:bCs/>
                <w:sz w:val="20"/>
                <w:szCs w:val="20"/>
                <w:lang w:val="ro-RO"/>
              </w:rPr>
              <w:t>ț</w:t>
            </w:r>
            <w:r w:rsidR="00EA7C4D" w:rsidRPr="00241E84">
              <w:rPr>
                <w:rFonts w:ascii="Times New Roman" w:eastAsia="Times New Roman" w:hAnsi="Times New Roman" w:cs="Times New Roman"/>
                <w:bCs/>
                <w:sz w:val="20"/>
                <w:szCs w:val="20"/>
                <w:lang w:val="ro-RO"/>
              </w:rPr>
              <w:t>ie de profilurile de consum sau de producere ale utilizatorilor de sistem. În cazul implementării sistemelor de măsurare inteligente în conformitate cu Articolul 77, Agen</w:t>
            </w:r>
            <w:r w:rsidR="00740FD6" w:rsidRPr="00241E84">
              <w:rPr>
                <w:rFonts w:ascii="Times New Roman" w:eastAsia="Times New Roman" w:hAnsi="Times New Roman" w:cs="Times New Roman"/>
                <w:bCs/>
                <w:sz w:val="20"/>
                <w:szCs w:val="20"/>
                <w:lang w:val="ro-RO"/>
              </w:rPr>
              <w:t>ț</w:t>
            </w:r>
            <w:r w:rsidR="00EA7C4D" w:rsidRPr="00241E84">
              <w:rPr>
                <w:rFonts w:ascii="Times New Roman" w:eastAsia="Times New Roman" w:hAnsi="Times New Roman" w:cs="Times New Roman"/>
                <w:bCs/>
                <w:sz w:val="20"/>
                <w:szCs w:val="20"/>
                <w:lang w:val="ro-RO"/>
              </w:rPr>
              <w:t>ia ia în considerare posibilitate aplicării de tarife reglementate pentru serviciile de transport și de distribu</w:t>
            </w:r>
            <w:r w:rsidR="00740FD6" w:rsidRPr="00241E84">
              <w:rPr>
                <w:rFonts w:ascii="Times New Roman" w:eastAsia="Times New Roman" w:hAnsi="Times New Roman" w:cs="Times New Roman"/>
                <w:bCs/>
                <w:sz w:val="20"/>
                <w:szCs w:val="20"/>
                <w:lang w:val="ro-RO"/>
              </w:rPr>
              <w:t>ț</w:t>
            </w:r>
            <w:r w:rsidR="00EA7C4D" w:rsidRPr="00241E84">
              <w:rPr>
                <w:rFonts w:ascii="Times New Roman" w:eastAsia="Times New Roman" w:hAnsi="Times New Roman" w:cs="Times New Roman"/>
                <w:bCs/>
                <w:sz w:val="20"/>
                <w:szCs w:val="20"/>
                <w:lang w:val="ro-RO"/>
              </w:rPr>
              <w:t>ie a energiei electrice diferen</w:t>
            </w:r>
            <w:r w:rsidR="00740FD6" w:rsidRPr="00241E84">
              <w:rPr>
                <w:rFonts w:ascii="Times New Roman" w:eastAsia="Times New Roman" w:hAnsi="Times New Roman" w:cs="Times New Roman"/>
                <w:bCs/>
                <w:sz w:val="20"/>
                <w:szCs w:val="20"/>
                <w:lang w:val="ro-RO"/>
              </w:rPr>
              <w:t>ț</w:t>
            </w:r>
            <w:r w:rsidR="00EA7C4D" w:rsidRPr="00241E84">
              <w:rPr>
                <w:rFonts w:ascii="Times New Roman" w:eastAsia="Times New Roman" w:hAnsi="Times New Roman" w:cs="Times New Roman"/>
                <w:bCs/>
                <w:sz w:val="20"/>
                <w:szCs w:val="20"/>
                <w:lang w:val="ro-RO"/>
              </w:rPr>
              <w:t>iate pe zone orare și, după caz, poate introduce tarife diferen</w:t>
            </w:r>
            <w:r w:rsidR="00740FD6" w:rsidRPr="00241E84">
              <w:rPr>
                <w:rFonts w:ascii="Times New Roman" w:eastAsia="Times New Roman" w:hAnsi="Times New Roman" w:cs="Times New Roman"/>
                <w:bCs/>
                <w:sz w:val="20"/>
                <w:szCs w:val="20"/>
                <w:lang w:val="ro-RO"/>
              </w:rPr>
              <w:t>ț</w:t>
            </w:r>
            <w:r w:rsidR="00EA7C4D" w:rsidRPr="00241E84">
              <w:rPr>
                <w:rFonts w:ascii="Times New Roman" w:eastAsia="Times New Roman" w:hAnsi="Times New Roman" w:cs="Times New Roman"/>
                <w:bCs/>
                <w:sz w:val="20"/>
                <w:szCs w:val="20"/>
                <w:lang w:val="ro-RO"/>
              </w:rPr>
              <w:t>iate pe zone orare pentru a reflecta utilizarea re</w:t>
            </w:r>
            <w:r w:rsidR="00740FD6" w:rsidRPr="00241E84">
              <w:rPr>
                <w:rFonts w:ascii="Times New Roman" w:eastAsia="Times New Roman" w:hAnsi="Times New Roman" w:cs="Times New Roman"/>
                <w:bCs/>
                <w:sz w:val="20"/>
                <w:szCs w:val="20"/>
                <w:lang w:val="ro-RO"/>
              </w:rPr>
              <w:t>ț</w:t>
            </w:r>
            <w:r w:rsidR="00EA7C4D" w:rsidRPr="00241E84">
              <w:rPr>
                <w:rFonts w:ascii="Times New Roman" w:eastAsia="Times New Roman" w:hAnsi="Times New Roman" w:cs="Times New Roman"/>
                <w:bCs/>
                <w:sz w:val="20"/>
                <w:szCs w:val="20"/>
                <w:lang w:val="ro-RO"/>
              </w:rPr>
              <w:t>elei electrice în mod transparent, eficient din punctul de vedere al costurilor și previzibil pentru consumatorii finali.</w:t>
            </w:r>
          </w:p>
        </w:tc>
        <w:tc>
          <w:tcPr>
            <w:tcW w:w="496" w:type="pct"/>
            <w:shd w:val="clear" w:color="auto" w:fill="auto"/>
            <w:tcMar>
              <w:top w:w="24" w:type="dxa"/>
              <w:left w:w="48" w:type="dxa"/>
              <w:bottom w:w="24" w:type="dxa"/>
              <w:right w:w="48" w:type="dxa"/>
            </w:tcMar>
          </w:tcPr>
          <w:p w14:paraId="347447C4" w14:textId="1A239493" w:rsidR="000034D3" w:rsidRPr="00241E84" w:rsidRDefault="00ED0A20"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5585AF9" w14:textId="50188EAA"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7. Distribution tariffs shall be cost-reflective taking into account the use of the distribution network by system users including active customers. Distribution tariffs may contain network connection capacity elements and may be differentiated based on system users' consumption or generation profiles. Where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have implemented the deployment of smart metering systems, regulatory authorities shall consider time-differentiated network tariffs when fixing or approving transmission tariffs and distribution tariffs or their methodologies in accordance with Article 59 of Directive (EU) 2019/944, </w:t>
            </w:r>
            <w:r w:rsidRPr="00241E84">
              <w:rPr>
                <w:rFonts w:ascii="Times New Roman" w:eastAsia="Times New Roman" w:hAnsi="Times New Roman" w:cs="Times New Roman"/>
                <w:b/>
                <w:bCs/>
                <w:sz w:val="20"/>
                <w:szCs w:val="20"/>
              </w:rPr>
              <w:t xml:space="preserve">as adapted and adopted byMinisterial Council Decision 2021/13/MC-EnC, </w:t>
            </w:r>
            <w:r w:rsidRPr="00241E84">
              <w:rPr>
                <w:rFonts w:ascii="Times New Roman" w:eastAsia="Times New Roman" w:hAnsi="Times New Roman" w:cs="Times New Roman"/>
                <w:bCs/>
                <w:sz w:val="20"/>
                <w:szCs w:val="20"/>
              </w:rPr>
              <w:t xml:space="preserve">and, where appropriate, time-differentiated network tariffs may be introduced to reflect the use of the </w:t>
            </w:r>
            <w:r w:rsidRPr="00241E84">
              <w:rPr>
                <w:rFonts w:ascii="Times New Roman" w:eastAsia="Times New Roman" w:hAnsi="Times New Roman" w:cs="Times New Roman"/>
                <w:bCs/>
                <w:sz w:val="20"/>
                <w:szCs w:val="20"/>
              </w:rPr>
              <w:lastRenderedPageBreak/>
              <w:t xml:space="preserve">network, in a transparent, cost efficient and foreseeable way for the final customer. </w:t>
            </w:r>
          </w:p>
        </w:tc>
      </w:tr>
      <w:tr w:rsidR="00241E84" w:rsidRPr="00241E84" w14:paraId="54E188DD" w14:textId="77777777" w:rsidTr="00EB2231">
        <w:trPr>
          <w:jc w:val="center"/>
        </w:trPr>
        <w:tc>
          <w:tcPr>
            <w:tcW w:w="1580" w:type="pct"/>
            <w:shd w:val="clear" w:color="auto" w:fill="auto"/>
            <w:tcMar>
              <w:top w:w="24" w:type="dxa"/>
              <w:left w:w="48" w:type="dxa"/>
              <w:bottom w:w="24" w:type="dxa"/>
              <w:right w:w="48" w:type="dxa"/>
            </w:tcMar>
          </w:tcPr>
          <w:p w14:paraId="5ADBC7B8" w14:textId="4C41B0AC" w:rsidR="000034D3" w:rsidRPr="00241E84" w:rsidRDefault="000034D3" w:rsidP="00B917BC">
            <w:pPr>
              <w:pStyle w:val="NoSpacing"/>
              <w:jc w:val="both"/>
              <w:rPr>
                <w:rFonts w:ascii="Times New Roman" w:hAnsi="Times New Roman" w:cs="Times New Roman"/>
                <w:sz w:val="20"/>
                <w:szCs w:val="20"/>
                <w:highlight w:val="green"/>
                <w:lang w:val="ro-RO"/>
              </w:rPr>
            </w:pPr>
            <w:r w:rsidRPr="00241E84">
              <w:rPr>
                <w:rFonts w:ascii="Times New Roman" w:hAnsi="Times New Roman" w:cs="Times New Roman"/>
                <w:sz w:val="20"/>
                <w:szCs w:val="20"/>
                <w:lang w:val="ro-RO"/>
              </w:rPr>
              <w:lastRenderedPageBreak/>
              <w:t xml:space="preserve">(8) </w:t>
            </w:r>
            <w:r w:rsidR="00207522" w:rsidRPr="00241E84">
              <w:rPr>
                <w:rFonts w:ascii="Times New Roman" w:hAnsi="Times New Roman" w:cs="Times New Roman"/>
                <w:sz w:val="20"/>
                <w:szCs w:val="20"/>
                <w:lang w:val="ro-RO"/>
              </w:rPr>
              <w:t>Metodologiile de stabilire a tarifelor de transport și de distribu</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ie stimulează operatorii de transport și de sistem și operatorii de distribu</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ie să-și exploateze și să-și dezvolte re</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elele în cel mai eficient mod din punct de vedere al costurilor, inclusiv prin achizi</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ionarea de servicii. În acest scop, autorită</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ile de reglementare recunosc costurile relevante ca fiind eligibile, inclusiv costurile legate de investi</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iile anticipative, și includ aceste costuri în tarifele de transport și de distribu</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ie și, după caz, introduc obiective de performan</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ă pentru a stimula operatorii de transport și de sistem și operatorii de distribu</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ie să sporească eficien</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a generală a sistemului în re</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elele lor, inclusiv prin eficien</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ă energetică, utilizarea serviciilor de flexibilitate și dezvoltarea re</w:t>
            </w:r>
            <w:r w:rsidR="00740FD6" w:rsidRPr="00241E84">
              <w:rPr>
                <w:rFonts w:ascii="Times New Roman" w:hAnsi="Times New Roman" w:cs="Times New Roman"/>
                <w:sz w:val="20"/>
                <w:szCs w:val="20"/>
                <w:lang w:val="ro-RO"/>
              </w:rPr>
              <w:t>ț</w:t>
            </w:r>
            <w:r w:rsidR="00207522" w:rsidRPr="00241E84">
              <w:rPr>
                <w:rFonts w:ascii="Times New Roman" w:hAnsi="Times New Roman" w:cs="Times New Roman"/>
                <w:sz w:val="20"/>
                <w:szCs w:val="20"/>
                <w:lang w:val="ro-RO"/>
              </w:rPr>
              <w:t>elelor inteligente și a sistemelor de contorizare inteligentă.</w:t>
            </w:r>
          </w:p>
        </w:tc>
        <w:tc>
          <w:tcPr>
            <w:tcW w:w="1611" w:type="pct"/>
            <w:shd w:val="clear" w:color="auto" w:fill="auto"/>
            <w:tcMar>
              <w:top w:w="24" w:type="dxa"/>
              <w:left w:w="48" w:type="dxa"/>
              <w:bottom w:w="24" w:type="dxa"/>
              <w:right w:w="48" w:type="dxa"/>
            </w:tcMar>
          </w:tcPr>
          <w:p w14:paraId="78766556" w14:textId="398967A7" w:rsidR="000034D3" w:rsidRPr="00241E84" w:rsidRDefault="00AB39D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130.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Metodologiile de calculare a pre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urilor și tarifelor reglementate</w:t>
            </w:r>
          </w:p>
          <w:p w14:paraId="3C89B968" w14:textId="0EADA4CA" w:rsidR="00AB39D1" w:rsidRPr="00241E84" w:rsidRDefault="00AB39D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00507F0C" w:rsidRPr="00241E84">
              <w:rPr>
                <w:rFonts w:ascii="Times New Roman" w:eastAsia="Times New Roman" w:hAnsi="Times New Roman" w:cs="Times New Roman"/>
                <w:bCs/>
                <w:sz w:val="20"/>
                <w:szCs w:val="20"/>
                <w:lang w:val="ro-RO"/>
              </w:rPr>
              <w:t>Metodologiile de calculare a tarifelor reglementate pentru serviciul de transport, serviciul de distribu</w:t>
            </w:r>
            <w:r w:rsidR="00740FD6" w:rsidRPr="00241E84">
              <w:rPr>
                <w:rFonts w:ascii="Times New Roman" w:eastAsia="Times New Roman" w:hAnsi="Times New Roman" w:cs="Times New Roman"/>
                <w:bCs/>
                <w:sz w:val="20"/>
                <w:szCs w:val="20"/>
                <w:lang w:val="ro-RO"/>
              </w:rPr>
              <w:t>ț</w:t>
            </w:r>
            <w:r w:rsidR="00507F0C" w:rsidRPr="00241E84">
              <w:rPr>
                <w:rFonts w:ascii="Times New Roman" w:eastAsia="Times New Roman" w:hAnsi="Times New Roman" w:cs="Times New Roman"/>
                <w:bCs/>
                <w:sz w:val="20"/>
                <w:szCs w:val="20"/>
                <w:lang w:val="ro-RO"/>
              </w:rPr>
              <w:t>ie a energiei electrice trebuie să ofere stimulente operatorilor de sistem pentru operarea și dezvoltarea cât mai eficientă din punct de vedere al costurilor a re</w:t>
            </w:r>
            <w:r w:rsidR="00740FD6" w:rsidRPr="00241E84">
              <w:rPr>
                <w:rFonts w:ascii="Times New Roman" w:eastAsia="Times New Roman" w:hAnsi="Times New Roman" w:cs="Times New Roman"/>
                <w:bCs/>
                <w:sz w:val="20"/>
                <w:szCs w:val="20"/>
                <w:lang w:val="ro-RO"/>
              </w:rPr>
              <w:t>ț</w:t>
            </w:r>
            <w:r w:rsidR="00507F0C" w:rsidRPr="00241E84">
              <w:rPr>
                <w:rFonts w:ascii="Times New Roman" w:eastAsia="Times New Roman" w:hAnsi="Times New Roman" w:cs="Times New Roman"/>
                <w:bCs/>
                <w:sz w:val="20"/>
                <w:szCs w:val="20"/>
                <w:lang w:val="ro-RO"/>
              </w:rPr>
              <w:t>elelor electrice, inclusiv prin achizi</w:t>
            </w:r>
            <w:r w:rsidR="00740FD6" w:rsidRPr="00241E84">
              <w:rPr>
                <w:rFonts w:ascii="Times New Roman" w:eastAsia="Times New Roman" w:hAnsi="Times New Roman" w:cs="Times New Roman"/>
                <w:bCs/>
                <w:sz w:val="20"/>
                <w:szCs w:val="20"/>
                <w:lang w:val="ro-RO"/>
              </w:rPr>
              <w:t>ț</w:t>
            </w:r>
            <w:r w:rsidR="00507F0C" w:rsidRPr="00241E84">
              <w:rPr>
                <w:rFonts w:ascii="Times New Roman" w:eastAsia="Times New Roman" w:hAnsi="Times New Roman" w:cs="Times New Roman"/>
                <w:bCs/>
                <w:sz w:val="20"/>
                <w:szCs w:val="20"/>
                <w:lang w:val="ro-RO"/>
              </w:rPr>
              <w:t>ionarea de servicii. În acest scop, Agen</w:t>
            </w:r>
            <w:r w:rsidR="00740FD6" w:rsidRPr="00241E84">
              <w:rPr>
                <w:rFonts w:ascii="Times New Roman" w:eastAsia="Times New Roman" w:hAnsi="Times New Roman" w:cs="Times New Roman"/>
                <w:bCs/>
                <w:sz w:val="20"/>
                <w:szCs w:val="20"/>
                <w:lang w:val="ro-RO"/>
              </w:rPr>
              <w:t>ț</w:t>
            </w:r>
            <w:r w:rsidR="00507F0C" w:rsidRPr="00241E84">
              <w:rPr>
                <w:rFonts w:ascii="Times New Roman" w:eastAsia="Times New Roman" w:hAnsi="Times New Roman" w:cs="Times New Roman"/>
                <w:bCs/>
                <w:sz w:val="20"/>
                <w:szCs w:val="20"/>
                <w:lang w:val="ro-RO"/>
              </w:rPr>
              <w:t xml:space="preserve">ia recunoaște în scopuri tarifare costurile relevante stabilite ca fiind eligibile, include costurile respective în tarifele corespunzătoare și poate introduce </w:t>
            </w:r>
            <w:r w:rsidR="00740FD6" w:rsidRPr="00241E84">
              <w:rPr>
                <w:rFonts w:ascii="Times New Roman" w:eastAsia="Times New Roman" w:hAnsi="Times New Roman" w:cs="Times New Roman"/>
                <w:bCs/>
                <w:sz w:val="20"/>
                <w:szCs w:val="20"/>
                <w:lang w:val="ro-RO"/>
              </w:rPr>
              <w:t>ț</w:t>
            </w:r>
            <w:r w:rsidR="00507F0C" w:rsidRPr="00241E84">
              <w:rPr>
                <w:rFonts w:ascii="Times New Roman" w:eastAsia="Times New Roman" w:hAnsi="Times New Roman" w:cs="Times New Roman"/>
                <w:bCs/>
                <w:sz w:val="20"/>
                <w:szCs w:val="20"/>
                <w:lang w:val="ro-RO"/>
              </w:rPr>
              <w:t>inte de performan</w:t>
            </w:r>
            <w:r w:rsidR="00740FD6" w:rsidRPr="00241E84">
              <w:rPr>
                <w:rFonts w:ascii="Times New Roman" w:eastAsia="Times New Roman" w:hAnsi="Times New Roman" w:cs="Times New Roman"/>
                <w:bCs/>
                <w:sz w:val="20"/>
                <w:szCs w:val="20"/>
                <w:lang w:val="ro-RO"/>
              </w:rPr>
              <w:t>ț</w:t>
            </w:r>
            <w:r w:rsidR="00507F0C" w:rsidRPr="00241E84">
              <w:rPr>
                <w:rFonts w:ascii="Times New Roman" w:eastAsia="Times New Roman" w:hAnsi="Times New Roman" w:cs="Times New Roman"/>
                <w:bCs/>
                <w:sz w:val="20"/>
                <w:szCs w:val="20"/>
                <w:lang w:val="ro-RO"/>
              </w:rPr>
              <w:t>ă pentru a stimula operatorii de sistem să își sporească eficien</w:t>
            </w:r>
            <w:r w:rsidR="00740FD6" w:rsidRPr="00241E84">
              <w:rPr>
                <w:rFonts w:ascii="Times New Roman" w:eastAsia="Times New Roman" w:hAnsi="Times New Roman" w:cs="Times New Roman"/>
                <w:bCs/>
                <w:sz w:val="20"/>
                <w:szCs w:val="20"/>
                <w:lang w:val="ro-RO"/>
              </w:rPr>
              <w:t>ț</w:t>
            </w:r>
            <w:r w:rsidR="00507F0C" w:rsidRPr="00241E84">
              <w:rPr>
                <w:rFonts w:ascii="Times New Roman" w:eastAsia="Times New Roman" w:hAnsi="Times New Roman" w:cs="Times New Roman"/>
                <w:bCs/>
                <w:sz w:val="20"/>
                <w:szCs w:val="20"/>
                <w:lang w:val="ro-RO"/>
              </w:rPr>
              <w:t>a la exploatarea re</w:t>
            </w:r>
            <w:r w:rsidR="00740FD6" w:rsidRPr="00241E84">
              <w:rPr>
                <w:rFonts w:ascii="Times New Roman" w:eastAsia="Times New Roman" w:hAnsi="Times New Roman" w:cs="Times New Roman"/>
                <w:bCs/>
                <w:sz w:val="20"/>
                <w:szCs w:val="20"/>
                <w:lang w:val="ro-RO"/>
              </w:rPr>
              <w:t>ț</w:t>
            </w:r>
            <w:r w:rsidR="00507F0C" w:rsidRPr="00241E84">
              <w:rPr>
                <w:rFonts w:ascii="Times New Roman" w:eastAsia="Times New Roman" w:hAnsi="Times New Roman" w:cs="Times New Roman"/>
                <w:bCs/>
                <w:sz w:val="20"/>
                <w:szCs w:val="20"/>
                <w:lang w:val="ro-RO"/>
              </w:rPr>
              <w:t>elelor electrice, inclusiv prin măsuri de eficien</w:t>
            </w:r>
            <w:r w:rsidR="00740FD6" w:rsidRPr="00241E84">
              <w:rPr>
                <w:rFonts w:ascii="Times New Roman" w:eastAsia="Times New Roman" w:hAnsi="Times New Roman" w:cs="Times New Roman"/>
                <w:bCs/>
                <w:sz w:val="20"/>
                <w:szCs w:val="20"/>
                <w:lang w:val="ro-RO"/>
              </w:rPr>
              <w:t>ț</w:t>
            </w:r>
            <w:r w:rsidR="00507F0C" w:rsidRPr="00241E84">
              <w:rPr>
                <w:rFonts w:ascii="Times New Roman" w:eastAsia="Times New Roman" w:hAnsi="Times New Roman" w:cs="Times New Roman"/>
                <w:bCs/>
                <w:sz w:val="20"/>
                <w:szCs w:val="20"/>
                <w:lang w:val="ro-RO"/>
              </w:rPr>
              <w:t>ă energetică, utilizarea serviciilor de flexibilitate și dezvoltarea re</w:t>
            </w:r>
            <w:r w:rsidR="00740FD6" w:rsidRPr="00241E84">
              <w:rPr>
                <w:rFonts w:ascii="Times New Roman" w:eastAsia="Times New Roman" w:hAnsi="Times New Roman" w:cs="Times New Roman"/>
                <w:bCs/>
                <w:sz w:val="20"/>
                <w:szCs w:val="20"/>
                <w:lang w:val="ro-RO"/>
              </w:rPr>
              <w:t>ț</w:t>
            </w:r>
            <w:r w:rsidR="00507F0C" w:rsidRPr="00241E84">
              <w:rPr>
                <w:rFonts w:ascii="Times New Roman" w:eastAsia="Times New Roman" w:hAnsi="Times New Roman" w:cs="Times New Roman"/>
                <w:bCs/>
                <w:sz w:val="20"/>
                <w:szCs w:val="20"/>
                <w:lang w:val="ro-RO"/>
              </w:rPr>
              <w:t>elelor electrice inteligente și a sistemelor de măsurare inteligente.</w:t>
            </w:r>
          </w:p>
        </w:tc>
        <w:tc>
          <w:tcPr>
            <w:tcW w:w="496" w:type="pct"/>
            <w:shd w:val="clear" w:color="auto" w:fill="auto"/>
            <w:tcMar>
              <w:top w:w="24" w:type="dxa"/>
              <w:left w:w="48" w:type="dxa"/>
              <w:bottom w:w="24" w:type="dxa"/>
              <w:right w:w="48" w:type="dxa"/>
            </w:tcMar>
          </w:tcPr>
          <w:p w14:paraId="0A9AA346" w14:textId="17D674BE" w:rsidR="000034D3" w:rsidRPr="00241E84" w:rsidRDefault="00AB39D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37E070E" w14:textId="75661279"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8. Distribution tariff methodologies shall provide incentives to distribution system operators for the most cost-efficient operation and development of their networks including through the procurement of services. For that purpose regulatory authorities shall recognise relevant costs as eligible, shall include those costs in distribution tariffs, and may introduce performance targets in order to provide incentives to distribution system operators to increase efficiencies in their  networks, including through energy efficiency, flexibility and the development of smart grids and intelligent metering systems.</w:t>
            </w:r>
          </w:p>
        </w:tc>
      </w:tr>
      <w:tr w:rsidR="00241E84" w:rsidRPr="00241E84" w14:paraId="42896483" w14:textId="77777777" w:rsidTr="00EB2231">
        <w:trPr>
          <w:jc w:val="center"/>
        </w:trPr>
        <w:tc>
          <w:tcPr>
            <w:tcW w:w="1580" w:type="pct"/>
            <w:shd w:val="clear" w:color="auto" w:fill="auto"/>
            <w:tcMar>
              <w:top w:w="24" w:type="dxa"/>
              <w:left w:w="48" w:type="dxa"/>
              <w:bottom w:w="24" w:type="dxa"/>
              <w:right w:w="48" w:type="dxa"/>
            </w:tcMar>
          </w:tcPr>
          <w:p w14:paraId="78162FF1" w14:textId="75EF1A93"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(9) Până la 5 octombrie 2019, pentru a reduce riscul de fragmentare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ACER prezintă un raport asupra bunelor practici privind metodologiile tarifelor de transport și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ie,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inând seama de specificul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Raportul respectiv asupra bunelor practici vizează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următoarele:</w:t>
            </w:r>
          </w:p>
          <w:p w14:paraId="063A3806" w14:textId="2EDDA0BE"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raportul tarifelor aplicate producătorilor și al tarifelor aplicate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finali;</w:t>
            </w:r>
          </w:p>
          <w:p w14:paraId="0284013F" w14:textId="77777777"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costurile care trebuie recuperate prin tarife;</w:t>
            </w:r>
          </w:p>
          <w:p w14:paraId="1D3070CE" w14:textId="71F42528"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tarifele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diferen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iate pe paliere orare;</w:t>
            </w:r>
          </w:p>
          <w:p w14:paraId="66645B0A" w14:textId="77777777"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semnalele de localizare;</w:t>
            </w:r>
          </w:p>
          <w:p w14:paraId="33057510" w14:textId="60090532"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rela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dintre tarifele de transport și tarifele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w:t>
            </w:r>
          </w:p>
          <w:p w14:paraId="10B16683" w14:textId="2559CA01"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(f) </w:t>
            </w:r>
            <w:r w:rsidR="00A55413" w:rsidRPr="00241E84">
              <w:rPr>
                <w:rFonts w:ascii="Times New Roman" w:hAnsi="Times New Roman" w:cs="Times New Roman"/>
                <w:sz w:val="20"/>
                <w:szCs w:val="20"/>
                <w:lang w:val="ro-RO"/>
              </w:rPr>
              <w:t>metodele, care urmează să fie stabilite după consultarea păr</w:t>
            </w:r>
            <w:r w:rsidR="00740FD6" w:rsidRPr="00241E84">
              <w:rPr>
                <w:rFonts w:ascii="Times New Roman" w:hAnsi="Times New Roman" w:cs="Times New Roman"/>
                <w:sz w:val="20"/>
                <w:szCs w:val="20"/>
                <w:lang w:val="ro-RO"/>
              </w:rPr>
              <w:t>ț</w:t>
            </w:r>
            <w:r w:rsidR="00A55413" w:rsidRPr="00241E84">
              <w:rPr>
                <w:rFonts w:ascii="Times New Roman" w:hAnsi="Times New Roman" w:cs="Times New Roman"/>
                <w:sz w:val="20"/>
                <w:szCs w:val="20"/>
                <w:lang w:val="ro-RO"/>
              </w:rPr>
              <w:t>ilor interesate relevante, pentru a asigura transparen</w:t>
            </w:r>
            <w:r w:rsidR="00740FD6" w:rsidRPr="00241E84">
              <w:rPr>
                <w:rFonts w:ascii="Times New Roman" w:hAnsi="Times New Roman" w:cs="Times New Roman"/>
                <w:sz w:val="20"/>
                <w:szCs w:val="20"/>
                <w:lang w:val="ro-RO"/>
              </w:rPr>
              <w:t>ț</w:t>
            </w:r>
            <w:r w:rsidR="00A55413" w:rsidRPr="00241E84">
              <w:rPr>
                <w:rFonts w:ascii="Times New Roman" w:hAnsi="Times New Roman" w:cs="Times New Roman"/>
                <w:sz w:val="20"/>
                <w:szCs w:val="20"/>
                <w:lang w:val="ro-RO"/>
              </w:rPr>
              <w:t>a în ceea ce privește stabilirea și structura tarifelor, inclusiv investi</w:t>
            </w:r>
            <w:r w:rsidR="00740FD6" w:rsidRPr="00241E84">
              <w:rPr>
                <w:rFonts w:ascii="Times New Roman" w:hAnsi="Times New Roman" w:cs="Times New Roman"/>
                <w:sz w:val="20"/>
                <w:szCs w:val="20"/>
                <w:lang w:val="ro-RO"/>
              </w:rPr>
              <w:t>ț</w:t>
            </w:r>
            <w:r w:rsidR="00A55413" w:rsidRPr="00241E84">
              <w:rPr>
                <w:rFonts w:ascii="Times New Roman" w:hAnsi="Times New Roman" w:cs="Times New Roman"/>
                <w:sz w:val="20"/>
                <w:szCs w:val="20"/>
                <w:lang w:val="ro-RO"/>
              </w:rPr>
              <w:t>iile anticipative, care sunt în conformitate cu obiectivele energetice na</w:t>
            </w:r>
            <w:r w:rsidR="00740FD6" w:rsidRPr="00241E84">
              <w:rPr>
                <w:rFonts w:ascii="Times New Roman" w:hAnsi="Times New Roman" w:cs="Times New Roman"/>
                <w:sz w:val="20"/>
                <w:szCs w:val="20"/>
                <w:lang w:val="ro-RO"/>
              </w:rPr>
              <w:t>ț</w:t>
            </w:r>
            <w:r w:rsidR="00A55413" w:rsidRPr="00241E84">
              <w:rPr>
                <w:rFonts w:ascii="Times New Roman" w:hAnsi="Times New Roman" w:cs="Times New Roman"/>
                <w:sz w:val="20"/>
                <w:szCs w:val="20"/>
                <w:lang w:val="ro-RO"/>
              </w:rPr>
              <w:t xml:space="preserve">ionale și ale Uniunii relevante și </w:t>
            </w:r>
            <w:r w:rsidR="00740FD6" w:rsidRPr="00241E84">
              <w:rPr>
                <w:rFonts w:ascii="Times New Roman" w:hAnsi="Times New Roman" w:cs="Times New Roman"/>
                <w:sz w:val="20"/>
                <w:szCs w:val="20"/>
                <w:lang w:val="ro-RO"/>
              </w:rPr>
              <w:t>ț</w:t>
            </w:r>
            <w:r w:rsidR="00A55413" w:rsidRPr="00241E84">
              <w:rPr>
                <w:rFonts w:ascii="Times New Roman" w:hAnsi="Times New Roman" w:cs="Times New Roman"/>
                <w:sz w:val="20"/>
                <w:szCs w:val="20"/>
                <w:lang w:val="ro-RO"/>
              </w:rPr>
              <w:t>inând seama de zonele pretabile accelerării proiectelor, astfel cum sunt stabilite în conformitate cu Directiva (UE) 2018/2001</w:t>
            </w:r>
            <w:r w:rsidRPr="00241E84">
              <w:rPr>
                <w:rFonts w:ascii="Times New Roman" w:hAnsi="Times New Roman" w:cs="Times New Roman"/>
                <w:sz w:val="20"/>
                <w:szCs w:val="20"/>
                <w:lang w:val="ro-RO"/>
              </w:rPr>
              <w:t>;</w:t>
            </w:r>
          </w:p>
          <w:p w14:paraId="0E6F1EA4" w14:textId="1B2B6D8C"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(g) grupurile de utilizatori ai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viza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tarife, inclusiv, după caz, caracteristicile grupurilor respective, formele de consum și scutirile tarifare;</w:t>
            </w:r>
          </w:p>
          <w:p w14:paraId="7AC66F6C" w14:textId="30DEEBC5" w:rsidR="00A5541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(h) pierderile în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elele de înaltă, medie și joasă tensiune</w:t>
            </w:r>
            <w:r w:rsidR="00A55413" w:rsidRPr="00241E84">
              <w:rPr>
                <w:rFonts w:ascii="Times New Roman" w:hAnsi="Times New Roman" w:cs="Times New Roman"/>
                <w:sz w:val="20"/>
                <w:szCs w:val="20"/>
                <w:lang w:val="ro-RO"/>
              </w:rPr>
              <w:t>;</w:t>
            </w:r>
          </w:p>
          <w:p w14:paraId="57F741F5" w14:textId="6A1F5C12" w:rsidR="000034D3" w:rsidRPr="00241E84" w:rsidRDefault="00A5541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 stimulentele pentru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eficiente în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inclusiv resursele care oferă flexibilitate și acordurile flexibile de racordare.</w:t>
            </w:r>
          </w:p>
          <w:p w14:paraId="7559AA5C" w14:textId="77777777" w:rsidR="000034D3" w:rsidRPr="00241E84" w:rsidRDefault="000034D3" w:rsidP="00FA61C2">
            <w:pPr>
              <w:pStyle w:val="NoSpacing"/>
              <w:jc w:val="both"/>
              <w:rPr>
                <w:rFonts w:ascii="Times New Roman" w:hAnsi="Times New Roman" w:cs="Times New Roman"/>
                <w:sz w:val="20"/>
                <w:szCs w:val="20"/>
                <w:lang w:val="ro-RO"/>
              </w:rPr>
            </w:pPr>
          </w:p>
          <w:p w14:paraId="75C1EA46" w14:textId="609DBEA9"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ACER actualizează raportul asupra bunelor practici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o dată la doi ani.</w:t>
            </w:r>
          </w:p>
        </w:tc>
        <w:tc>
          <w:tcPr>
            <w:tcW w:w="1611" w:type="pct"/>
            <w:shd w:val="clear" w:color="auto" w:fill="auto"/>
            <w:tcMar>
              <w:top w:w="24" w:type="dxa"/>
              <w:left w:w="48" w:type="dxa"/>
              <w:bottom w:w="24" w:type="dxa"/>
              <w:right w:w="48" w:type="dxa"/>
            </w:tcMar>
          </w:tcPr>
          <w:p w14:paraId="2B458002"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44C9AE1" w14:textId="6DE3419E" w:rsidR="000034D3" w:rsidRPr="00241E84" w:rsidRDefault="00AB39D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3D20F1BA" w14:textId="77777777" w:rsidR="000034D3" w:rsidRPr="00241E84" w:rsidRDefault="000034D3" w:rsidP="00A1105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9. By </w:t>
            </w:r>
            <w:r w:rsidRPr="00241E84">
              <w:rPr>
                <w:rFonts w:ascii="Times New Roman" w:eastAsia="Times New Roman" w:hAnsi="Times New Roman" w:cs="Times New Roman"/>
                <w:b/>
                <w:bCs/>
                <w:sz w:val="20"/>
                <w:szCs w:val="20"/>
              </w:rPr>
              <w:t xml:space="preserve">5 October 2023 </w:t>
            </w:r>
            <w:r w:rsidRPr="00241E84">
              <w:rPr>
                <w:rFonts w:ascii="Times New Roman" w:eastAsia="Times New Roman" w:hAnsi="Times New Roman" w:cs="Times New Roman"/>
                <w:bCs/>
                <w:sz w:val="20"/>
                <w:szCs w:val="20"/>
              </w:rPr>
              <w:t xml:space="preserve">in order to mitigate the risk of market fragmentation </w:t>
            </w:r>
            <w:r w:rsidRPr="00241E84">
              <w:rPr>
                <w:rFonts w:ascii="Times New Roman" w:eastAsia="Times New Roman" w:hAnsi="Times New Roman" w:cs="Times New Roman"/>
                <w:b/>
                <w:bCs/>
                <w:sz w:val="20"/>
                <w:szCs w:val="20"/>
              </w:rPr>
              <w:t xml:space="preserve">the Energy Community Regulatory Board </w:t>
            </w:r>
            <w:r w:rsidRPr="00241E84">
              <w:rPr>
                <w:rFonts w:ascii="Times New Roman" w:eastAsia="Times New Roman" w:hAnsi="Times New Roman" w:cs="Times New Roman"/>
                <w:bCs/>
                <w:sz w:val="20"/>
                <w:szCs w:val="20"/>
              </w:rPr>
              <w:t xml:space="preserve">shall provide a best practice report on transmission and distribution tariff methodologies while taking account of national specificities. That best practice report shall address at least: </w:t>
            </w:r>
          </w:p>
          <w:p w14:paraId="33E64D01" w14:textId="77777777" w:rsidR="000034D3" w:rsidRPr="00241E84" w:rsidRDefault="000034D3" w:rsidP="00D02B68">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the ratio of tariffs applied to producers and tariffs applied to final customers; </w:t>
            </w:r>
          </w:p>
          <w:p w14:paraId="2524F070" w14:textId="77777777" w:rsidR="000034D3" w:rsidRPr="00241E84" w:rsidRDefault="000034D3" w:rsidP="00D02B68">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the costs to be recovered by tariffs; </w:t>
            </w:r>
          </w:p>
          <w:p w14:paraId="1528C0B2" w14:textId="77777777" w:rsidR="000034D3" w:rsidRPr="00241E84" w:rsidRDefault="000034D3" w:rsidP="00D02B68">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 time-differentiated network tariffs; </w:t>
            </w:r>
          </w:p>
          <w:p w14:paraId="5775357E" w14:textId="77777777" w:rsidR="000034D3" w:rsidRPr="00241E84" w:rsidRDefault="000034D3" w:rsidP="00D02B68">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(d) locational signals; </w:t>
            </w:r>
          </w:p>
          <w:p w14:paraId="469211E4" w14:textId="77777777" w:rsidR="000034D3" w:rsidRPr="00241E84" w:rsidRDefault="000034D3" w:rsidP="00D02B68">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(e) the relationship between transmission tariffs and distribution tariffs; </w:t>
            </w:r>
          </w:p>
          <w:p w14:paraId="6CC53FFA" w14:textId="77777777" w:rsidR="000034D3" w:rsidRPr="00241E84" w:rsidRDefault="000034D3" w:rsidP="00D02B68">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(f) methods to ensure transparency in the setting and structure of tariffs; </w:t>
            </w:r>
          </w:p>
          <w:p w14:paraId="66344617" w14:textId="77777777" w:rsidR="000034D3" w:rsidRPr="00241E84" w:rsidRDefault="000034D3" w:rsidP="00D02B68">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(g) groups of network users subject to tariffs including, where applicable, the characteristics of those groups, forms of consumption, and any tariff exemptions; </w:t>
            </w:r>
          </w:p>
          <w:p w14:paraId="7E71CC53" w14:textId="77777777" w:rsidR="000034D3" w:rsidRPr="00241E84" w:rsidRDefault="000034D3" w:rsidP="00D02B68">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 xml:space="preserve">(h) losses in high, medium and low-voltage grids. </w:t>
            </w:r>
          </w:p>
          <w:p w14:paraId="6EB88289" w14:textId="77777777" w:rsidR="000034D3" w:rsidRPr="00241E84" w:rsidRDefault="000034D3" w:rsidP="00D02B68">
            <w:pPr>
              <w:spacing w:after="0" w:line="240" w:lineRule="auto"/>
              <w:ind w:firstLine="402"/>
              <w:jc w:val="both"/>
              <w:rPr>
                <w:rFonts w:ascii="Times New Roman" w:eastAsia="Times New Roman" w:hAnsi="Times New Roman" w:cs="Times New Roman"/>
                <w:bCs/>
                <w:sz w:val="20"/>
                <w:szCs w:val="20"/>
              </w:rPr>
            </w:pPr>
          </w:p>
          <w:p w14:paraId="00CFE4CE" w14:textId="3774C1AC"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 xml:space="preserve">The Energy Community Regulatory Board shall take into account the best practice report developed by the Agency for the Cooperation of Energy Regulators for that purpose. The Energy Community Regulatory Board </w:t>
            </w:r>
            <w:r w:rsidRPr="00241E84">
              <w:rPr>
                <w:rFonts w:ascii="Times New Roman" w:eastAsia="Times New Roman" w:hAnsi="Times New Roman" w:cs="Times New Roman"/>
                <w:bCs/>
                <w:sz w:val="20"/>
                <w:szCs w:val="20"/>
              </w:rPr>
              <w:t>shall update the best practice report at least once every two years.</w:t>
            </w:r>
          </w:p>
        </w:tc>
      </w:tr>
      <w:tr w:rsidR="00241E84" w:rsidRPr="00241E84" w14:paraId="1E99E65F" w14:textId="77777777" w:rsidTr="00EB2231">
        <w:trPr>
          <w:jc w:val="center"/>
        </w:trPr>
        <w:tc>
          <w:tcPr>
            <w:tcW w:w="1580" w:type="pct"/>
            <w:shd w:val="clear" w:color="auto" w:fill="auto"/>
            <w:tcMar>
              <w:top w:w="24" w:type="dxa"/>
              <w:left w:w="48" w:type="dxa"/>
              <w:bottom w:w="24" w:type="dxa"/>
              <w:right w:w="48" w:type="dxa"/>
            </w:tcMar>
          </w:tcPr>
          <w:p w14:paraId="58207810" w14:textId="3C1E614C" w:rsidR="000034D3" w:rsidRPr="00241E84" w:rsidRDefault="000034D3" w:rsidP="00FF722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(10)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ile de reglementare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seama în mod corespunzător de raportul asupra bunelor practici atunci când stabilesc sau aprobă tarifele de transport și tarifele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sau metodologiile acestora în conformitate cu articolul 59 din Directiva (UE) 2019/944.</w:t>
            </w:r>
          </w:p>
        </w:tc>
        <w:tc>
          <w:tcPr>
            <w:tcW w:w="1611" w:type="pct"/>
            <w:shd w:val="clear" w:color="auto" w:fill="auto"/>
            <w:tcMar>
              <w:top w:w="24" w:type="dxa"/>
              <w:left w:w="48" w:type="dxa"/>
              <w:bottom w:w="24" w:type="dxa"/>
              <w:right w:w="48" w:type="dxa"/>
            </w:tcMar>
          </w:tcPr>
          <w:p w14:paraId="566DBD85" w14:textId="6F79804A" w:rsidR="00F81D29" w:rsidRPr="00241E84" w:rsidRDefault="00F81D2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128.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uri și tarife aplicate în sectorul electroenergetic</w:t>
            </w:r>
          </w:p>
          <w:p w14:paraId="70AAF313" w14:textId="3F499C55" w:rsidR="000034D3" w:rsidRPr="00241E84" w:rsidRDefault="00EA7C4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 La elaborarea metodologiilor tarifare,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va lua în considerare cele mai bune practici privind metodologiile tarifare pentru stabilirea tarifelor pentru serviciile de transport și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a energiei electrice incluse în raportul 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elaborat în conformitate cu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stabilite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w:t>
            </w:r>
          </w:p>
        </w:tc>
        <w:tc>
          <w:tcPr>
            <w:tcW w:w="496" w:type="pct"/>
            <w:shd w:val="clear" w:color="auto" w:fill="auto"/>
            <w:tcMar>
              <w:top w:w="24" w:type="dxa"/>
              <w:left w:w="48" w:type="dxa"/>
              <w:bottom w:w="24" w:type="dxa"/>
              <w:right w:w="48" w:type="dxa"/>
            </w:tcMar>
          </w:tcPr>
          <w:p w14:paraId="693C0401" w14:textId="5ADE5DFC" w:rsidR="000034D3" w:rsidRPr="00241E84" w:rsidRDefault="00F81D29"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Compatibil </w:t>
            </w:r>
          </w:p>
        </w:tc>
        <w:tc>
          <w:tcPr>
            <w:tcW w:w="1313" w:type="pct"/>
            <w:shd w:val="clear" w:color="auto" w:fill="auto"/>
            <w:tcMar>
              <w:top w:w="24" w:type="dxa"/>
              <w:left w:w="48" w:type="dxa"/>
              <w:bottom w:w="24" w:type="dxa"/>
              <w:right w:w="48" w:type="dxa"/>
            </w:tcMar>
          </w:tcPr>
          <w:p w14:paraId="42E67817" w14:textId="682F1023"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10. Regulatory authorities shall duly take the best practice report into consideration when fixing or approving transmission tariffs and distribution tariffs or their methodologies in accordance with Article 59 of Directive (EU) 2019/944, </w:t>
            </w:r>
            <w:r w:rsidRPr="00241E84">
              <w:rPr>
                <w:rFonts w:ascii="Times New Roman" w:eastAsia="Times New Roman" w:hAnsi="Times New Roman" w:cs="Times New Roman"/>
                <w:b/>
                <w:bCs/>
                <w:sz w:val="20"/>
                <w:szCs w:val="20"/>
              </w:rPr>
              <w:t xml:space="preserve">as adapted and adopted by Ministerial Council Decision 2021/13/MC-EnC. </w:t>
            </w:r>
          </w:p>
        </w:tc>
      </w:tr>
      <w:tr w:rsidR="00241E84" w:rsidRPr="00241E84" w14:paraId="5E47BD3C" w14:textId="77777777" w:rsidTr="00EB2231">
        <w:trPr>
          <w:jc w:val="center"/>
        </w:trPr>
        <w:tc>
          <w:tcPr>
            <w:tcW w:w="1580" w:type="pct"/>
            <w:shd w:val="clear" w:color="auto" w:fill="auto"/>
            <w:tcMar>
              <w:top w:w="24" w:type="dxa"/>
              <w:left w:w="48" w:type="dxa"/>
              <w:bottom w:w="24" w:type="dxa"/>
              <w:right w:w="48" w:type="dxa"/>
            </w:tcMar>
          </w:tcPr>
          <w:p w14:paraId="01B66DDD" w14:textId="77777777" w:rsidR="000034D3" w:rsidRPr="00241E84" w:rsidRDefault="000034D3"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19</w:t>
            </w:r>
          </w:p>
          <w:p w14:paraId="4EA17733" w14:textId="77777777" w:rsidR="000034D3" w:rsidRPr="00241E84" w:rsidRDefault="000034D3"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Veniturile din congestii</w:t>
            </w:r>
          </w:p>
          <w:p w14:paraId="368917D5" w14:textId="77777777" w:rsidR="000034D3" w:rsidRPr="00241E84" w:rsidRDefault="000034D3" w:rsidP="00FA61C2">
            <w:pPr>
              <w:pStyle w:val="NoSpacing"/>
              <w:jc w:val="both"/>
              <w:rPr>
                <w:rFonts w:ascii="Times New Roman" w:hAnsi="Times New Roman" w:cs="Times New Roman"/>
                <w:sz w:val="20"/>
                <w:szCs w:val="20"/>
                <w:lang w:val="ro-RO"/>
              </w:rPr>
            </w:pPr>
          </w:p>
          <w:p w14:paraId="6C3CC313" w14:textId="3175CC6C"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Procedurile de gestionare a congestiilor asociate cu un interval de timp prestabilit pot genera venituri doar în cazul în care se produce o congestie în respectivul interval de timp,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cazului unor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interconexiune noi care beneficiază de o scutire în temeiul articolului 63 din prezentul regulament, sau o derogare în temeiul articolului 17 din Regulamentul (CE) nr. 714/2009 sau al articolului 7 din Regulamentul (CE) nr. 1228/2003. Procedura de distribuire a acestor venituri este supusă evaluării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reglementare și nu denaturează procesul de alocare în favoarea niciunei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care solicită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sau energie și nici nu constituie un factor de descurajare pentru reducerea congestiei.</w:t>
            </w:r>
          </w:p>
        </w:tc>
        <w:tc>
          <w:tcPr>
            <w:tcW w:w="1611" w:type="pct"/>
            <w:shd w:val="clear" w:color="auto" w:fill="auto"/>
            <w:tcMar>
              <w:top w:w="24" w:type="dxa"/>
              <w:left w:w="48" w:type="dxa"/>
              <w:bottom w:w="24" w:type="dxa"/>
              <w:right w:w="48" w:type="dxa"/>
            </w:tcMar>
          </w:tcPr>
          <w:p w14:paraId="3563B7EF" w14:textId="3DBBB45C" w:rsidR="00234E3F" w:rsidRPr="00241E84" w:rsidRDefault="00234E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Veniturile din congestii</w:t>
            </w:r>
          </w:p>
          <w:p w14:paraId="47FCD65A" w14:textId="77777777" w:rsidR="00234E3F" w:rsidRPr="00241E84" w:rsidRDefault="00234E3F" w:rsidP="00AE3EED">
            <w:pPr>
              <w:spacing w:after="120" w:line="240" w:lineRule="auto"/>
              <w:ind w:firstLine="284"/>
              <w:jc w:val="both"/>
              <w:rPr>
                <w:rFonts w:ascii="Times New Roman" w:eastAsia="Times New Roman" w:hAnsi="Times New Roman" w:cs="Times New Roman"/>
                <w:b/>
                <w:bCs/>
                <w:sz w:val="20"/>
                <w:szCs w:val="20"/>
                <w:lang w:val="ro-RO"/>
              </w:rPr>
            </w:pPr>
          </w:p>
          <w:p w14:paraId="72149D72" w14:textId="4190779F" w:rsidR="000034D3" w:rsidRPr="00241E84" w:rsidRDefault="00234E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Procedurile de gestionare a congestiilor asociate cu un interval de timp prestabilit pot genera venituri numai în cazul în care se produce o congestie în acel interval de timp,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cazului noilor interconexiuni care beneficiază de o scutire conform prevederilor Articolul 41. Procedura de distribuire a acestor venituri se prezintă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pentru aprobare și nu trebuie să denatureze procesul de alocare în favoarea niciunei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care solicită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sau energie și nici nu trebui să constituie factor de descurajare pentru reducerea congestiilor.</w:t>
            </w:r>
          </w:p>
        </w:tc>
        <w:tc>
          <w:tcPr>
            <w:tcW w:w="496" w:type="pct"/>
            <w:shd w:val="clear" w:color="auto" w:fill="auto"/>
            <w:tcMar>
              <w:top w:w="24" w:type="dxa"/>
              <w:left w:w="48" w:type="dxa"/>
              <w:bottom w:w="24" w:type="dxa"/>
              <w:right w:w="48" w:type="dxa"/>
            </w:tcMar>
          </w:tcPr>
          <w:p w14:paraId="1BE90DD6" w14:textId="2FDA08E5"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92E3159" w14:textId="77777777" w:rsidR="000034D3" w:rsidRPr="00241E84" w:rsidRDefault="000034D3" w:rsidP="00D02B68">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19 </w:t>
            </w:r>
          </w:p>
          <w:p w14:paraId="7C282867" w14:textId="77777777" w:rsidR="000034D3" w:rsidRPr="00241E84" w:rsidRDefault="000034D3" w:rsidP="00D02B68">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Congestion income </w:t>
            </w:r>
          </w:p>
          <w:p w14:paraId="2BA2E809" w14:textId="77777777" w:rsidR="000034D3" w:rsidRPr="00241E84" w:rsidRDefault="000034D3" w:rsidP="00D02B68">
            <w:pPr>
              <w:spacing w:after="0" w:line="240" w:lineRule="auto"/>
              <w:jc w:val="both"/>
              <w:rPr>
                <w:rFonts w:ascii="Times New Roman" w:eastAsia="Times New Roman" w:hAnsi="Times New Roman" w:cs="Times New Roman"/>
                <w:bCs/>
                <w:sz w:val="20"/>
                <w:szCs w:val="20"/>
              </w:rPr>
            </w:pPr>
          </w:p>
          <w:p w14:paraId="31608129" w14:textId="23AC7B69"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Congestion-management procedures associated with a pre-specified timeframe may generate revenue onlyin the event of congestion which arises for that timeframe, except in the case of new interconnectors which benefit from an exemption under Article 63 of this Regulation, Article 17 of Regulation (EC) No 714/2009, </w:t>
            </w:r>
            <w:r w:rsidRPr="00241E84">
              <w:rPr>
                <w:rFonts w:ascii="Times New Roman" w:eastAsia="Times New Roman" w:hAnsi="Times New Roman" w:cs="Times New Roman"/>
                <w:b/>
                <w:bCs/>
                <w:sz w:val="20"/>
                <w:szCs w:val="20"/>
              </w:rPr>
              <w:t xml:space="preserve">as adapted by Ministerial Council Decision 2011/02/MC- EnC </w:t>
            </w:r>
            <w:r w:rsidRPr="00241E84">
              <w:rPr>
                <w:rFonts w:ascii="Times New Roman" w:eastAsia="Times New Roman" w:hAnsi="Times New Roman" w:cs="Times New Roman"/>
                <w:bCs/>
                <w:sz w:val="20"/>
                <w:szCs w:val="20"/>
              </w:rPr>
              <w:t xml:space="preserve">or Article 7 of Regulation (EC) No 1228/2003, </w:t>
            </w:r>
            <w:r w:rsidRPr="00241E84">
              <w:rPr>
                <w:rFonts w:ascii="Times New Roman" w:eastAsia="Times New Roman" w:hAnsi="Times New Roman" w:cs="Times New Roman"/>
                <w:b/>
                <w:bCs/>
                <w:sz w:val="20"/>
                <w:szCs w:val="20"/>
              </w:rPr>
              <w:t>as adapted and adopted by Ministerial Council Decision 2011/02/MC-EnC</w:t>
            </w:r>
            <w:r w:rsidRPr="00241E84">
              <w:rPr>
                <w:rFonts w:ascii="Times New Roman" w:eastAsia="Times New Roman" w:hAnsi="Times New Roman" w:cs="Times New Roman"/>
                <w:bCs/>
                <w:sz w:val="20"/>
                <w:szCs w:val="20"/>
              </w:rPr>
              <w:t xml:space="preserve">. The procedure for the distribution of those revenues shall be subject to review by the regulatory authorities and shall neither distort the allocation process in favour of any party </w:t>
            </w:r>
            <w:r w:rsidRPr="00241E84">
              <w:rPr>
                <w:rFonts w:ascii="Times New Roman" w:eastAsia="Times New Roman" w:hAnsi="Times New Roman" w:cs="Times New Roman"/>
                <w:bCs/>
                <w:sz w:val="20"/>
                <w:szCs w:val="20"/>
              </w:rPr>
              <w:lastRenderedPageBreak/>
              <w:t xml:space="preserve">requesting capacity or energy nor provide a disincentive to reduce congestion. </w:t>
            </w:r>
          </w:p>
        </w:tc>
      </w:tr>
      <w:tr w:rsidR="00241E84" w:rsidRPr="00241E84" w14:paraId="645875A0" w14:textId="77777777" w:rsidTr="00EB2231">
        <w:trPr>
          <w:jc w:val="center"/>
        </w:trPr>
        <w:tc>
          <w:tcPr>
            <w:tcW w:w="1580" w:type="pct"/>
            <w:shd w:val="clear" w:color="auto" w:fill="auto"/>
            <w:tcMar>
              <w:top w:w="24" w:type="dxa"/>
              <w:left w:w="48" w:type="dxa"/>
              <w:bottom w:w="24" w:type="dxa"/>
              <w:right w:w="48" w:type="dxa"/>
            </w:tcMar>
          </w:tcPr>
          <w:p w14:paraId="41F7FB4B" w14:textId="1B04D0EC" w:rsidR="00D246B1" w:rsidRPr="00241E84" w:rsidRDefault="00D246B1" w:rsidP="000C7FD8">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 xml:space="preserve">(2) La alocarea veniturilor care decurg din alocarea capacității interzonale au prioritate următoarele obiective: </w:t>
            </w:r>
          </w:p>
          <w:p w14:paraId="296900BF" w14:textId="12E76FB4" w:rsidR="00D246B1" w:rsidRPr="00241E84" w:rsidRDefault="00D246B1" w:rsidP="000C7FD8">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garantarea disponibilității reale a capacității alocate, inclusiv compensarea pentru fermitate; </w:t>
            </w:r>
          </w:p>
          <w:p w14:paraId="26AAB8FB" w14:textId="12C4753E" w:rsidR="00D246B1" w:rsidRPr="00241E84" w:rsidRDefault="00D246B1" w:rsidP="000C7FD8">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(b) menținerea sau creșterea capacităților interzonale prin optimizarea utilizării interconexiunilor existente cu ajutorul unor măsuri coordonate de remediere, dacă este cazul, sau acoperirea costurilor generate de investițiile în rețea relevante pentru reducerea congestionării la nivelul interconexiunilor; sau </w:t>
            </w:r>
          </w:p>
          <w:p w14:paraId="340B90B7" w14:textId="77777777" w:rsidR="00D246B1" w:rsidRPr="00241E84" w:rsidRDefault="00D246B1" w:rsidP="000C7FD8">
            <w:pPr>
              <w:pStyle w:val="NoSpacing"/>
              <w:jc w:val="both"/>
              <w:rPr>
                <w:rFonts w:ascii="Times New Roman" w:hAnsi="Times New Roman" w:cs="Times New Roman"/>
                <w:sz w:val="20"/>
                <w:szCs w:val="20"/>
                <w:lang w:val="ro-RO"/>
              </w:rPr>
            </w:pPr>
          </w:p>
          <w:p w14:paraId="3ABB8C48" w14:textId="77777777" w:rsidR="00D246B1" w:rsidRPr="00241E84" w:rsidRDefault="00D246B1" w:rsidP="000C7FD8">
            <w:pPr>
              <w:pStyle w:val="NoSpacing"/>
              <w:jc w:val="both"/>
              <w:rPr>
                <w:rFonts w:ascii="Times New Roman" w:hAnsi="Times New Roman" w:cs="Times New Roman"/>
                <w:sz w:val="20"/>
                <w:szCs w:val="20"/>
                <w:lang w:val="ro-RO"/>
              </w:rPr>
            </w:pPr>
          </w:p>
          <w:p w14:paraId="2D19F6AF" w14:textId="77777777" w:rsidR="00D246B1" w:rsidRPr="00241E84" w:rsidRDefault="00D246B1" w:rsidP="000C7FD8">
            <w:pPr>
              <w:pStyle w:val="NoSpacing"/>
              <w:jc w:val="both"/>
              <w:rPr>
                <w:rFonts w:ascii="Times New Roman" w:hAnsi="Times New Roman" w:cs="Times New Roman"/>
                <w:sz w:val="20"/>
                <w:szCs w:val="20"/>
                <w:lang w:val="ro-RO"/>
              </w:rPr>
            </w:pPr>
          </w:p>
          <w:p w14:paraId="29B2BD1D" w14:textId="368E5D87" w:rsidR="00D246B1" w:rsidRPr="00241E84" w:rsidRDefault="00D246B1" w:rsidP="000C7FD8">
            <w:pPr>
              <w:pStyle w:val="NoSpacing"/>
              <w:jc w:val="both"/>
              <w:rPr>
                <w:rFonts w:ascii="Times New Roman" w:hAnsi="Times New Roman" w:cs="Times New Roman"/>
                <w:sz w:val="20"/>
                <w:szCs w:val="20"/>
                <w:lang w:val="ro-RO"/>
              </w:rPr>
            </w:pPr>
          </w:p>
        </w:tc>
        <w:tc>
          <w:tcPr>
            <w:tcW w:w="1611" w:type="pct"/>
            <w:shd w:val="clear" w:color="auto" w:fill="auto"/>
            <w:tcMar>
              <w:top w:w="24" w:type="dxa"/>
              <w:left w:w="48" w:type="dxa"/>
              <w:bottom w:w="24" w:type="dxa"/>
              <w:right w:w="48" w:type="dxa"/>
            </w:tcMar>
          </w:tcPr>
          <w:p w14:paraId="5E2AEA3E" w14:textId="559B0009" w:rsidR="00D246B1" w:rsidRPr="00241E84" w:rsidRDefault="00D246B1" w:rsidP="00AE3EED">
            <w:pPr>
              <w:spacing w:after="120"/>
              <w:ind w:firstLine="284"/>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47. Veniturile din congestii</w:t>
            </w:r>
          </w:p>
          <w:p w14:paraId="162CB886" w14:textId="3491FBE6" w:rsidR="00D246B1" w:rsidRPr="00241E84" w:rsidRDefault="00D246B1" w:rsidP="00AE3EED">
            <w:pPr>
              <w:pStyle w:val="NoSpacing"/>
              <w:spacing w:after="120"/>
              <w:ind w:firstLine="284"/>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La alocarea veniturilor care decurg din alocarea capacității interzonale au prioritate următoarele obiective:</w:t>
            </w:r>
          </w:p>
          <w:p w14:paraId="4CAFBCED" w14:textId="5336D4C0" w:rsidR="00D246B1" w:rsidRPr="00241E84" w:rsidRDefault="00D246B1" w:rsidP="00AE3EED">
            <w:pPr>
              <w:pStyle w:val="NoSpacing"/>
              <w:spacing w:after="120"/>
              <w:ind w:firstLine="284"/>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garantarea disponibilității reale a capacității alocate, inclusiv compensarea pentru fermitate; </w:t>
            </w:r>
          </w:p>
          <w:p w14:paraId="490DDAC6" w14:textId="2535B4F7" w:rsidR="00D246B1" w:rsidRPr="00241E84" w:rsidRDefault="00D246B1" w:rsidP="00AE3EED">
            <w:pPr>
              <w:pStyle w:val="NoSpacing"/>
              <w:spacing w:after="120"/>
              <w:ind w:firstLine="284"/>
              <w:jc w:val="both"/>
              <w:rPr>
                <w:b/>
                <w:lang w:val="ro-RO"/>
              </w:rPr>
            </w:pPr>
            <w:r w:rsidRPr="00241E84">
              <w:rPr>
                <w:rFonts w:ascii="Times New Roman" w:hAnsi="Times New Roman" w:cs="Times New Roman"/>
                <w:sz w:val="20"/>
                <w:szCs w:val="20"/>
                <w:lang w:val="ro-RO"/>
              </w:rPr>
              <w:t>b) menținerea sau creșterea capacităților interzonale prin optimizarea utilizării capacității  interconexiunilor existente prin măsuri coordonate de remediere, dacă este cazul, sau prin acoperirea costurilor generate din investițiile în rețeaua electrică relevantă pentru reducerea congestionării capacității interconexiunilor.</w:t>
            </w:r>
          </w:p>
        </w:tc>
        <w:tc>
          <w:tcPr>
            <w:tcW w:w="496" w:type="pct"/>
            <w:shd w:val="clear" w:color="auto" w:fill="auto"/>
            <w:tcMar>
              <w:top w:w="24" w:type="dxa"/>
              <w:left w:w="48" w:type="dxa"/>
              <w:bottom w:w="24" w:type="dxa"/>
              <w:right w:w="48" w:type="dxa"/>
            </w:tcMar>
          </w:tcPr>
          <w:p w14:paraId="535B2EC1" w14:textId="77777777" w:rsidR="00D246B1" w:rsidRPr="00241E84" w:rsidRDefault="00D246B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p w14:paraId="6C1D77E7" w14:textId="77777777" w:rsidR="00D246B1" w:rsidRPr="00241E84" w:rsidRDefault="00D246B1" w:rsidP="00631C49">
            <w:pPr>
              <w:spacing w:after="0" w:line="240" w:lineRule="auto"/>
              <w:jc w:val="both"/>
              <w:rPr>
                <w:rFonts w:ascii="Times New Roman" w:eastAsia="Times New Roman" w:hAnsi="Times New Roman" w:cs="Times New Roman"/>
                <w:bCs/>
                <w:sz w:val="20"/>
                <w:szCs w:val="20"/>
                <w:lang w:val="ro-RO"/>
              </w:rPr>
            </w:pPr>
          </w:p>
          <w:p w14:paraId="418DD84C" w14:textId="77777777" w:rsidR="00D246B1" w:rsidRPr="00241E84" w:rsidRDefault="00D246B1" w:rsidP="00631C49">
            <w:pPr>
              <w:spacing w:after="0" w:line="240" w:lineRule="auto"/>
              <w:jc w:val="both"/>
              <w:rPr>
                <w:rFonts w:ascii="Times New Roman" w:eastAsia="Times New Roman" w:hAnsi="Times New Roman" w:cs="Times New Roman"/>
                <w:bCs/>
                <w:sz w:val="20"/>
                <w:szCs w:val="20"/>
                <w:lang w:val="ro-RO"/>
              </w:rPr>
            </w:pPr>
          </w:p>
          <w:p w14:paraId="79AFAD5A" w14:textId="77777777" w:rsidR="00D246B1" w:rsidRPr="00241E84" w:rsidRDefault="00D246B1" w:rsidP="00631C49">
            <w:pPr>
              <w:spacing w:after="0" w:line="240" w:lineRule="auto"/>
              <w:jc w:val="both"/>
              <w:rPr>
                <w:rFonts w:ascii="Times New Roman" w:eastAsia="Times New Roman" w:hAnsi="Times New Roman" w:cs="Times New Roman"/>
                <w:bCs/>
                <w:sz w:val="20"/>
                <w:szCs w:val="20"/>
                <w:lang w:val="ro-RO"/>
              </w:rPr>
            </w:pPr>
          </w:p>
          <w:p w14:paraId="639A5C6A" w14:textId="77777777" w:rsidR="00D246B1" w:rsidRPr="00241E84" w:rsidRDefault="00D246B1" w:rsidP="00631C49">
            <w:pPr>
              <w:spacing w:after="0" w:line="240" w:lineRule="auto"/>
              <w:jc w:val="both"/>
              <w:rPr>
                <w:rFonts w:ascii="Times New Roman" w:eastAsia="Times New Roman" w:hAnsi="Times New Roman" w:cs="Times New Roman"/>
                <w:bCs/>
                <w:sz w:val="20"/>
                <w:szCs w:val="20"/>
                <w:lang w:val="ro-RO"/>
              </w:rPr>
            </w:pPr>
          </w:p>
          <w:p w14:paraId="33D83F20" w14:textId="77777777" w:rsidR="00D246B1" w:rsidRPr="00241E84" w:rsidRDefault="00D246B1" w:rsidP="00631C49">
            <w:pPr>
              <w:spacing w:after="0" w:line="240" w:lineRule="auto"/>
              <w:jc w:val="both"/>
              <w:rPr>
                <w:rFonts w:ascii="Times New Roman" w:eastAsia="Times New Roman" w:hAnsi="Times New Roman" w:cs="Times New Roman"/>
                <w:bCs/>
                <w:sz w:val="20"/>
                <w:szCs w:val="20"/>
                <w:lang w:val="ro-RO"/>
              </w:rPr>
            </w:pPr>
          </w:p>
          <w:p w14:paraId="09FA88B1" w14:textId="77777777" w:rsidR="00D246B1" w:rsidRPr="00241E84" w:rsidRDefault="00D246B1" w:rsidP="00631C49">
            <w:pPr>
              <w:spacing w:after="0" w:line="240" w:lineRule="auto"/>
              <w:jc w:val="both"/>
              <w:rPr>
                <w:rFonts w:ascii="Times New Roman" w:eastAsia="Times New Roman" w:hAnsi="Times New Roman" w:cs="Times New Roman"/>
                <w:bCs/>
                <w:sz w:val="20"/>
                <w:szCs w:val="20"/>
                <w:lang w:val="ro-RO"/>
              </w:rPr>
            </w:pPr>
          </w:p>
          <w:p w14:paraId="5819742F" w14:textId="77777777" w:rsidR="00D246B1" w:rsidRPr="00241E84" w:rsidRDefault="00D246B1" w:rsidP="00631C49">
            <w:pPr>
              <w:spacing w:after="0" w:line="240" w:lineRule="auto"/>
              <w:jc w:val="both"/>
              <w:rPr>
                <w:rFonts w:ascii="Times New Roman" w:eastAsia="Times New Roman" w:hAnsi="Times New Roman" w:cs="Times New Roman"/>
                <w:bCs/>
                <w:sz w:val="20"/>
                <w:szCs w:val="20"/>
                <w:lang w:val="ro-RO"/>
              </w:rPr>
            </w:pPr>
          </w:p>
          <w:p w14:paraId="338EC495" w14:textId="29256B4A" w:rsidR="00D246B1" w:rsidRPr="00241E84" w:rsidRDefault="00D246B1" w:rsidP="00D246B1">
            <w:pPr>
              <w:spacing w:after="0" w:line="240" w:lineRule="auto"/>
              <w:jc w:val="both"/>
              <w:rPr>
                <w:rFonts w:ascii="Times New Roman" w:eastAsia="Times New Roman" w:hAnsi="Times New Roman" w:cs="Times New Roman"/>
                <w:bCs/>
                <w:sz w:val="20"/>
                <w:szCs w:val="20"/>
                <w:lang w:val="ro-RO"/>
              </w:rPr>
            </w:pPr>
          </w:p>
        </w:tc>
        <w:tc>
          <w:tcPr>
            <w:tcW w:w="1313" w:type="pct"/>
            <w:vMerge w:val="restart"/>
            <w:shd w:val="clear" w:color="auto" w:fill="auto"/>
            <w:tcMar>
              <w:top w:w="24" w:type="dxa"/>
              <w:left w:w="48" w:type="dxa"/>
              <w:bottom w:w="24" w:type="dxa"/>
              <w:right w:w="48" w:type="dxa"/>
            </w:tcMar>
          </w:tcPr>
          <w:p w14:paraId="7913898D" w14:textId="77777777" w:rsidR="00D246B1" w:rsidRPr="00241E84" w:rsidRDefault="00D246B1" w:rsidP="00D02B68">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The following objectives shall have priority with the respect to the allocation of any revenues resulting from the allocation of cross-zonal capacity:</w:t>
            </w:r>
          </w:p>
          <w:p w14:paraId="7D90CE98" w14:textId="77777777" w:rsidR="00D246B1" w:rsidRPr="00241E84" w:rsidRDefault="00D246B1" w:rsidP="00D02B68">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guaranteeing the actual availability of the allocated capacity including firmness compensation; or</w:t>
            </w:r>
          </w:p>
          <w:p w14:paraId="301CD149" w14:textId="5CD9A153" w:rsidR="00D246B1" w:rsidRPr="00241E84" w:rsidRDefault="00D246B1" w:rsidP="006C314A">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maintaining or increasing cross-zonal capacities through optimization of the usage of existing interconnectors by means of coordinated remedial actions, where applicable, or covering costs resulting from network investments that are relevant to reduce interconnector congestion.</w:t>
            </w:r>
          </w:p>
          <w:p w14:paraId="773D8F5E" w14:textId="77777777" w:rsidR="00D246B1" w:rsidRPr="00241E84" w:rsidRDefault="00D246B1" w:rsidP="00631C49">
            <w:pPr>
              <w:spacing w:after="0" w:line="240" w:lineRule="auto"/>
              <w:jc w:val="both"/>
              <w:rPr>
                <w:rFonts w:ascii="Times New Roman" w:eastAsia="Times New Roman" w:hAnsi="Times New Roman" w:cs="Times New Roman"/>
                <w:bCs/>
                <w:sz w:val="20"/>
                <w:szCs w:val="20"/>
              </w:rPr>
            </w:pPr>
          </w:p>
          <w:p w14:paraId="3EE14D1F" w14:textId="1B91D1C0" w:rsidR="00D246B1" w:rsidRPr="00241E84" w:rsidRDefault="00D246B1"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sz w:val="20"/>
                <w:szCs w:val="20"/>
                <w:lang w:val="ro-RO"/>
              </w:rPr>
              <w:t xml:space="preserve">Notă: </w:t>
            </w:r>
            <w:r w:rsidRPr="00241E84">
              <w:rPr>
                <w:rFonts w:ascii="Times New Roman" w:eastAsia="Times New Roman" w:hAnsi="Times New Roman" w:cs="Times New Roman"/>
                <w:bCs/>
                <w:sz w:val="20"/>
                <w:szCs w:val="20"/>
                <w:lang w:val="ro-RO"/>
              </w:rPr>
              <w:t>În Republica Moldova nu există asemenea tipuri de centrale  offshore de producere a energiei electrice.</w:t>
            </w:r>
          </w:p>
        </w:tc>
      </w:tr>
      <w:tr w:rsidR="00241E84" w:rsidRPr="00241E84" w14:paraId="60EA0BDF" w14:textId="77777777" w:rsidTr="00EB2231">
        <w:trPr>
          <w:jc w:val="center"/>
        </w:trPr>
        <w:tc>
          <w:tcPr>
            <w:tcW w:w="1580" w:type="pct"/>
            <w:shd w:val="clear" w:color="auto" w:fill="auto"/>
            <w:tcMar>
              <w:top w:w="24" w:type="dxa"/>
              <w:left w:w="48" w:type="dxa"/>
              <w:bottom w:w="24" w:type="dxa"/>
              <w:right w:w="48" w:type="dxa"/>
            </w:tcMar>
          </w:tcPr>
          <w:p w14:paraId="62F861AE" w14:textId="77777777" w:rsidR="00D246B1" w:rsidRPr="00241E84" w:rsidRDefault="00D246B1" w:rsidP="00D246B1">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(c) compensarea operatorilor de centrale offshore de producere a energiei electrice din surse regenerabile dintr-o zonă de ofertare offshore racordați direct la două sau mai multe zone de ofertare în care accesul la piețele interconectate a fost redus astfel încât operatorul de centrală offshore de producere a energiei electrice din surse regenerabile nu este în măsură să își exporte capacitatea de producție de energie electrică pe piață și, după caz, are loc o scădere corespunzătoare a prețurilor în zona de ofertare offshore, în comparație cu cele în absența reducerilor de capacitate. </w:t>
            </w:r>
          </w:p>
          <w:p w14:paraId="6DC841BA" w14:textId="77777777" w:rsidR="00D246B1" w:rsidRPr="00241E84" w:rsidRDefault="00D246B1" w:rsidP="00D246B1">
            <w:pPr>
              <w:pStyle w:val="NoSpacing"/>
              <w:jc w:val="both"/>
              <w:rPr>
                <w:rFonts w:ascii="Times New Roman" w:hAnsi="Times New Roman" w:cs="Times New Roman"/>
                <w:sz w:val="20"/>
                <w:szCs w:val="20"/>
                <w:lang w:val="ro-RO"/>
              </w:rPr>
            </w:pPr>
          </w:p>
          <w:p w14:paraId="30E4D0F1" w14:textId="77777777" w:rsidR="00D246B1" w:rsidRPr="00241E84" w:rsidRDefault="00D246B1" w:rsidP="00D246B1">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Compensarea menționată la litera (c) de la primul paragraf se aplică în cazul în care, în rezultatele validate ale calculului capacităților, unul sau mai mulți operatori de transport și de sistem fie nu au pus la dispoziție capacitatea convenită în acordurile de racordare pe interconexiune, fie nu au pus la dispoziție capacitatea pe elementele critice ale rețelei în temeiul normelor de calcul al capacităților prevăzute la articolul 16 alineatul (8), sau niciuna. Operatorii de transport și de sistem care sunt responsabili pentru reducerea accesului la piețele interconectate sunt responsabili pentru compensarea operatorilor de centrale offshore de producere a energiei electrice din surse </w:t>
            </w:r>
            <w:r w:rsidRPr="00241E84">
              <w:rPr>
                <w:rFonts w:ascii="Times New Roman" w:hAnsi="Times New Roman" w:cs="Times New Roman"/>
                <w:sz w:val="20"/>
                <w:szCs w:val="20"/>
                <w:lang w:val="ro-RO"/>
              </w:rPr>
              <w:lastRenderedPageBreak/>
              <w:t>regenerabile. Anual, această compensare nu depășește venitul total din congestii generat de interconexiunile dintre zonele de ofertare în cauză.</w:t>
            </w:r>
          </w:p>
        </w:tc>
        <w:tc>
          <w:tcPr>
            <w:tcW w:w="1611" w:type="pct"/>
            <w:shd w:val="clear" w:color="auto" w:fill="auto"/>
            <w:tcMar>
              <w:top w:w="24" w:type="dxa"/>
              <w:left w:w="48" w:type="dxa"/>
              <w:bottom w:w="24" w:type="dxa"/>
              <w:right w:w="48" w:type="dxa"/>
            </w:tcMar>
          </w:tcPr>
          <w:p w14:paraId="55307FBF" w14:textId="77777777" w:rsidR="00D246B1" w:rsidRPr="00241E84" w:rsidRDefault="00D246B1" w:rsidP="00AE3EED">
            <w:pPr>
              <w:pStyle w:val="NoSpacing"/>
              <w:spacing w:after="120"/>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DCC4377" w14:textId="77777777" w:rsidR="00D246B1" w:rsidRPr="00241E84" w:rsidRDefault="00D246B1" w:rsidP="00D246B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UE neaplicabile </w:t>
            </w:r>
          </w:p>
          <w:p w14:paraId="40A1A631" w14:textId="77777777" w:rsidR="00D246B1" w:rsidRPr="00241E84" w:rsidRDefault="00D246B1" w:rsidP="00631C49">
            <w:pPr>
              <w:spacing w:after="0" w:line="240" w:lineRule="auto"/>
              <w:jc w:val="both"/>
              <w:rPr>
                <w:rFonts w:ascii="Times New Roman" w:eastAsia="Times New Roman" w:hAnsi="Times New Roman" w:cs="Times New Roman"/>
                <w:bCs/>
                <w:sz w:val="20"/>
                <w:szCs w:val="20"/>
                <w:lang w:val="ro-RO"/>
              </w:rPr>
            </w:pPr>
          </w:p>
        </w:tc>
        <w:tc>
          <w:tcPr>
            <w:tcW w:w="1313" w:type="pct"/>
            <w:vMerge/>
            <w:shd w:val="clear" w:color="auto" w:fill="auto"/>
            <w:tcMar>
              <w:top w:w="24" w:type="dxa"/>
              <w:left w:w="48" w:type="dxa"/>
              <w:bottom w:w="24" w:type="dxa"/>
              <w:right w:w="48" w:type="dxa"/>
            </w:tcMar>
          </w:tcPr>
          <w:p w14:paraId="14717D8B" w14:textId="77777777" w:rsidR="00D246B1" w:rsidRPr="00241E84" w:rsidRDefault="00D246B1" w:rsidP="00D02B68">
            <w:pPr>
              <w:spacing w:after="0" w:line="240" w:lineRule="auto"/>
              <w:jc w:val="both"/>
              <w:rPr>
                <w:rFonts w:ascii="Times New Roman" w:eastAsia="Times New Roman" w:hAnsi="Times New Roman" w:cs="Times New Roman"/>
                <w:bCs/>
                <w:sz w:val="20"/>
                <w:szCs w:val="20"/>
              </w:rPr>
            </w:pPr>
          </w:p>
        </w:tc>
      </w:tr>
      <w:tr w:rsidR="00241E84" w:rsidRPr="00241E84" w14:paraId="70176E0A" w14:textId="77777777" w:rsidTr="00EB2231">
        <w:trPr>
          <w:jc w:val="center"/>
        </w:trPr>
        <w:tc>
          <w:tcPr>
            <w:tcW w:w="1580" w:type="pct"/>
            <w:shd w:val="clear" w:color="auto" w:fill="auto"/>
            <w:tcMar>
              <w:top w:w="24" w:type="dxa"/>
              <w:left w:w="48" w:type="dxa"/>
              <w:bottom w:w="24" w:type="dxa"/>
              <w:right w:w="48" w:type="dxa"/>
            </w:tcMar>
          </w:tcPr>
          <w:p w14:paraId="33787786" w14:textId="7241D518" w:rsidR="000034D3" w:rsidRPr="00241E84" w:rsidRDefault="000034D3" w:rsidP="00FF722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În cazul în care obiectivele legate de priorită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stabilite la alineatul (2) au fost îndeplinite în mod adecvat, veniturile pot fi utilizate ca venituri care trebuie luate în considerare de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atunci când aprobă metodologia de calculare a tarifelor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sau când stabilesc tarifele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sau în ambele cazuri. Veniturile reziduale sunt plasate într-un cont intern separat până în momentul în care pot fi cheltuite în scopurile prevăzute la alineatul (2).</w:t>
            </w:r>
          </w:p>
        </w:tc>
        <w:tc>
          <w:tcPr>
            <w:tcW w:w="1611" w:type="pct"/>
            <w:shd w:val="clear" w:color="auto" w:fill="auto"/>
            <w:tcMar>
              <w:top w:w="24" w:type="dxa"/>
              <w:left w:w="48" w:type="dxa"/>
              <w:bottom w:w="24" w:type="dxa"/>
              <w:right w:w="48" w:type="dxa"/>
            </w:tcMar>
          </w:tcPr>
          <w:p w14:paraId="6B0B109D" w14:textId="0B9815AA" w:rsidR="00E30586" w:rsidRPr="00241E84" w:rsidRDefault="00E30586" w:rsidP="00AE3EED">
            <w:pPr>
              <w:spacing w:after="120"/>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Veniturile din congestii </w:t>
            </w:r>
          </w:p>
          <w:p w14:paraId="2F8E1E35" w14:textId="2F242A20" w:rsidR="000034D3" w:rsidRPr="00241E84" w:rsidRDefault="00E30586" w:rsidP="00AE3EED">
            <w:pPr>
              <w:spacing w:after="120"/>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obiectivele prioritare prevăzute la alin. (3) au fost îndeplinite în mod corespunzător, veniturile pot fi utilizate ca venituri care trebuie luate în considerare de către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la aprobarea metodologiei de calculare, aprobare și aplicare a tarifelor reglementate pentru serviciul de transport al energiei electrice și a tarifelor reglementate corespunzătoare. Veniturile reziduale se plasează într-un cont intern separat până la momentul în care pot fi cheltuite în scopurile prevăzute la alin. (2).</w:t>
            </w:r>
          </w:p>
        </w:tc>
        <w:tc>
          <w:tcPr>
            <w:tcW w:w="496" w:type="pct"/>
            <w:shd w:val="clear" w:color="auto" w:fill="auto"/>
            <w:tcMar>
              <w:top w:w="24" w:type="dxa"/>
              <w:left w:w="48" w:type="dxa"/>
              <w:bottom w:w="24" w:type="dxa"/>
              <w:right w:w="48" w:type="dxa"/>
            </w:tcMar>
          </w:tcPr>
          <w:p w14:paraId="7A299883" w14:textId="38399F2D"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85F6E4E" w14:textId="0F70ECF1"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Where the priority objectives set out in paragraph 2 have been adequately fulfilled, the revenues may be used as income to be taken into account by the regulatory authorities when approving the methodology for calculating network tariffs or fixing network tariffs, or both. The residual revenues shall be placed on a separate internal account line until such a time as it can be spent for the purposes set out in paragraph 2.</w:t>
            </w:r>
          </w:p>
        </w:tc>
      </w:tr>
      <w:tr w:rsidR="00241E84" w:rsidRPr="00241E84" w14:paraId="3982C0DF" w14:textId="77777777" w:rsidTr="00EB2231">
        <w:trPr>
          <w:jc w:val="center"/>
        </w:trPr>
        <w:tc>
          <w:tcPr>
            <w:tcW w:w="1580" w:type="pct"/>
            <w:shd w:val="clear" w:color="auto" w:fill="auto"/>
            <w:tcMar>
              <w:top w:w="24" w:type="dxa"/>
              <w:left w:w="48" w:type="dxa"/>
              <w:bottom w:w="24" w:type="dxa"/>
              <w:right w:w="48" w:type="dxa"/>
            </w:tcMar>
          </w:tcPr>
          <w:p w14:paraId="79AFAC38" w14:textId="7A8C0DD2" w:rsidR="000034D3" w:rsidRPr="00241E84" w:rsidRDefault="000034D3" w:rsidP="00A57B6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Utilizarea veniturilor în conformitate cu alineatul (2) litera (a) sau (b) face obiectul unei metodologii propuse de operatorii de transport și de sistem, după consultarea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reglementare și a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interesate relevante, și după aprobarea de către ACER. Operatorii de transport și de sistem prezintă ACER metodologia propusă până la 5 iulie 2020, iar ACER decide cu privire la metodologia propusă în termen de șase luni de la primirea acesteia.</w:t>
            </w:r>
          </w:p>
          <w:p w14:paraId="636EE258" w14:textId="77777777" w:rsidR="000034D3" w:rsidRPr="00241E84" w:rsidRDefault="000034D3" w:rsidP="00A57B60">
            <w:pPr>
              <w:pStyle w:val="NoSpacing"/>
              <w:jc w:val="both"/>
              <w:rPr>
                <w:rFonts w:ascii="Times New Roman" w:hAnsi="Times New Roman" w:cs="Times New Roman"/>
                <w:sz w:val="20"/>
                <w:szCs w:val="20"/>
                <w:lang w:val="ro-RO"/>
              </w:rPr>
            </w:pPr>
          </w:p>
          <w:p w14:paraId="0BF38BA7" w14:textId="61900402"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ACER poate solicita operatorilor de transport și de sistem să modifice sau să actualizeze metodologia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primul paragraf. ACER decide cu privire la metodologia actualizată în termen de cel mult șase luni de la transmiterea acesteia.</w:t>
            </w:r>
          </w:p>
          <w:p w14:paraId="7584FA42" w14:textId="77777777" w:rsidR="000034D3" w:rsidRPr="00241E84" w:rsidRDefault="000034D3" w:rsidP="00FA61C2">
            <w:pPr>
              <w:pStyle w:val="NoSpacing"/>
              <w:jc w:val="both"/>
              <w:rPr>
                <w:rFonts w:ascii="Times New Roman" w:hAnsi="Times New Roman" w:cs="Times New Roman"/>
                <w:sz w:val="20"/>
                <w:szCs w:val="20"/>
                <w:lang w:val="ro-RO"/>
              </w:rPr>
            </w:pPr>
          </w:p>
          <w:p w14:paraId="3369189A" w14:textId="5E46AD17"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Metodologia prevede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în care veniturile pot fi folosite pentru scopurile prevăzute la alineatul (2),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în care veniturile respective pot fi plasate într-un cont intern separat pentru o utilizare viitoare în aceste scopuri, și durata posibilă a plasării într-un astfel de cont separat.</w:t>
            </w:r>
          </w:p>
        </w:tc>
        <w:tc>
          <w:tcPr>
            <w:tcW w:w="1611" w:type="pct"/>
            <w:shd w:val="clear" w:color="auto" w:fill="auto"/>
            <w:tcMar>
              <w:top w:w="24" w:type="dxa"/>
              <w:left w:w="48" w:type="dxa"/>
              <w:bottom w:w="24" w:type="dxa"/>
              <w:right w:w="48" w:type="dxa"/>
            </w:tcMar>
          </w:tcPr>
          <w:p w14:paraId="2BEA06AE" w14:textId="1A97DB7A" w:rsidR="00E30586" w:rsidRPr="00241E84" w:rsidRDefault="00E30586"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Veniturile din congestii </w:t>
            </w:r>
          </w:p>
          <w:p w14:paraId="570F97D0" w14:textId="713C89EB" w:rsidR="00E30586" w:rsidRPr="00241E84" w:rsidRDefault="00E3058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utilizează veniturile rezultate din alocarea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interzonale în scopurile prevăzute la alin. (2) în conformitate cu termenii și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stabilite în metodologia de utilizare a veniturilor din congestii adoptată de ACER.</w:t>
            </w:r>
          </w:p>
          <w:p w14:paraId="61E199F2" w14:textId="71304B2B" w:rsidR="000034D3" w:rsidRPr="00241E84" w:rsidRDefault="00E3058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Pentru a asigura monitorizarea corespunzătoare a utilizării veniturilor din congestii, operatorul sistemului de transport urmează să creeze un cont intern separat în care urmează să fie plasate respectivele venituri, și să administreze contul respectiv cu respectarea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stabilite în metodologia prevăzută la alin. (4).</w:t>
            </w:r>
          </w:p>
        </w:tc>
        <w:tc>
          <w:tcPr>
            <w:tcW w:w="496" w:type="pct"/>
            <w:shd w:val="clear" w:color="auto" w:fill="auto"/>
            <w:tcMar>
              <w:top w:w="24" w:type="dxa"/>
              <w:left w:w="48" w:type="dxa"/>
              <w:bottom w:w="24" w:type="dxa"/>
              <w:right w:w="48" w:type="dxa"/>
            </w:tcMar>
          </w:tcPr>
          <w:p w14:paraId="26DBB620" w14:textId="75533734"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559D034" w14:textId="77777777" w:rsidR="000034D3" w:rsidRPr="00241E84" w:rsidRDefault="000034D3" w:rsidP="00D02B68">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The use of revenues in accordance with point (a) or (b) of paragraph 2 shall be subject to </w:t>
            </w:r>
            <w:r w:rsidRPr="00241E84">
              <w:rPr>
                <w:rFonts w:ascii="Times New Roman" w:eastAsia="Times New Roman" w:hAnsi="Times New Roman" w:cs="Times New Roman"/>
                <w:b/>
                <w:bCs/>
                <w:sz w:val="20"/>
                <w:szCs w:val="20"/>
              </w:rPr>
              <w:t xml:space="preserve">the </w:t>
            </w:r>
            <w:r w:rsidRPr="00241E84">
              <w:rPr>
                <w:rFonts w:ascii="Times New Roman" w:eastAsia="Times New Roman" w:hAnsi="Times New Roman" w:cs="Times New Roman"/>
                <w:bCs/>
                <w:sz w:val="20"/>
                <w:szCs w:val="20"/>
              </w:rPr>
              <w:t xml:space="preserve">methodology </w:t>
            </w:r>
            <w:r w:rsidRPr="00241E84">
              <w:rPr>
                <w:rFonts w:ascii="Times New Roman" w:eastAsia="Times New Roman" w:hAnsi="Times New Roman" w:cs="Times New Roman"/>
                <w:b/>
                <w:bCs/>
                <w:sz w:val="20"/>
                <w:szCs w:val="20"/>
              </w:rPr>
              <w:t>adopted by the Agency for the Cooperation of Energy Regulators in accordance with Article 19(4) of Regulation (EU) 2019/943</w:t>
            </w:r>
            <w:r w:rsidRPr="00241E84">
              <w:rPr>
                <w:rFonts w:ascii="Times New Roman" w:eastAsia="Times New Roman" w:hAnsi="Times New Roman" w:cs="Times New Roman"/>
                <w:bCs/>
                <w:sz w:val="20"/>
                <w:szCs w:val="20"/>
              </w:rPr>
              <w:t xml:space="preserve">. </w:t>
            </w:r>
            <w:r w:rsidRPr="00241E84">
              <w:rPr>
                <w:rFonts w:ascii="Times New Roman" w:eastAsia="Times New Roman" w:hAnsi="Times New Roman" w:cs="Times New Roman"/>
                <w:b/>
                <w:bCs/>
                <w:sz w:val="20"/>
                <w:szCs w:val="20"/>
              </w:rPr>
              <w:t>&lt;…&gt;</w:t>
            </w:r>
          </w:p>
          <w:p w14:paraId="319B9A7F"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120557E4" w14:textId="77777777" w:rsidTr="00EB2231">
        <w:trPr>
          <w:jc w:val="center"/>
        </w:trPr>
        <w:tc>
          <w:tcPr>
            <w:tcW w:w="1580" w:type="pct"/>
            <w:shd w:val="clear" w:color="auto" w:fill="auto"/>
            <w:tcMar>
              <w:top w:w="24" w:type="dxa"/>
              <w:left w:w="48" w:type="dxa"/>
              <w:bottom w:w="24" w:type="dxa"/>
              <w:right w:w="48" w:type="dxa"/>
            </w:tcMar>
          </w:tcPr>
          <w:p w14:paraId="3239D8CA" w14:textId="280A3554"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Operatorii de transport și de sistem stabilesc în mod clar, în avans, modul în care vor fi utilizate veniturile din congestii și raportează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ilor de reglementare cu </w:t>
            </w:r>
            <w:r w:rsidRPr="00241E84">
              <w:rPr>
                <w:rFonts w:ascii="Times New Roman" w:hAnsi="Times New Roman" w:cs="Times New Roman"/>
                <w:sz w:val="20"/>
                <w:szCs w:val="20"/>
                <w:lang w:val="ro-RO"/>
              </w:rPr>
              <w:lastRenderedPageBreak/>
              <w:t>privire la modul în care au fost utilizate efectiv veniturile respective. Până la data de 1 martie a fiecărui an,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informează ACER și publică un raport în care indică:</w:t>
            </w:r>
          </w:p>
          <w:p w14:paraId="703E8D54" w14:textId="77777777"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suma veniturilor colectate pentru perioada de 12 luni care se încheie la data de 31 decembrie a anului anterior;</w:t>
            </w:r>
          </w:p>
          <w:p w14:paraId="2AC0C874" w14:textId="77777777"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modul în care au fost utilizate veniturile respective, în temeiul alineatului (2), incluzând proiectele specifice pentru care au fost utilizate veniturile, precum și suma plasată într-un cont separat;</w:t>
            </w:r>
          </w:p>
          <w:p w14:paraId="40D6C436" w14:textId="3DA9C6E7"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suma care a fost utilizată la calcularea tarifelor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și</w:t>
            </w:r>
          </w:p>
          <w:p w14:paraId="0A321CB1" w14:textId="04304245"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verificarea faptului că suma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litera (c) este în conformitate cu prezentul regulament și cu metodologia elaborată în temeiul alineatelor (3) și (4).</w:t>
            </w:r>
          </w:p>
          <w:p w14:paraId="31F7F188" w14:textId="77777777" w:rsidR="000034D3" w:rsidRPr="00241E84" w:rsidRDefault="000034D3" w:rsidP="00FA61C2">
            <w:pPr>
              <w:pStyle w:val="NoSpacing"/>
              <w:jc w:val="both"/>
              <w:rPr>
                <w:rFonts w:ascii="Times New Roman" w:hAnsi="Times New Roman" w:cs="Times New Roman"/>
                <w:sz w:val="20"/>
                <w:szCs w:val="20"/>
                <w:lang w:val="ro-RO"/>
              </w:rPr>
            </w:pPr>
          </w:p>
          <w:p w14:paraId="1BB62882" w14:textId="085A85FF"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Dacă o parte din veniturile din congestii sunt utilizate la calcularea tarifelor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raportul prezintă modul în care operatorii de transport și de sistem au îndeplinit obiectivele prioritare prevăzute la alineatul (2), după caz.</w:t>
            </w:r>
          </w:p>
        </w:tc>
        <w:tc>
          <w:tcPr>
            <w:tcW w:w="1611" w:type="pct"/>
            <w:shd w:val="clear" w:color="auto" w:fill="auto"/>
            <w:tcMar>
              <w:top w:w="24" w:type="dxa"/>
              <w:left w:w="48" w:type="dxa"/>
              <w:bottom w:w="24" w:type="dxa"/>
              <w:right w:w="48" w:type="dxa"/>
            </w:tcMar>
          </w:tcPr>
          <w:p w14:paraId="33410FD4" w14:textId="4DDF50C0" w:rsidR="008547B3" w:rsidRPr="00241E84" w:rsidRDefault="008547B3"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Veniturile din congestii </w:t>
            </w:r>
          </w:p>
          <w:p w14:paraId="7A752F59" w14:textId="5722BDF8" w:rsidR="008547B3" w:rsidRPr="00241E84" w:rsidRDefault="008547B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trebuie să stabilească în mod clar, în prealabil, modul în care vor fi utilizate veniturile din congestii și să raporteze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cu privire la utilizarea efectivă a acestor venituri. Până la data de 1 martie a fiecărui an,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informează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publică un raport în care:</w:t>
            </w:r>
          </w:p>
          <w:p w14:paraId="7CA66B54" w14:textId="7D496B39" w:rsidR="008547B3" w:rsidRPr="00241E84" w:rsidRDefault="008547B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suma veniturilor colectate pentru perioada de 12 luni care se încheie la 31 decembrie a anului precedent;</w:t>
            </w:r>
          </w:p>
          <w:p w14:paraId="17707B6A" w14:textId="0C0BE26E" w:rsidR="008547B3" w:rsidRPr="00241E84" w:rsidRDefault="008547B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modul în care au fost utilizate veniturile în conformitate cu alin. (2), incluzând proiectele specifice pentru care au fost utilizate veniturile, precum și suma plasată pe contul separat;</w:t>
            </w:r>
          </w:p>
          <w:p w14:paraId="513B5BC3" w14:textId="230B3D6C" w:rsidR="008547B3" w:rsidRPr="00241E84" w:rsidRDefault="008547B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suma care a fost utilizată la calcularea tarifelor reglementate pentru serviciul de transport al energiei electrice;</w:t>
            </w:r>
          </w:p>
          <w:p w14:paraId="6D3C21E7" w14:textId="1338DDD5" w:rsidR="008547B3" w:rsidRPr="00241E84" w:rsidRDefault="008547B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verificarea faptului că suma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ionată la litera c) a fost ob</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inută respectând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stabilite în prezentul articol și în metodologia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ionată la alin. (4).</w:t>
            </w:r>
          </w:p>
          <w:p w14:paraId="363CBF52" w14:textId="111E28CB" w:rsidR="000034D3" w:rsidRPr="00241E84" w:rsidRDefault="008547B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o parte din veniturile din congestii sunt luate în calcul la determinarea  tarifelor reglementate pentru serviciul de transport al energiei electrice, în raport se  precizează modul în care operatorul sistemului de transport și-a îndeplinit obiectivele prioritare prevăzute la alin. (2), după caz.</w:t>
            </w:r>
          </w:p>
        </w:tc>
        <w:tc>
          <w:tcPr>
            <w:tcW w:w="496" w:type="pct"/>
            <w:shd w:val="clear" w:color="auto" w:fill="auto"/>
            <w:tcMar>
              <w:top w:w="24" w:type="dxa"/>
              <w:left w:w="48" w:type="dxa"/>
              <w:bottom w:w="24" w:type="dxa"/>
              <w:right w:w="48" w:type="dxa"/>
            </w:tcMar>
          </w:tcPr>
          <w:p w14:paraId="53847A30" w14:textId="3EF0B7D4"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43D14817" w14:textId="77777777" w:rsidR="000034D3" w:rsidRPr="00241E84" w:rsidRDefault="000034D3" w:rsidP="00D02B68">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Transmission systemoperators shall clearly establish, in advance, howany congestion income will be used, and shall report to the regulatory </w:t>
            </w:r>
            <w:r w:rsidRPr="00241E84">
              <w:rPr>
                <w:rFonts w:ascii="Times New Roman" w:eastAsia="Times New Roman" w:hAnsi="Times New Roman" w:cs="Times New Roman"/>
                <w:bCs/>
                <w:sz w:val="20"/>
                <w:szCs w:val="20"/>
              </w:rPr>
              <w:lastRenderedPageBreak/>
              <w:t xml:space="preserve">authorities on the actual use of that income. By 1 March each year, the regulatory authorities shall inform </w:t>
            </w:r>
            <w:r w:rsidRPr="00241E84">
              <w:rPr>
                <w:rFonts w:ascii="Times New Roman" w:eastAsia="Times New Roman" w:hAnsi="Times New Roman" w:cs="Times New Roman"/>
                <w:b/>
                <w:bCs/>
                <w:sz w:val="20"/>
                <w:szCs w:val="20"/>
              </w:rPr>
              <w:t xml:space="preserve">the Energy Community Regulatory Board </w:t>
            </w:r>
            <w:r w:rsidRPr="00241E84">
              <w:rPr>
                <w:rFonts w:ascii="Times New Roman" w:eastAsia="Times New Roman" w:hAnsi="Times New Roman" w:cs="Times New Roman"/>
                <w:bCs/>
                <w:sz w:val="20"/>
                <w:szCs w:val="20"/>
              </w:rPr>
              <w:t xml:space="preserve">and shall publish a report setting out: </w:t>
            </w:r>
          </w:p>
          <w:p w14:paraId="4EC77C5C" w14:textId="77777777" w:rsidR="000034D3" w:rsidRPr="00241E84" w:rsidRDefault="000034D3" w:rsidP="00D02B68">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the amount of revenue collected for the 12-month period ending on 31 December of the previous year; </w:t>
            </w:r>
          </w:p>
          <w:p w14:paraId="55FAC5BD" w14:textId="77777777" w:rsidR="000034D3" w:rsidRPr="00241E84" w:rsidRDefault="000034D3" w:rsidP="00D02B68">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how that revenue was used pursuant to paragraph 2, including the specific projects the income has been used for, and the amount placed on a separate account line; </w:t>
            </w:r>
          </w:p>
          <w:p w14:paraId="1080C838" w14:textId="77777777" w:rsidR="000034D3" w:rsidRPr="00241E84" w:rsidRDefault="000034D3" w:rsidP="00D02B68">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 the amount that was used when calculating network tariffs; and; </w:t>
            </w:r>
          </w:p>
          <w:p w14:paraId="378DB6AE" w14:textId="77777777" w:rsidR="000034D3" w:rsidRPr="00241E84" w:rsidRDefault="000034D3" w:rsidP="00D02B68">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(d) verification that the amount referred to in point (c) complies with this Regulation and the methodology developed pursuant to paragraphs 3 and 4. </w:t>
            </w:r>
          </w:p>
          <w:p w14:paraId="52A5FCBD" w14:textId="77777777" w:rsidR="000034D3" w:rsidRPr="00241E84" w:rsidRDefault="000034D3" w:rsidP="00D02B68">
            <w:pPr>
              <w:spacing w:after="0" w:line="240" w:lineRule="auto"/>
              <w:ind w:firstLine="402"/>
              <w:jc w:val="both"/>
              <w:rPr>
                <w:rFonts w:ascii="Times New Roman" w:eastAsia="Times New Roman" w:hAnsi="Times New Roman" w:cs="Times New Roman"/>
                <w:bCs/>
                <w:sz w:val="20"/>
                <w:szCs w:val="20"/>
              </w:rPr>
            </w:pPr>
          </w:p>
          <w:p w14:paraId="6028A315" w14:textId="44DDBC19"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Where some of the congestion revenues are used when calculating network tariffs, the report shall set out how the transmission systemoperators fulfilled the priority objectives set out in paragraph 2 where applicable.</w:t>
            </w:r>
          </w:p>
        </w:tc>
      </w:tr>
      <w:tr w:rsidR="00241E84" w:rsidRPr="00241E84" w14:paraId="37BA7E3D" w14:textId="77777777" w:rsidTr="00EB2231">
        <w:trPr>
          <w:jc w:val="center"/>
        </w:trPr>
        <w:tc>
          <w:tcPr>
            <w:tcW w:w="1580" w:type="pct"/>
            <w:shd w:val="clear" w:color="auto" w:fill="auto"/>
            <w:tcMar>
              <w:top w:w="24" w:type="dxa"/>
              <w:left w:w="48" w:type="dxa"/>
              <w:bottom w:w="24" w:type="dxa"/>
              <w:right w:w="48" w:type="dxa"/>
            </w:tcMar>
          </w:tcPr>
          <w:p w14:paraId="3DC4EEB7" w14:textId="77777777" w:rsidR="00152CEB" w:rsidRPr="00241E84" w:rsidRDefault="00152CEB"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 xml:space="preserve">Capitolul IIIa </w:t>
            </w:r>
          </w:p>
          <w:p w14:paraId="09B441D3" w14:textId="4706BB1F" w:rsidR="00152CEB" w:rsidRPr="00241E84" w:rsidRDefault="00152CEB"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 xml:space="preserve">STIMULENTE SPECIFICE PENTRU INVESTIȚII, ÎN VEDEREA ATINGERII OBIECTIVELOR DE DECARBONIZARE ALE UNIUNII </w:t>
            </w:r>
          </w:p>
          <w:p w14:paraId="68456987" w14:textId="77777777" w:rsidR="00152CEB" w:rsidRPr="00241E84" w:rsidRDefault="00152CEB" w:rsidP="00FA61C2">
            <w:pPr>
              <w:pStyle w:val="NoSpacing"/>
              <w:jc w:val="both"/>
              <w:rPr>
                <w:rFonts w:ascii="Times New Roman" w:hAnsi="Times New Roman" w:cs="Times New Roman"/>
                <w:b/>
                <w:i/>
                <w:sz w:val="20"/>
                <w:szCs w:val="20"/>
                <w:lang w:val="ro-RO"/>
              </w:rPr>
            </w:pPr>
          </w:p>
          <w:p w14:paraId="49EE5501" w14:textId="77777777" w:rsidR="00152CEB" w:rsidRPr="00241E84" w:rsidRDefault="00152CEB" w:rsidP="00FA61C2">
            <w:pPr>
              <w:pStyle w:val="NoSpacing"/>
              <w:jc w:val="both"/>
              <w:rPr>
                <w:rFonts w:ascii="Times New Roman" w:hAnsi="Times New Roman" w:cs="Times New Roman"/>
                <w:b/>
                <w:i/>
                <w:sz w:val="20"/>
                <w:szCs w:val="20"/>
                <w:lang w:val="ro-RO"/>
              </w:rPr>
            </w:pPr>
            <w:r w:rsidRPr="00241E84">
              <w:rPr>
                <w:rFonts w:ascii="Times New Roman" w:hAnsi="Times New Roman" w:cs="Times New Roman"/>
                <w:b/>
                <w:i/>
                <w:sz w:val="20"/>
                <w:szCs w:val="20"/>
                <w:lang w:val="ro-RO"/>
              </w:rPr>
              <w:t xml:space="preserve">Articolul 19a </w:t>
            </w:r>
          </w:p>
          <w:p w14:paraId="4BCB95BD" w14:textId="46E53BD0" w:rsidR="00152CEB" w:rsidRPr="00241E84" w:rsidRDefault="00152CEB"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Contractele de achiziție de energie electrică</w:t>
            </w:r>
          </w:p>
          <w:p w14:paraId="5C3C566A" w14:textId="77777777" w:rsidR="00152CEB" w:rsidRPr="00241E84" w:rsidRDefault="00152CEB" w:rsidP="00FA61C2">
            <w:pPr>
              <w:pStyle w:val="NoSpacing"/>
              <w:jc w:val="both"/>
              <w:rPr>
                <w:rFonts w:ascii="Times New Roman" w:hAnsi="Times New Roman" w:cs="Times New Roman"/>
                <w:sz w:val="20"/>
                <w:szCs w:val="20"/>
                <w:lang w:val="ro-RO"/>
              </w:rPr>
            </w:pPr>
          </w:p>
          <w:p w14:paraId="77E66036" w14:textId="77777777" w:rsidR="00152CEB" w:rsidRPr="00241E84" w:rsidRDefault="00152CE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(1) Fără a aduce atingere Directivei (UE) 2018/2001, statele membre promovează utilizarea contractelor de achiziție de energie electrică, inclusiv prin eliminarea obstacolelor nejustificate și a procedurilor sau tarifelor disproporționate </w:t>
            </w:r>
            <w:r w:rsidRPr="00241E84">
              <w:rPr>
                <w:rFonts w:ascii="Times New Roman" w:hAnsi="Times New Roman" w:cs="Times New Roman"/>
                <w:sz w:val="20"/>
                <w:szCs w:val="20"/>
                <w:lang w:val="ro-RO"/>
              </w:rPr>
              <w:lastRenderedPageBreak/>
              <w:t>sau discriminatorii, în vederea asigurării previzibilității prețurilor și a atingerii obiectivelor stabilite în planurile lor naționale integrate privind energia și clima în ceea ce privește dimensiunea de decarbonizare menționată la articolul 4 litera (a) din Regulamentul (UE) 2018/1999, inclusiv în ceea ce privește energia din surse regenerabile, menținând în același timp competitivitatea și lichiditatea piețelor energiei electrice și comerțul transfrontalier.</w:t>
            </w:r>
          </w:p>
          <w:p w14:paraId="5C05DE0B" w14:textId="77777777" w:rsidR="00152CEB" w:rsidRPr="00241E84" w:rsidRDefault="00152CE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Atunci când efectuează revizuirea prezentului regulament în conformitate cu articolul 69 alineatul (2), Comisia, după consultarea părților interesate relevante, evaluează potențialul și viabilitatea uneia sau mai multor platforme de piață ale Uniunii pentru contracte de achiziție de energie electrică, care urmează să fie utilizate în mod voluntar, inclusiv interacțiunea respectivelor platforme potențiale cu alte platforme existente pe piața energiei electrice și punerea în comun a cererii de contracte de achiziție de energie electrică prin agregare.</w:t>
            </w:r>
          </w:p>
          <w:p w14:paraId="68243186" w14:textId="77777777" w:rsidR="00152CEB" w:rsidRPr="00241E84" w:rsidRDefault="00152CE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Statele membre se asigură, în mod coordonat, că există instrumente precum sistemele de garantare la prețurile pieței, menite să reducă riscurile financiare asociate incapacității de plată a beneficiarului în cadrul contractelor de achiziție de energie electrică, care sunt accesibile clienților care se confruntă cu obstacole la intrarea pe piața de contracte de achiziție de energie electrică și care nu au dificultăți financiare. Astfel de instrumente pot include, printre altele, scheme de garantare sprijinite de stat la prețurile pieței, garanții private sau mecanisme de punere în comun a cererii de contracte de achiziție de energie electrică, în conformitate cu actele legislative relevante ale Uniunii. În acest scop, statele membre asigură o coordonare adecvată, inclusiv cu mecanismele relevante de la nivelul Uniunii. Statele membre pot stabili categoriile de clienți care sunt vizate de respectivele instrumente, aplicând criterii nediscriminatorii între categoriile de clienți și în cadrul acestora.</w:t>
            </w:r>
          </w:p>
          <w:p w14:paraId="4F8CC03D" w14:textId="77777777" w:rsidR="00152CEB" w:rsidRPr="00241E84" w:rsidRDefault="00152CE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(4) Fără a aduce atingere articolelor 107 și 108 din TFUE, în cazul în care o schemă de garantare a contractelor de achiziție de energie electrică este susținută de statul membru, aceasta include dispoziții pentru a evita scăderea </w:t>
            </w:r>
            <w:r w:rsidRPr="00241E84">
              <w:rPr>
                <w:rFonts w:ascii="Times New Roman" w:hAnsi="Times New Roman" w:cs="Times New Roman"/>
                <w:sz w:val="20"/>
                <w:szCs w:val="20"/>
                <w:lang w:val="ro-RO"/>
              </w:rPr>
              <w:lastRenderedPageBreak/>
              <w:t>lichidității pe piețele energiei electrice și nu oferă sprijin pentru achiziționarea de energie electrică produsă pe bază de combustibili fosili. Statele membre pot decide să limiteze aceste scheme de garantare la sprijinul exclusiv pentru achiziționarea de energie electrică produsă de noi instalații din surse regenerabile, în conformitate cu politicile de decarbonizare ale statelor membre, inclusiv, în special, în cazul în care piața de contracte de achiziție de energie electrică din surse regenerabile în sensul definiției de la articolul 2 punctul 17 din Directiva (UE) 2018/2001 nu este dezvoltată suficient.</w:t>
            </w:r>
          </w:p>
          <w:p w14:paraId="65B7C6D7" w14:textId="77777777" w:rsidR="00152CEB" w:rsidRPr="00241E84" w:rsidRDefault="00152CE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Schemele de sprijin pentru energia electrică din surse regenerabile permit participarea proiectelor care rezervă o parte din energia electrică spre vânzare prin intermediul unui contract de achiziție de energie electrică din surse regenerabile sau al altor acorduri bazate pe piață, cu condiția ca această participare să nu afecteze în mod negativ concurența pe piață, în special în cazul în care cele două părți implicate în contractul respectiv de achiziție de energie electrică sunt controlate de aceeași entitate.</w:t>
            </w:r>
          </w:p>
          <w:p w14:paraId="56540869" w14:textId="77777777" w:rsidR="00152CEB" w:rsidRPr="00241E84" w:rsidRDefault="00152CE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La conceperea schemelor de sprijin menționate la alineatul (5), statele membre depun eforturi pentru a utiliza criterii de evaluare pentru a stimula ofertanții să faciliteze accesul clienților care se confruntă cu obstacole la intrarea pe piața de contracte de achiziție de energie electrică, cu condiția ca acest lucru să nu afecteze în mod negativ concurența pe piață.</w:t>
            </w:r>
          </w:p>
          <w:p w14:paraId="70D389F8" w14:textId="77777777" w:rsidR="00152CEB" w:rsidRPr="00241E84" w:rsidRDefault="00152CE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 Contractele de achiziție de energie electrică precizează zona de ofertare de livrare și responsabilitatea pentru asigurarea drepturilor de transport interzonal în cazul unei modificări a zonei de ofertare în conformitate cu articolul 14.</w:t>
            </w:r>
          </w:p>
          <w:p w14:paraId="7E60E986" w14:textId="77777777" w:rsidR="00152CEB" w:rsidRPr="00241E84" w:rsidRDefault="00152CE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(8) Contractele de achiziție de energie electrică precizează clauzele și condițiile conform cărora clienții și producătorii se pot retrage din contractele de achiziție de energie electrică -uri, cum ar fi taxele de retragere și perioadele de preaviz aplicabile, în conformitate cu dreptul Uniunii în materie de concurență.</w:t>
            </w:r>
          </w:p>
          <w:p w14:paraId="66EBB263" w14:textId="77777777" w:rsidR="00152CEB" w:rsidRPr="00241E84" w:rsidRDefault="00152CE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(9) Atunci când elaborează măsuri care afectează în mod direct contractele de achiziție de energie electrică, statele </w:t>
            </w:r>
            <w:r w:rsidRPr="00241E84">
              <w:rPr>
                <w:rFonts w:ascii="Times New Roman" w:hAnsi="Times New Roman" w:cs="Times New Roman"/>
                <w:sz w:val="20"/>
                <w:szCs w:val="20"/>
                <w:lang w:val="ro-RO"/>
              </w:rPr>
              <w:lastRenderedPageBreak/>
              <w:t>membre respectă eventualele așteptări legitime și să țină seama de efectele acestor măsuri asupra contractelor de achiziție de energie electrică existente și viitoare.</w:t>
            </w:r>
          </w:p>
          <w:p w14:paraId="4EF5EBCC" w14:textId="7B2771C7" w:rsidR="00152CEB" w:rsidRPr="00241E84" w:rsidRDefault="00152CE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(10) Până la 31 ianuarie 2026 și ulterior la fiecare doi ani, Comisia evaluează dacă obstacolele persistă și dacă pe piețele de contracte de achiziție de energie electrică există suficientă transparență. Comisia poate elabora orientări specifice privind eliminarea barierelor de pe piețele de contracte de achiziție de energie electrică, inclusiv a procedurilor sau a taxelor disproporționate sau discriminatorii.</w:t>
            </w:r>
          </w:p>
        </w:tc>
        <w:tc>
          <w:tcPr>
            <w:tcW w:w="1611" w:type="pct"/>
            <w:shd w:val="clear" w:color="auto" w:fill="auto"/>
            <w:tcMar>
              <w:top w:w="24" w:type="dxa"/>
              <w:left w:w="48" w:type="dxa"/>
              <w:bottom w:w="24" w:type="dxa"/>
              <w:right w:w="48" w:type="dxa"/>
            </w:tcMar>
          </w:tcPr>
          <w:p w14:paraId="4B63D836" w14:textId="77777777" w:rsidR="00152CEB" w:rsidRPr="00241E84" w:rsidRDefault="00152CEB" w:rsidP="00AE3EED">
            <w:pPr>
              <w:spacing w:after="120"/>
              <w:ind w:firstLine="284"/>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CFC2AA3" w14:textId="77777777" w:rsidR="00152CEB" w:rsidRPr="00241E84" w:rsidRDefault="00152CEB"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p w14:paraId="68FBA6F7" w14:textId="77777777" w:rsidR="00152CEB" w:rsidRPr="00241E84" w:rsidRDefault="00152CEB" w:rsidP="00631C49">
            <w:pPr>
              <w:spacing w:after="0" w:line="240" w:lineRule="auto"/>
              <w:jc w:val="both"/>
              <w:rPr>
                <w:rFonts w:ascii="Times New Roman" w:eastAsia="Times New Roman" w:hAnsi="Times New Roman" w:cs="Times New Roman"/>
                <w:bCs/>
                <w:sz w:val="20"/>
                <w:szCs w:val="20"/>
                <w:lang w:val="ro-RO"/>
              </w:rPr>
            </w:pPr>
          </w:p>
          <w:p w14:paraId="506A670F" w14:textId="3BC04868" w:rsidR="00152CEB" w:rsidRPr="00241E84" w:rsidRDefault="00152CEB" w:rsidP="001462CB">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5AA69CA4" w14:textId="77777777" w:rsidR="00152CEB" w:rsidRPr="00241E84" w:rsidRDefault="00152CEB" w:rsidP="00152CEB">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sz w:val="20"/>
                <w:szCs w:val="20"/>
                <w:lang w:val="ro-RO"/>
              </w:rPr>
              <w:t xml:space="preserve">Notă: </w:t>
            </w:r>
            <w:r w:rsidRPr="00241E84">
              <w:rPr>
                <w:rFonts w:ascii="Times New Roman" w:eastAsia="Times New Roman" w:hAnsi="Times New Roman" w:cs="Times New Roman"/>
                <w:bCs/>
                <w:sz w:val="20"/>
                <w:szCs w:val="20"/>
                <w:lang w:val="ro-RO"/>
              </w:rPr>
              <w:t>Respectivele prevederi vor fi transpuse la o etapă ulterioară.</w:t>
            </w:r>
          </w:p>
          <w:p w14:paraId="1D008351" w14:textId="44D417C5" w:rsidR="00152CEB" w:rsidRPr="00241E84" w:rsidRDefault="00152CEB" w:rsidP="00152CEB">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Remarcăm că reglementările respective din Regulamentul  (UE) 2019/943 au fost  adoptate recent la 13.06.2024, prin Regulamentul (UE) 2024/1747 și încă nu au fost incluse în acquis-ul Tratatului Comunității Energetice.</w:t>
            </w:r>
          </w:p>
        </w:tc>
      </w:tr>
      <w:tr w:rsidR="00241E84" w:rsidRPr="00241E84" w14:paraId="0990B044" w14:textId="77777777" w:rsidTr="00EB2231">
        <w:trPr>
          <w:jc w:val="center"/>
        </w:trPr>
        <w:tc>
          <w:tcPr>
            <w:tcW w:w="1580" w:type="pct"/>
            <w:shd w:val="clear" w:color="auto" w:fill="auto"/>
            <w:tcMar>
              <w:top w:w="24" w:type="dxa"/>
              <w:left w:w="48" w:type="dxa"/>
              <w:bottom w:w="24" w:type="dxa"/>
              <w:right w:w="48" w:type="dxa"/>
            </w:tcMar>
          </w:tcPr>
          <w:p w14:paraId="0B6F462F" w14:textId="77777777" w:rsidR="009D3272" w:rsidRPr="00241E84" w:rsidRDefault="009D3272" w:rsidP="00FA61C2">
            <w:pPr>
              <w:pStyle w:val="NoSpacing"/>
              <w:jc w:val="both"/>
              <w:rPr>
                <w:rFonts w:ascii="Times New Roman" w:hAnsi="Times New Roman" w:cs="Times New Roman"/>
                <w:b/>
                <w:i/>
                <w:sz w:val="20"/>
                <w:szCs w:val="20"/>
                <w:lang w:val="ro-RO"/>
              </w:rPr>
            </w:pPr>
            <w:r w:rsidRPr="00241E84">
              <w:rPr>
                <w:rFonts w:ascii="Times New Roman" w:hAnsi="Times New Roman" w:cs="Times New Roman"/>
                <w:b/>
                <w:i/>
                <w:sz w:val="20"/>
                <w:szCs w:val="20"/>
                <w:lang w:val="ro-RO"/>
              </w:rPr>
              <w:lastRenderedPageBreak/>
              <w:t xml:space="preserve">Articolul 19b </w:t>
            </w:r>
          </w:p>
          <w:p w14:paraId="3C9BF73A" w14:textId="128D9CFD" w:rsidR="009D3272" w:rsidRPr="00241E84" w:rsidRDefault="009D3272"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 xml:space="preserve">Modele voluntare de contracte de achiziție de energie electrică și monitorizarea contractelor de achiziție de energie electrică </w:t>
            </w:r>
          </w:p>
          <w:p w14:paraId="2B349776" w14:textId="77777777" w:rsidR="009D3272" w:rsidRPr="00241E84" w:rsidRDefault="009D3272" w:rsidP="00FA61C2">
            <w:pPr>
              <w:pStyle w:val="NoSpacing"/>
              <w:jc w:val="both"/>
              <w:rPr>
                <w:rFonts w:ascii="Times New Roman" w:hAnsi="Times New Roman" w:cs="Times New Roman"/>
                <w:sz w:val="20"/>
                <w:szCs w:val="20"/>
                <w:lang w:val="ro-RO"/>
              </w:rPr>
            </w:pPr>
          </w:p>
          <w:p w14:paraId="4EF1418F" w14:textId="77777777" w:rsidR="009D3272" w:rsidRPr="00241E84" w:rsidRDefault="009D3272"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ACER publică o evaluare anuală privind piața de contracte de achiziție de energie electrică la nivelul Uniunii și al statelor membre, ca parte a raportului său anual publicat în temeiul articolului 15 alineatul (2) din Regulamentul (UE) 2019/942.</w:t>
            </w:r>
          </w:p>
          <w:p w14:paraId="186CDAFA" w14:textId="77777777" w:rsidR="009D3272" w:rsidRPr="00241E84" w:rsidRDefault="009D3272"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Până la 17 octombrie 2024, ACER evaluează, în strânsă coordonare cu instituțiile și părțile interesate relevante, necesitatea de a elabora și de a emite modele voluntare de contracte de achiziție de energie electrică, adaptate la nevoile diferitelor categorii de contrapărți.</w:t>
            </w:r>
          </w:p>
          <w:p w14:paraId="23195C00" w14:textId="77777777" w:rsidR="009D3272" w:rsidRPr="00241E84" w:rsidRDefault="009D3272"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cazul în care evaluarea concluzionează că este necesar să se elaboreze și să se emită astfel de modele voluntare de contracte de achiziție de energie electrică, ACER, împreună cu OPEED-urile și după consultarea părților interesate relevante, elaborează astfel de modele, ținând seama de următoarele:</w:t>
            </w:r>
          </w:p>
          <w:p w14:paraId="1EEB21CD" w14:textId="77777777" w:rsidR="009D3272" w:rsidRPr="00241E84" w:rsidRDefault="009D3272" w:rsidP="004F60EB">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utilizarea acestor modele de contracte este voluntară pentru părțile contractante;</w:t>
            </w:r>
          </w:p>
          <w:p w14:paraId="3D7C78FC" w14:textId="77777777" w:rsidR="009D3272" w:rsidRPr="00241E84" w:rsidRDefault="009D3272" w:rsidP="004F60EB">
            <w:pPr>
              <w:pStyle w:val="NoSpacing"/>
              <w:ind w:firstLine="49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(b) printre altele, modelele de contracte: </w:t>
            </w:r>
          </w:p>
          <w:p w14:paraId="6B3A2845" w14:textId="77777777" w:rsidR="009D3272" w:rsidRPr="00241E84" w:rsidRDefault="009D3272" w:rsidP="004F60EB">
            <w:pPr>
              <w:pStyle w:val="NoSpacing"/>
              <w:ind w:firstLine="85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(i) oferă o varietate de durate ale contractului; </w:t>
            </w:r>
          </w:p>
          <w:p w14:paraId="3127DF45" w14:textId="77777777" w:rsidR="009D3272" w:rsidRPr="00241E84" w:rsidRDefault="009D3272" w:rsidP="004F60EB">
            <w:pPr>
              <w:pStyle w:val="NoSpacing"/>
              <w:ind w:firstLine="85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(ii) oferă o varietate de formule de preț; </w:t>
            </w:r>
          </w:p>
          <w:p w14:paraId="790D38F1" w14:textId="61AD2BD0" w:rsidR="009D3272" w:rsidRPr="00241E84" w:rsidRDefault="009D3272" w:rsidP="004F60EB">
            <w:pPr>
              <w:pStyle w:val="NoSpacing"/>
              <w:ind w:firstLine="85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(iii) iau în considerare profilul de sarcină al beneficiarului și profilul de producere al producătorului.</w:t>
            </w:r>
          </w:p>
        </w:tc>
        <w:tc>
          <w:tcPr>
            <w:tcW w:w="1611" w:type="pct"/>
            <w:shd w:val="clear" w:color="auto" w:fill="auto"/>
            <w:tcMar>
              <w:top w:w="24" w:type="dxa"/>
              <w:left w:w="48" w:type="dxa"/>
              <w:bottom w:w="24" w:type="dxa"/>
              <w:right w:w="48" w:type="dxa"/>
            </w:tcMar>
          </w:tcPr>
          <w:p w14:paraId="0B4E687F" w14:textId="77777777" w:rsidR="009D3272" w:rsidRPr="00241E84" w:rsidRDefault="009D3272" w:rsidP="00AE3EED">
            <w:pPr>
              <w:spacing w:after="120"/>
              <w:ind w:firstLine="284"/>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A0B75D3" w14:textId="5B6A8FE0" w:rsidR="009D3272" w:rsidRPr="00241E84" w:rsidRDefault="009D3272" w:rsidP="001462CB">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6BFABD94" w14:textId="77777777" w:rsidR="009D3272" w:rsidRPr="00241E84" w:rsidRDefault="009D3272" w:rsidP="009D3272">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sz w:val="20"/>
                <w:szCs w:val="20"/>
                <w:lang w:val="ro-RO"/>
              </w:rPr>
              <w:t xml:space="preserve">Notă: </w:t>
            </w:r>
            <w:r w:rsidRPr="00241E84">
              <w:rPr>
                <w:rFonts w:ascii="Times New Roman" w:eastAsia="Times New Roman" w:hAnsi="Times New Roman" w:cs="Times New Roman"/>
                <w:bCs/>
                <w:sz w:val="20"/>
                <w:szCs w:val="20"/>
                <w:lang w:val="ro-RO"/>
              </w:rPr>
              <w:t>Respectivele prevederi vor fi transpuse la o etapă ulterioară.</w:t>
            </w:r>
          </w:p>
          <w:p w14:paraId="04B40782" w14:textId="0D47BA59" w:rsidR="009D3272" w:rsidRPr="00241E84" w:rsidRDefault="009D3272" w:rsidP="009D3272">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Remarcăm că reglementările respective din Regulamentul  (UE) 2019/943 au fost  adoptate recent la 13.06.2024, prin Regulamentul (UE) 2024/1747 și încă nu au fost incluse în acquis-ul Tratatului Comunității Energetice.</w:t>
            </w:r>
          </w:p>
        </w:tc>
      </w:tr>
      <w:tr w:rsidR="00241E84" w:rsidRPr="00241E84" w14:paraId="63EA170E" w14:textId="77777777" w:rsidTr="00EB2231">
        <w:trPr>
          <w:jc w:val="center"/>
        </w:trPr>
        <w:tc>
          <w:tcPr>
            <w:tcW w:w="1580" w:type="pct"/>
            <w:shd w:val="clear" w:color="auto" w:fill="auto"/>
            <w:tcMar>
              <w:top w:w="24" w:type="dxa"/>
              <w:left w:w="48" w:type="dxa"/>
              <w:bottom w:w="24" w:type="dxa"/>
              <w:right w:w="48" w:type="dxa"/>
            </w:tcMar>
          </w:tcPr>
          <w:p w14:paraId="5FAC696D" w14:textId="77777777" w:rsidR="004F60EB" w:rsidRPr="00241E84" w:rsidRDefault="004F60EB" w:rsidP="00FA61C2">
            <w:pPr>
              <w:pStyle w:val="NoSpacing"/>
              <w:jc w:val="both"/>
              <w:rPr>
                <w:rFonts w:ascii="Times New Roman" w:hAnsi="Times New Roman" w:cs="Times New Roman"/>
                <w:b/>
                <w:i/>
                <w:sz w:val="20"/>
                <w:szCs w:val="20"/>
                <w:lang w:val="ro-RO"/>
              </w:rPr>
            </w:pPr>
            <w:r w:rsidRPr="00241E84">
              <w:rPr>
                <w:rFonts w:ascii="Times New Roman" w:hAnsi="Times New Roman" w:cs="Times New Roman"/>
                <w:b/>
                <w:i/>
                <w:sz w:val="20"/>
                <w:szCs w:val="20"/>
                <w:lang w:val="ro-RO"/>
              </w:rPr>
              <w:lastRenderedPageBreak/>
              <w:t xml:space="preserve">Articolul 19c </w:t>
            </w:r>
          </w:p>
          <w:p w14:paraId="099AB298" w14:textId="77777777" w:rsidR="004F60EB" w:rsidRPr="00241E84" w:rsidRDefault="004F60EB"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 xml:space="preserve">Măsuri la nivelul Uniunii pentru a contribui la atingerea ponderii suplimentare a energiei din surse regenerabile </w:t>
            </w:r>
          </w:p>
          <w:p w14:paraId="4A42C41C" w14:textId="77777777" w:rsidR="004F60EB" w:rsidRPr="00241E84" w:rsidRDefault="004F60EB" w:rsidP="00FA61C2">
            <w:pPr>
              <w:pStyle w:val="NoSpacing"/>
              <w:jc w:val="both"/>
              <w:rPr>
                <w:rFonts w:ascii="Times New Roman" w:hAnsi="Times New Roman" w:cs="Times New Roman"/>
                <w:sz w:val="20"/>
                <w:szCs w:val="20"/>
                <w:lang w:val="ro-RO"/>
              </w:rPr>
            </w:pPr>
          </w:p>
          <w:p w14:paraId="2437B4A3" w14:textId="7AF5DD52" w:rsidR="004F60EB" w:rsidRPr="00241E84" w:rsidRDefault="004F60E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Comisia evaluează dacă măsurile de la nivelul Uniunii pot contribui la realizarea eforturilor colective ale statelor membre privind o pondere suplimentară de 2,5 % a energiei din surse regenerabile în consumul final brut de energie al Uniunii în 2030 în temeiul Directivei (UE) 2018/2001, care completează măsurile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Comisia analizează posibilitatea de a utiliza mecanismul Uniunii de finan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are a energiei din surse regenerabile instituit în temeiul articolului 33 din Regulamentul (UE) 2018/1999 pentru a organiza licita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nivelul Uniunii privind energia din surse regenerabile, în conformitate cu cadrul de reglementare relevant.</w:t>
            </w:r>
          </w:p>
        </w:tc>
        <w:tc>
          <w:tcPr>
            <w:tcW w:w="1611" w:type="pct"/>
            <w:shd w:val="clear" w:color="auto" w:fill="auto"/>
            <w:tcMar>
              <w:top w:w="24" w:type="dxa"/>
              <w:left w:w="48" w:type="dxa"/>
              <w:bottom w:w="24" w:type="dxa"/>
              <w:right w:w="48" w:type="dxa"/>
            </w:tcMar>
          </w:tcPr>
          <w:p w14:paraId="081994F4" w14:textId="77777777" w:rsidR="004F60EB" w:rsidRPr="00241E84" w:rsidRDefault="004F60EB" w:rsidP="00AE3EED">
            <w:pPr>
              <w:spacing w:after="120"/>
              <w:ind w:firstLine="284"/>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8740FE8" w14:textId="1C0FF60C" w:rsidR="004F60EB" w:rsidRPr="00241E84" w:rsidRDefault="008547B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Prevederile UE neaplicabile</w:t>
            </w:r>
          </w:p>
        </w:tc>
        <w:tc>
          <w:tcPr>
            <w:tcW w:w="1313" w:type="pct"/>
            <w:shd w:val="clear" w:color="auto" w:fill="auto"/>
            <w:tcMar>
              <w:top w:w="24" w:type="dxa"/>
              <w:left w:w="48" w:type="dxa"/>
              <w:bottom w:w="24" w:type="dxa"/>
              <w:right w:w="48" w:type="dxa"/>
            </w:tcMar>
          </w:tcPr>
          <w:p w14:paraId="13C4AB3F" w14:textId="77777777" w:rsidR="009D3272" w:rsidRPr="00241E84" w:rsidRDefault="009D3272" w:rsidP="009D3272">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sz w:val="20"/>
                <w:szCs w:val="20"/>
                <w:lang w:val="ro-RO"/>
              </w:rPr>
              <w:t xml:space="preserve">Notă: </w:t>
            </w:r>
            <w:r w:rsidRPr="00241E84">
              <w:rPr>
                <w:rFonts w:ascii="Times New Roman" w:eastAsia="Times New Roman" w:hAnsi="Times New Roman" w:cs="Times New Roman"/>
                <w:bCs/>
                <w:sz w:val="20"/>
                <w:szCs w:val="20"/>
                <w:lang w:val="ro-RO"/>
              </w:rPr>
              <w:t>Respectivele prevederi vor fi transpuse la o etapă ulterioară.</w:t>
            </w:r>
          </w:p>
          <w:p w14:paraId="77932B1E" w14:textId="7AEA4B3A" w:rsidR="004F60EB" w:rsidRPr="00241E84" w:rsidRDefault="009D3272" w:rsidP="009D3272">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Remarcăm că reglementările respective din Regulamentul  (UE) 2019/943 au fost  adoptate recent la 13.06.2024, prin Regulamentul (UE) 2024/1747 și încă nu au fost incluse în acquis-ul Tratatului Comunității Energetice.</w:t>
            </w:r>
          </w:p>
        </w:tc>
      </w:tr>
      <w:tr w:rsidR="00241E84" w:rsidRPr="00241E84" w14:paraId="30A2BBD0" w14:textId="77777777" w:rsidTr="00EB2231">
        <w:trPr>
          <w:jc w:val="center"/>
        </w:trPr>
        <w:tc>
          <w:tcPr>
            <w:tcW w:w="1580" w:type="pct"/>
            <w:shd w:val="clear" w:color="auto" w:fill="auto"/>
            <w:tcMar>
              <w:top w:w="24" w:type="dxa"/>
              <w:left w:w="48" w:type="dxa"/>
              <w:bottom w:w="24" w:type="dxa"/>
              <w:right w:w="48" w:type="dxa"/>
            </w:tcMar>
          </w:tcPr>
          <w:p w14:paraId="1380FE42" w14:textId="77777777" w:rsidR="00ED0BAB" w:rsidRPr="00241E84" w:rsidRDefault="00ED0BAB" w:rsidP="00FA61C2">
            <w:pPr>
              <w:pStyle w:val="NoSpacing"/>
              <w:jc w:val="both"/>
              <w:rPr>
                <w:rFonts w:ascii="Times New Roman" w:hAnsi="Times New Roman" w:cs="Times New Roman"/>
                <w:b/>
                <w:i/>
                <w:sz w:val="20"/>
                <w:szCs w:val="20"/>
                <w:lang w:val="ro-RO"/>
              </w:rPr>
            </w:pPr>
            <w:r w:rsidRPr="00241E84">
              <w:rPr>
                <w:rFonts w:ascii="Times New Roman" w:hAnsi="Times New Roman" w:cs="Times New Roman"/>
                <w:b/>
                <w:i/>
                <w:sz w:val="20"/>
                <w:szCs w:val="20"/>
                <w:lang w:val="ro-RO"/>
              </w:rPr>
              <w:t xml:space="preserve">Articolul 19d </w:t>
            </w:r>
          </w:p>
          <w:p w14:paraId="3176397D" w14:textId="4AFAC979" w:rsidR="00ED0BAB" w:rsidRPr="00241E84" w:rsidRDefault="00ED0BAB"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 xml:space="preserve">Schemele de sprijinire directă a prețurilor sub formă de contracte bidirecționale pentru diferență pentru investiții </w:t>
            </w:r>
          </w:p>
          <w:p w14:paraId="49C3745D" w14:textId="77777777" w:rsidR="00ED0BAB" w:rsidRPr="00241E84" w:rsidRDefault="00ED0BAB" w:rsidP="00FA61C2">
            <w:pPr>
              <w:pStyle w:val="NoSpacing"/>
              <w:jc w:val="both"/>
              <w:rPr>
                <w:rFonts w:ascii="Times New Roman" w:hAnsi="Times New Roman" w:cs="Times New Roman"/>
                <w:sz w:val="20"/>
                <w:szCs w:val="20"/>
                <w:lang w:val="ro-RO"/>
              </w:rPr>
            </w:pPr>
          </w:p>
          <w:p w14:paraId="6A53E71A" w14:textId="71810DFD"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(1) Schemele de sprijinire directă a prețurilor pentru investiții în noi instalații de producere a energiei electrice pentru producerea de energie electrică din sursele enumerate la alineatul (4) iau forma unor contracte bidirecționale pentru diferență sau a unor scheme echivalente cu aceleași efecte. </w:t>
            </w:r>
          </w:p>
          <w:p w14:paraId="2A213F87" w14:textId="6BD82D63"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Primul paragraf se aplică contractelor care fac obiectul schemelor de sprijinire directă a prețurilor pentru investiții în noi instalații încheiate la 17 iulie 2027 sau ulterior acestei date, ori în cazul centralelor offshore de producere a energiei electrice din surse regenerabile conectate la proiecte hibride offshore conectate la două sau mai multe zone de ofertare, încheiate la 17 iulie 2029 sau ulterior acestei date. </w:t>
            </w:r>
          </w:p>
          <w:p w14:paraId="2C524695"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Participanții la piață iau parte pe bază voluntară la schemele de sprijinire directă a prețurilor sub formă de contracte bidirecționale pentru diferență sau la scheme echivalente cu aceleași efecte.</w:t>
            </w:r>
          </w:p>
          <w:p w14:paraId="6B6A93F3"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 xml:space="preserve">(2) Toate schemele de sprijinire directă a prețurilor sub formă de contracte bidirecționale pentru diferență și schemele echivalente cu aceleași efecte sunt concepute astfel încât: </w:t>
            </w:r>
          </w:p>
          <w:p w14:paraId="72BAB89A"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să mențină stimulentele pentru ca instalația de producere a energiei electrice să funcționeze și să participe în mod eficient pe piețele energiei electrice, în special pentru a reflecta circumstanțele pieței; </w:t>
            </w:r>
          </w:p>
          <w:p w14:paraId="0048D85F"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să prevină orice efect de denaturare al schemei de sprijin asupra deciziilor de exploatare, de dispecerizare și de întreținere ale instalației de producere a energiei electrice sau asupra comportamentului de ofertare pe piața pentru ziua următoare, pe piața intrazilnică, pe piața serviciilor auxiliare și pe piața de echilibrare;</w:t>
            </w:r>
          </w:p>
          <w:p w14:paraId="05A161B3"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(c) să se asigure că nivelurile de protecție a remunerației minime și de limitare a remunerației în exces sunt aliniate la costul noii investiții și la veniturile de pe piață, spre a garanta viabilitatea economică pe termen lung a instalației de producere a energiei electrice, evitând totodată supracompensarea; </w:t>
            </w:r>
          </w:p>
          <w:p w14:paraId="1B2DB173"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(d) să evite denaturarea nejustificată a concurenței și a schimburilor comerciale pe piața internă, în special prin stabilirea cuantumurilor remunerației prin intermediul unei proceduri de ofertare concurențiale care să fie deschisă, clară, transparentă și nediscriminatorie; atunci când nu se poate desfășura o astfel de procedură de ofertare concurențială, contractele bidirecționale pentru diferență sau schemele echivalente cu aceleași efecte, și prețurile de exercitare aplicabile, sunt concepute astfel încât să se asigure că distribuirea veniturilor către întreprinderi nu creează o denaturare nejustificată a concurenței și a schimburilor comerciale pe piața internă; </w:t>
            </w:r>
          </w:p>
          <w:p w14:paraId="42FD4B13"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să evite denaturarea concurenței și a schimburilor comerciale pe piața internă rezultată din distribuirea veniturilor către întreprinderi; (f) să includă clauze de penalizare aplicabile în cazul rezilierii anticipate unilaterale nejustificate a contractului.</w:t>
            </w:r>
          </w:p>
          <w:p w14:paraId="0A35F7B4"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(3) La evaluarea contractelor bidirecționale pentru diferență sau a schemelor echivalente cu aceleași efecte în temeiul articolelor 107 și 108 din TFUE, Comisia asigură </w:t>
            </w:r>
            <w:r w:rsidRPr="00241E84">
              <w:rPr>
                <w:rFonts w:ascii="Times New Roman" w:hAnsi="Times New Roman" w:cs="Times New Roman"/>
                <w:sz w:val="20"/>
                <w:szCs w:val="20"/>
                <w:lang w:val="ro-RO"/>
              </w:rPr>
              <w:lastRenderedPageBreak/>
              <w:t>respectarea principiilor de concepere în temeiul alineatului (2).</w:t>
            </w:r>
          </w:p>
          <w:p w14:paraId="536C5D73"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(4) Alineatul (1) se aplică investițiilor în noi instalații de producere de energie electrică din următoarele surse: </w:t>
            </w:r>
          </w:p>
          <w:p w14:paraId="7F49F34B"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energie eoliană; </w:t>
            </w:r>
          </w:p>
          <w:p w14:paraId="53078160"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(b) energie solară; </w:t>
            </w:r>
          </w:p>
          <w:p w14:paraId="61FB26E6"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energie geotermală;</w:t>
            </w:r>
          </w:p>
          <w:p w14:paraId="7B103C63"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(d) energie hidroelectrică fără rezervor; </w:t>
            </w:r>
          </w:p>
          <w:p w14:paraId="38E9A551"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energie nucleară.</w:t>
            </w:r>
          </w:p>
          <w:p w14:paraId="7677D7EF"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(5) Toate veniturile sau echivalentul veniturilor respective ca valoare financiară, provenite din schemele de sprijinire directă a prețurilor sub formă de contracte bidirecționale pentru diferență sau schemele echivalente cu aceleași efecte menționate la alineatul (1), sunt distribuite clienților finali. </w:t>
            </w:r>
          </w:p>
          <w:p w14:paraId="6EA3DEE9"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În pofida primului paragraf, veniturile, sau echivalentul veniturilor respective ca valoare financiară, pot fi utilizate, de asemenea, pentru a finanța costurile schemelor de sprijinire directă a prețurilor sau ale investițiilor menite să reducă costurile energiei electrice pentru clienții finali. </w:t>
            </w:r>
          </w:p>
          <w:p w14:paraId="1FAB90D9"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Distribuția veniturilor către clienții finali este concepută astfel încât să mențină stimulentele de a-și reduce consumul sau de a-l transfera către perioade în care prețurile energiei electrice sunt scăzute, precum și să nu submineze concurența dintre furnizorii de energie electrică.</w:t>
            </w:r>
          </w:p>
          <w:p w14:paraId="038F062F" w14:textId="13E0A695"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În conformitate cu articolul 4 alineatul (3) al treilea paragraf din Directiva (UE) 2018/2001, statele membre pot scuti instalațiile de mici dimensiuni și proiectele demonstrative de energie din surse regenerabile de obligația prevăzută la alineatul (1) de la prezentul articol.</w:t>
            </w:r>
          </w:p>
        </w:tc>
        <w:tc>
          <w:tcPr>
            <w:tcW w:w="1611" w:type="pct"/>
            <w:shd w:val="clear" w:color="auto" w:fill="auto"/>
            <w:tcMar>
              <w:top w:w="24" w:type="dxa"/>
              <w:left w:w="48" w:type="dxa"/>
              <w:bottom w:w="24" w:type="dxa"/>
              <w:right w:w="48" w:type="dxa"/>
            </w:tcMar>
          </w:tcPr>
          <w:p w14:paraId="20ECD865" w14:textId="77777777" w:rsidR="00ED0BAB" w:rsidRPr="00241E84" w:rsidRDefault="00ED0BAB" w:rsidP="00AE3EED">
            <w:pPr>
              <w:spacing w:after="120"/>
              <w:ind w:firstLine="284"/>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4809266" w14:textId="77777777" w:rsidR="00ED0BAB" w:rsidRPr="00241E84" w:rsidRDefault="00ED0BAB"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p w14:paraId="06A600E4" w14:textId="49E94172" w:rsidR="00ED0BAB" w:rsidRPr="00241E84" w:rsidRDefault="00ED0BAB"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 </w:t>
            </w:r>
          </w:p>
          <w:p w14:paraId="393671AF" w14:textId="3232D77F" w:rsidR="00ED0BAB" w:rsidRPr="00241E84" w:rsidRDefault="00ED0BAB"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 </w:t>
            </w:r>
          </w:p>
        </w:tc>
        <w:tc>
          <w:tcPr>
            <w:tcW w:w="1313" w:type="pct"/>
            <w:shd w:val="clear" w:color="auto" w:fill="auto"/>
            <w:tcMar>
              <w:top w:w="24" w:type="dxa"/>
              <w:left w:w="48" w:type="dxa"/>
              <w:bottom w:w="24" w:type="dxa"/>
              <w:right w:w="48" w:type="dxa"/>
            </w:tcMar>
          </w:tcPr>
          <w:p w14:paraId="261F493A" w14:textId="716CE847" w:rsidR="00ED0BAB" w:rsidRPr="00241E84" w:rsidRDefault="00ED0BAB" w:rsidP="00152CEB">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sz w:val="20"/>
                <w:szCs w:val="20"/>
                <w:lang w:val="ro-RO"/>
              </w:rPr>
              <w:t>Notă:</w:t>
            </w:r>
            <w:r w:rsidRPr="00241E84">
              <w:rPr>
                <w:rFonts w:ascii="Times New Roman" w:eastAsia="Times New Roman" w:hAnsi="Times New Roman" w:cs="Times New Roman"/>
                <w:bCs/>
                <w:sz w:val="20"/>
                <w:szCs w:val="20"/>
                <w:lang w:val="ro-RO"/>
              </w:rPr>
              <w:t xml:space="preserve"> Respectivele prevederi vor fi transpuse la o etapă ulterioară.</w:t>
            </w:r>
          </w:p>
          <w:p w14:paraId="1949075F" w14:textId="77777777" w:rsidR="00ED0BAB" w:rsidRPr="00241E84" w:rsidRDefault="00ED0BAB" w:rsidP="00152CEB">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Remarcăm că reglementările respective din Regulamentul  (UE) 2019/943 au fost  adoptate recent la 13.06.2024, prin Regulamentul (UE) 2024/1747 și încă nu au fost incluse în acquis-ul Tratatului Comunității Energetice.</w:t>
            </w:r>
          </w:p>
          <w:p w14:paraId="78B41BFD" w14:textId="21AC7E10" w:rsidR="00ED0BAB" w:rsidRPr="00241E84" w:rsidRDefault="00ED0BAB" w:rsidP="00D02B68">
            <w:pPr>
              <w:spacing w:after="0" w:line="240" w:lineRule="auto"/>
              <w:jc w:val="both"/>
              <w:rPr>
                <w:rFonts w:ascii="Times New Roman" w:eastAsia="Times New Roman" w:hAnsi="Times New Roman" w:cs="Times New Roman"/>
                <w:bCs/>
                <w:sz w:val="20"/>
                <w:szCs w:val="20"/>
                <w:lang w:val="ro-RO"/>
              </w:rPr>
            </w:pPr>
          </w:p>
        </w:tc>
      </w:tr>
      <w:tr w:rsidR="00241E84" w:rsidRPr="00241E84" w14:paraId="0D9B9E26" w14:textId="77777777" w:rsidTr="00EB2231">
        <w:trPr>
          <w:jc w:val="center"/>
        </w:trPr>
        <w:tc>
          <w:tcPr>
            <w:tcW w:w="1580" w:type="pct"/>
            <w:shd w:val="clear" w:color="auto" w:fill="auto"/>
            <w:tcMar>
              <w:top w:w="24" w:type="dxa"/>
              <w:left w:w="48" w:type="dxa"/>
              <w:bottom w:w="24" w:type="dxa"/>
              <w:right w:w="48" w:type="dxa"/>
            </w:tcMar>
          </w:tcPr>
          <w:p w14:paraId="15B812FD" w14:textId="77777777" w:rsidR="00ED0BAB" w:rsidRPr="00241E84" w:rsidRDefault="00ED0BAB" w:rsidP="00FA61C2">
            <w:pPr>
              <w:pStyle w:val="NoSpacing"/>
              <w:jc w:val="both"/>
              <w:rPr>
                <w:rFonts w:ascii="Times New Roman" w:hAnsi="Times New Roman" w:cs="Times New Roman"/>
                <w:b/>
                <w:i/>
                <w:sz w:val="20"/>
                <w:szCs w:val="20"/>
                <w:lang w:val="ro-RO"/>
              </w:rPr>
            </w:pPr>
            <w:r w:rsidRPr="00241E84">
              <w:rPr>
                <w:rFonts w:ascii="Times New Roman" w:hAnsi="Times New Roman" w:cs="Times New Roman"/>
                <w:b/>
                <w:i/>
                <w:sz w:val="20"/>
                <w:szCs w:val="20"/>
                <w:lang w:val="ro-RO"/>
              </w:rPr>
              <w:lastRenderedPageBreak/>
              <w:t xml:space="preserve">Articolul 19e </w:t>
            </w:r>
          </w:p>
          <w:p w14:paraId="0E07F2AE" w14:textId="51BD22E4" w:rsidR="00ED0BAB" w:rsidRPr="00241E84" w:rsidRDefault="00ED0BAB"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 xml:space="preserve">Evaluarea nevoilor de flexibilitate </w:t>
            </w:r>
          </w:p>
          <w:p w14:paraId="29BEBF27" w14:textId="77777777" w:rsidR="00ED0BAB" w:rsidRPr="00241E84" w:rsidRDefault="00ED0BAB" w:rsidP="00FA61C2">
            <w:pPr>
              <w:pStyle w:val="NoSpacing"/>
              <w:jc w:val="both"/>
              <w:rPr>
                <w:rFonts w:ascii="Times New Roman" w:hAnsi="Times New Roman" w:cs="Times New Roman"/>
                <w:sz w:val="20"/>
                <w:szCs w:val="20"/>
                <w:lang w:val="ro-RO"/>
              </w:rPr>
            </w:pPr>
          </w:p>
          <w:p w14:paraId="3CAE1A87" w14:textId="08E63F6B"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(1) În termen de cel mult un an de la aprobarea de către ACER a metodologiei în temeiul alineatului (6) și, ulterior, la fiecare doi ani, autoritatea de reglementare sau o altă autoritate sau entitate desemnată de un stat membru adoptă un raport privind nevoile estimate de flexibilitate pentru o perioadă de cel puțin 5-10 ani la nivel național, având în vedere necesitatea de a realiza securitatea și fiabilitatea aprovizionării în mod eficient din punctul de vedere al </w:t>
            </w:r>
            <w:r w:rsidRPr="00241E84">
              <w:rPr>
                <w:rFonts w:ascii="Times New Roman" w:hAnsi="Times New Roman" w:cs="Times New Roman"/>
                <w:sz w:val="20"/>
                <w:szCs w:val="20"/>
                <w:lang w:val="ro-RO"/>
              </w:rPr>
              <w:lastRenderedPageBreak/>
              <w:t>costurilor și de a decarboniza sistemul de energie electrică, ținând seama de integrarea surselor regenerabile variabile de energie și a diferitelor sectoare, precum și de natura interconectată a pieței energiei electrice, inclusiv obiectivele de interconectare și disponibilitatea potențială a flexibilității transfrontaliere.</w:t>
            </w:r>
          </w:p>
          <w:p w14:paraId="5FF05A65" w14:textId="328F0411"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Raportul menționat la primul paragraf: </w:t>
            </w:r>
          </w:p>
          <w:p w14:paraId="0A5A8C5F" w14:textId="74E4A091"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este în concordanță cu evaluarea adecvării resurselor la nivel european și cu evaluările adecvării resurselor la nivel național efectuate în temeiul articolelor 23 și 24; </w:t>
            </w:r>
          </w:p>
          <w:p w14:paraId="62B87145" w14:textId="0C80442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se bazează pe datele și analizele furnizate de operatorii de transport și de sistem și de operatorii de distribuție din fiecare stat membru în temeiul alineatului (3) și utilizează metodologia comună prevăzută la alineatul (4) și, atunci când acest lucru este justificat în mod corespunzător, date și analize suplimentare.</w:t>
            </w:r>
          </w:p>
          <w:p w14:paraId="626F6E24" w14:textId="77777777" w:rsidR="00ED0BAB" w:rsidRPr="00241E84" w:rsidRDefault="00ED0BAB" w:rsidP="00FA61C2">
            <w:pPr>
              <w:pStyle w:val="NoSpacing"/>
              <w:jc w:val="both"/>
              <w:rPr>
                <w:rFonts w:ascii="Times New Roman" w:hAnsi="Times New Roman" w:cs="Times New Roman"/>
                <w:sz w:val="20"/>
                <w:szCs w:val="20"/>
                <w:lang w:val="ro-RO"/>
              </w:rPr>
            </w:pPr>
          </w:p>
          <w:p w14:paraId="5AB80402"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cazul în care statul membru a desemnat un operator de transport și de sistem sau o altă entitate în scopul adoptării raportului menționat la primul paragraf, autoritatea de reglementare aprobă sau modifică raportul.</w:t>
            </w:r>
          </w:p>
          <w:p w14:paraId="607EB563"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(2) Este necesar ca raportul prevăzut la alineatul (1) să îndeplinească cel puțin următoarele condiții: </w:t>
            </w:r>
          </w:p>
          <w:p w14:paraId="7801900C"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să evalueze diferitele tipuri de nevoi de flexibilitate, cel puțin pe bază sezonieră, zilnică și orară, pentru a integra energia electrică produsă din surse regenerabile în sistemul de energie electrică, printre altele, ipoteze diferite în ceea ce privește prețurile de pe piața energiei electrice, producția și cererea; </w:t>
            </w:r>
          </w:p>
          <w:p w14:paraId="6F000A94"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(b) să ia în considerare potențialul resurselor de flexibilitate din surse nefosile, cum ar fi răspunsul părții de consum și stocarea energiei, inclusiv agregarea și interconectarea, pentru a răspunde acestor nevoi de flexibilitate, atât la nivelul transportului, cât și la nivelul distribuției; </w:t>
            </w:r>
          </w:p>
          <w:p w14:paraId="6FA2B118"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(c) să evalueze barierele din calea flexibilității de pe piață și să propună măsuri de atenuare și stimulente relevante, inclusiv eliminarea barierelor de reglementare și </w:t>
            </w:r>
            <w:r w:rsidRPr="00241E84">
              <w:rPr>
                <w:rFonts w:ascii="Times New Roman" w:hAnsi="Times New Roman" w:cs="Times New Roman"/>
                <w:sz w:val="20"/>
                <w:szCs w:val="20"/>
                <w:lang w:val="ro-RO"/>
              </w:rPr>
              <w:lastRenderedPageBreak/>
              <w:t xml:space="preserve">posibile îmbunătățiri ale piețelor și ale serviciilor sau produselor de exploatare a sistemului; </w:t>
            </w:r>
          </w:p>
          <w:p w14:paraId="4F70E41F"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(d) să evalueze contribuția digitalizării rețelelor de transport și distribuție a energiei electrice; și </w:t>
            </w:r>
          </w:p>
          <w:p w14:paraId="38EC6396"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să ia în considerare sursele de flexibilitate preconizate a fi disponibile în alte state membre.</w:t>
            </w:r>
          </w:p>
          <w:p w14:paraId="5FB541AA"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Operatorii de transport și de sistem și operatorii de distribuție din fiecare stat membru furnizează autorității de reglementare sau altei autorități sau entități desemnate în temeiul alineatului (1), datele și analizele care sunt necesare pentru pregătirea raportului menționat la alineatul (1). În cazul în care acest lucru este justificat în mod corespunzător, autoritatea de reglementare sau o altă autoritate sau entitate desemnată în temeiul alineatului (1) poate solicita operatorilor de transport și de sistem și operatorilor de distribuție în cauză să furnizeze informații suplimentare pentru raport, în plus față de cerințele menționate la alineatul (4). Operatorii de transport și de sistem de energie electrică sau operatorii de distribuție de energie electrică în cauză împreună cu operatorii de sisteme de gaze naturale și cu operatorii de sisteme de hidrogen coordonează colectarea informațiile relevante, atunci când este necesar pentru aplicarea prezentului articol.</w:t>
            </w:r>
          </w:p>
          <w:p w14:paraId="47A4FE3C"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(4) ENTSO pentru energie electrică și entitatea OSD UE coordonează activitatea operatorilor de transport și de sistem și a operatorilor de distribuție în ceea ce privește datele și analizele care trebuie furnizate în conformitate cu alineatul (3). În special, acestea: </w:t>
            </w:r>
          </w:p>
          <w:p w14:paraId="1FBA17B8"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definesc tipul și formatul datelor pe care operatorii de transport și de sistem și operatorii de distribuție trebuie să le furnizeze autorităților de reglementare sau altei autorități sau entități desemnate în temeiul alineatului (1); </w:t>
            </w:r>
          </w:p>
          <w:p w14:paraId="412CB21B" w14:textId="77777777" w:rsidR="00ED0BAB" w:rsidRPr="00241E84" w:rsidRDefault="00ED0BAB" w:rsidP="000B3F36">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(b) elaborează o metodologie pentru analiza de către operatorii de transport și de sistem și de către operatorii de distribuție a nevoilor de flexibilitate, ținând seama cel puțin de: </w:t>
            </w:r>
          </w:p>
          <w:p w14:paraId="6AB97B7D" w14:textId="77777777" w:rsidR="00ED0BAB" w:rsidRPr="00241E84" w:rsidRDefault="00ED0BAB" w:rsidP="000B3F36">
            <w:pPr>
              <w:pStyle w:val="NoSpacing"/>
              <w:ind w:firstLine="76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(i) toate sursele de flexibilitate disponibile într-un mod eficient din punctul de vedere al costurilor, în diferite intervale de timp, inclusiv în alte state membre; </w:t>
            </w:r>
          </w:p>
          <w:p w14:paraId="68C367C3" w14:textId="77777777" w:rsidR="00ED0BAB" w:rsidRPr="00241E84" w:rsidRDefault="00ED0BAB" w:rsidP="000B3F36">
            <w:pPr>
              <w:pStyle w:val="NoSpacing"/>
              <w:ind w:firstLine="76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 xml:space="preserve">(ii) investițiile planificate în interconectare și flexibilitatea la nivel de transport și distribuție; și </w:t>
            </w:r>
          </w:p>
          <w:p w14:paraId="2B709F9F" w14:textId="77777777" w:rsidR="00ED0BAB" w:rsidRPr="00241E84" w:rsidRDefault="00ED0BAB" w:rsidP="000B3F36">
            <w:pPr>
              <w:pStyle w:val="NoSpacing"/>
              <w:ind w:firstLine="76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(iii) necesitatea decarbonizării sistemului de energie electrică pentru a îndeplini obiectivele Uniunii privind energia și clima pentru 2030, definite la articolul 2 punctul 11 din Regulamentul (UE) 2018/1999 și obiectivul său de neutralitate climatică până în 2050 prevăzut la articolul 2 din Regulamentul (UE) 2021/1119, în conformitate cu Acordul de la Paris adoptat în temeiul Convenției-cadru a Națiunilor Unite asupra schimbărilor climatice. </w:t>
            </w:r>
          </w:p>
          <w:p w14:paraId="1AA8734D" w14:textId="77777777" w:rsidR="00ED0BAB" w:rsidRPr="00241E84" w:rsidRDefault="00ED0BAB" w:rsidP="00FA61C2">
            <w:pPr>
              <w:pStyle w:val="NoSpacing"/>
              <w:jc w:val="both"/>
              <w:rPr>
                <w:rFonts w:ascii="Times New Roman" w:hAnsi="Times New Roman" w:cs="Times New Roman"/>
                <w:sz w:val="20"/>
                <w:szCs w:val="20"/>
                <w:lang w:val="ro-RO"/>
              </w:rPr>
            </w:pPr>
          </w:p>
          <w:p w14:paraId="4B5C10F6"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Metodologia menționată la primul paragraf litera (b) include criterii orientative privind modul de evaluare a capacității diferitelor surse de flexibilitate de a acoperi nevoile de flexibilitate.</w:t>
            </w:r>
          </w:p>
          <w:p w14:paraId="26038BDB"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ENTSO pentru energie electrică și entitatea OSD UE cooperează îndeaproape în ceea ce privește coordonarea operatorilor de transport și de sistem și a operatorilor de distribuție în ceea ce privește furnizarea de date și analize în temeiul alineatului (4).</w:t>
            </w:r>
          </w:p>
          <w:p w14:paraId="711905E8"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Până la 17 aprilie 2025, ENTSO pentru energie electrică și entitatea OSD UE prezintă în comun ACER o propunere privind tipul de date și formatul care trebuie transmise unei autorități de reglementare sau altei autorități sau entități desemnate în temeiul alineatului (1), precum și metodologia pentru analiza nevoilor de flexibilitate menționată la alineatul (4). În termen de trei luni de la primirea propunerii, ACER fie aprobă propunerea, fie o modifică. În acest din urmă caz, ACER se consultă cu Grupul de coordonare în domeniul energiei electrice, ENTSO pentru energie electrică, și cu entitatea OSD UE, înainte de a adopta modificările. Propunerea adoptată se publică pe site-ul web al ACER.</w:t>
            </w:r>
          </w:p>
          <w:p w14:paraId="68047BB5"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(7) Autoritatea de reglementare sau o altă autoritate sau entitate desemnată în temeiul alineatului (1) transmit Comisiei și ACER rapoartele menționate la alineatul (1) și le publică. În termen de 12 luni de la primirea rapoartelor, ACER emite un raport în care le analizează și oferă recomandări cu privire la aspecte de interes transfrontalier </w:t>
            </w:r>
            <w:r w:rsidRPr="00241E84">
              <w:rPr>
                <w:rFonts w:ascii="Times New Roman" w:hAnsi="Times New Roman" w:cs="Times New Roman"/>
                <w:sz w:val="20"/>
                <w:szCs w:val="20"/>
                <w:lang w:val="ro-RO"/>
              </w:rPr>
              <w:lastRenderedPageBreak/>
              <w:t xml:space="preserve">referitoare la constatările autorității de reglementare sau ale unei alte autorități sau entități desemnate în temeiul alineatului (1), inclusiv recomandări privind eliminarea barierelor din calea intrării pe piață a resurselor de flexibilitate din surse nefosile. </w:t>
            </w:r>
          </w:p>
          <w:p w14:paraId="0F0AB449" w14:textId="77777777" w:rsidR="00ED0BAB" w:rsidRPr="00241E84" w:rsidRDefault="00ED0BAB" w:rsidP="00FA61C2">
            <w:pPr>
              <w:pStyle w:val="NoSpacing"/>
              <w:jc w:val="both"/>
              <w:rPr>
                <w:rFonts w:ascii="Times New Roman" w:hAnsi="Times New Roman" w:cs="Times New Roman"/>
                <w:sz w:val="20"/>
                <w:szCs w:val="20"/>
                <w:lang w:val="ro-RO"/>
              </w:rPr>
            </w:pPr>
          </w:p>
          <w:p w14:paraId="28B30CB8"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Printre aspectele de interes transfrontalier, ACER evaluează: </w:t>
            </w:r>
          </w:p>
          <w:p w14:paraId="77FBAB28" w14:textId="77777777" w:rsidR="00ED0BAB" w:rsidRPr="00241E84" w:rsidRDefault="00ED0BAB" w:rsidP="00A6460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modul de a integra mai bine analiza nevoilor de flexibilitate menționată la alineatul (1) de la prezentul articol cu metodologia de evaluare a adecvării resurselor la nivel european în conformitate cu articolul 23 și metodologia pentru planul la nivelul Uniunii de dezvoltare a rețelei pe 10 ani, asigurând coerența între acestea;</w:t>
            </w:r>
          </w:p>
          <w:p w14:paraId="0CE22634" w14:textId="77777777" w:rsidR="00ED0BAB" w:rsidRPr="00241E84" w:rsidRDefault="00ED0BAB" w:rsidP="00A6460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 (b) nevoile de flexibilitate estimate în sistemul de energie electrică la nivelul Uniunii și potențialul său preconizat disponibil din punct de vedere economic pentru o perioadă de 5-10 ani, ținând seama de rapoartele naționale; </w:t>
            </w:r>
          </w:p>
          <w:p w14:paraId="5AE0585B" w14:textId="77777777" w:rsidR="00ED0BAB" w:rsidRPr="00241E84" w:rsidRDefault="00ED0BAB" w:rsidP="00A6460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posibila introducere a unor măsuri suplimentare de deblocare a potențialului de flexibilitate pe piețele energiei electrice și în funcționarea sistemului.</w:t>
            </w:r>
          </w:p>
          <w:p w14:paraId="6BAA6F20" w14:textId="77777777" w:rsidR="00ED0BAB" w:rsidRPr="00241E84" w:rsidRDefault="00ED0BAB" w:rsidP="00FA61C2">
            <w:pPr>
              <w:pStyle w:val="NoSpacing"/>
              <w:jc w:val="both"/>
              <w:rPr>
                <w:rFonts w:ascii="Times New Roman" w:hAnsi="Times New Roman" w:cs="Times New Roman"/>
                <w:sz w:val="20"/>
                <w:szCs w:val="20"/>
                <w:lang w:val="ro-RO"/>
              </w:rPr>
            </w:pPr>
          </w:p>
          <w:p w14:paraId="04761730"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 Rezultatele analizei menționate la al doilea paragraf litera (a) pot fi luate în considerare în cadrul revizuirilor ulterioare ale metodologiilor menționate la litera respectivă, în conformitate cu actele juridice relevante ale Uniunii. </w:t>
            </w:r>
          </w:p>
          <w:p w14:paraId="416449F4" w14:textId="77777777" w:rsidR="00ED0BAB" w:rsidRPr="00241E84" w:rsidRDefault="00ED0BAB" w:rsidP="00FA61C2">
            <w:pPr>
              <w:pStyle w:val="NoSpacing"/>
              <w:jc w:val="both"/>
              <w:rPr>
                <w:rFonts w:ascii="Times New Roman" w:hAnsi="Times New Roman" w:cs="Times New Roman"/>
                <w:sz w:val="20"/>
                <w:szCs w:val="20"/>
                <w:lang w:val="ro-RO"/>
              </w:rPr>
            </w:pPr>
          </w:p>
          <w:p w14:paraId="3F75F45A"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Consiliul științific consultativ european privind schimbările climatice poate, din proprie inițiativă, să furnizeze informații către ACER cu privire la modul de asigurare a conformității cu țintele Uniunii privind energia și clima pentru 2030 și cu obiectivul său privind neutralitatea climatică până în 2050.</w:t>
            </w:r>
          </w:p>
          <w:p w14:paraId="0DA2F60E" w14:textId="2B2BEAF3"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(8) ENTSO pentru energie electrică actualizează planul la nivelul Uniunii de dezvoltare a rețelei pentru a include rezultatele rapoartelor la nivel național privind nevoile de flexibilitate, menționate la alineatul (1). Rapoartele respective sunt luate în considerare de operatorii de </w:t>
            </w:r>
            <w:r w:rsidRPr="00241E84">
              <w:rPr>
                <w:rFonts w:ascii="Times New Roman" w:hAnsi="Times New Roman" w:cs="Times New Roman"/>
                <w:sz w:val="20"/>
                <w:szCs w:val="20"/>
                <w:lang w:val="ro-RO"/>
              </w:rPr>
              <w:lastRenderedPageBreak/>
              <w:t>transport și de sistem și de operatorii de distribuție în planurile lor de dezvoltare a rețelei.</w:t>
            </w:r>
          </w:p>
        </w:tc>
        <w:tc>
          <w:tcPr>
            <w:tcW w:w="1611" w:type="pct"/>
            <w:shd w:val="clear" w:color="auto" w:fill="auto"/>
            <w:tcMar>
              <w:top w:w="24" w:type="dxa"/>
              <w:left w:w="48" w:type="dxa"/>
              <w:bottom w:w="24" w:type="dxa"/>
              <w:right w:w="48" w:type="dxa"/>
            </w:tcMar>
          </w:tcPr>
          <w:p w14:paraId="3FC61DE6" w14:textId="77777777" w:rsidR="00ED0BAB" w:rsidRPr="00241E84" w:rsidRDefault="00ED0BAB" w:rsidP="00AE3EED">
            <w:pPr>
              <w:spacing w:after="120"/>
              <w:ind w:firstLine="284"/>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29E2D29" w14:textId="77777777" w:rsidR="00ED0BAB" w:rsidRPr="00241E84" w:rsidRDefault="00ED0BAB"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p w14:paraId="22B3D960" w14:textId="77777777" w:rsidR="00ED0BAB" w:rsidRPr="00241E84" w:rsidRDefault="00ED0BAB" w:rsidP="00631C49">
            <w:pPr>
              <w:spacing w:after="0" w:line="240" w:lineRule="auto"/>
              <w:jc w:val="both"/>
              <w:rPr>
                <w:rFonts w:ascii="Times New Roman" w:eastAsia="Times New Roman" w:hAnsi="Times New Roman" w:cs="Times New Roman"/>
                <w:bCs/>
                <w:sz w:val="20"/>
                <w:szCs w:val="20"/>
                <w:lang w:val="ro-RO"/>
              </w:rPr>
            </w:pPr>
          </w:p>
          <w:p w14:paraId="308D00B4" w14:textId="5648E5D4" w:rsidR="00ED0BAB" w:rsidRPr="00241E84" w:rsidRDefault="00ED0BAB" w:rsidP="00705A12">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 </w:t>
            </w:r>
          </w:p>
          <w:p w14:paraId="2E75DDD8" w14:textId="478AC61F" w:rsidR="00ED0BAB" w:rsidRPr="00241E84" w:rsidRDefault="00ED0BAB" w:rsidP="00631C49">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418DF6F1" w14:textId="77777777" w:rsidR="00ED0BAB" w:rsidRPr="00241E84" w:rsidRDefault="00ED0BAB" w:rsidP="00ED0BAB">
            <w:pPr>
              <w:spacing w:after="0" w:line="240" w:lineRule="auto"/>
              <w:jc w:val="both"/>
              <w:rPr>
                <w:rFonts w:ascii="Times New Roman" w:eastAsia="Times New Roman" w:hAnsi="Times New Roman" w:cs="Times New Roman"/>
                <w:bCs/>
                <w:sz w:val="20"/>
                <w:szCs w:val="20"/>
                <w:lang w:val="ro-RO"/>
              </w:rPr>
            </w:pPr>
            <w:bookmarkStart w:id="1" w:name="_Hlk174558970"/>
            <w:r w:rsidRPr="00241E84">
              <w:rPr>
                <w:rFonts w:ascii="Times New Roman" w:eastAsia="Times New Roman" w:hAnsi="Times New Roman" w:cs="Times New Roman"/>
                <w:bCs/>
                <w:sz w:val="20"/>
                <w:szCs w:val="20"/>
                <w:lang w:val="ro-RO"/>
              </w:rPr>
              <w:t xml:space="preserve">Notă: </w:t>
            </w:r>
            <w:bookmarkEnd w:id="1"/>
            <w:r w:rsidRPr="00241E84">
              <w:rPr>
                <w:rFonts w:ascii="Times New Roman" w:eastAsia="Times New Roman" w:hAnsi="Times New Roman" w:cs="Times New Roman"/>
                <w:bCs/>
                <w:sz w:val="20"/>
                <w:szCs w:val="20"/>
                <w:lang w:val="ro-RO"/>
              </w:rPr>
              <w:t>Respectivele prevederi vor fi transpuse la o etapă ulterioară.</w:t>
            </w:r>
          </w:p>
          <w:p w14:paraId="7E474906" w14:textId="77777777" w:rsidR="00ED0BAB" w:rsidRPr="00241E84" w:rsidRDefault="00ED0BAB" w:rsidP="00ED0BAB">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Remarcăm că reglementările respective din Regulamentul  (UE) 2019/943 au fost  adoptate recent la 13.06.2024, prin Regulamentul (UE) 2024/1747 și încă nu au fost incluse în acquis-ul Tratatului Comunității Energetice.</w:t>
            </w:r>
          </w:p>
          <w:p w14:paraId="7ACC6069" w14:textId="0FC96458" w:rsidR="00ED0BAB" w:rsidRPr="00241E84" w:rsidRDefault="00ED0BAB" w:rsidP="00D02B68">
            <w:pPr>
              <w:spacing w:after="0" w:line="240" w:lineRule="auto"/>
              <w:jc w:val="both"/>
              <w:rPr>
                <w:rFonts w:ascii="Times New Roman" w:eastAsia="Times New Roman" w:hAnsi="Times New Roman" w:cs="Times New Roman"/>
                <w:bCs/>
                <w:sz w:val="20"/>
                <w:szCs w:val="20"/>
                <w:lang w:val="ro-RO"/>
              </w:rPr>
            </w:pPr>
          </w:p>
        </w:tc>
      </w:tr>
      <w:tr w:rsidR="00241E84" w:rsidRPr="00241E84" w14:paraId="0B71B0D4" w14:textId="77777777" w:rsidTr="00EB2231">
        <w:trPr>
          <w:jc w:val="center"/>
        </w:trPr>
        <w:tc>
          <w:tcPr>
            <w:tcW w:w="1580" w:type="pct"/>
            <w:shd w:val="clear" w:color="auto" w:fill="auto"/>
            <w:tcMar>
              <w:top w:w="24" w:type="dxa"/>
              <w:left w:w="48" w:type="dxa"/>
              <w:bottom w:w="24" w:type="dxa"/>
              <w:right w:w="48" w:type="dxa"/>
            </w:tcMar>
          </w:tcPr>
          <w:p w14:paraId="7FAACECF" w14:textId="77777777" w:rsidR="00873942" w:rsidRPr="00241E84" w:rsidRDefault="00873942" w:rsidP="00FA61C2">
            <w:pPr>
              <w:pStyle w:val="NoSpacing"/>
              <w:jc w:val="both"/>
              <w:rPr>
                <w:rFonts w:ascii="Times New Roman" w:hAnsi="Times New Roman" w:cs="Times New Roman"/>
                <w:b/>
                <w:i/>
                <w:sz w:val="20"/>
                <w:szCs w:val="20"/>
                <w:lang w:val="ro-RO"/>
              </w:rPr>
            </w:pPr>
            <w:r w:rsidRPr="00241E84">
              <w:rPr>
                <w:rFonts w:ascii="Times New Roman" w:hAnsi="Times New Roman" w:cs="Times New Roman"/>
                <w:b/>
                <w:i/>
                <w:sz w:val="20"/>
                <w:szCs w:val="20"/>
                <w:lang w:val="ro-RO"/>
              </w:rPr>
              <w:lastRenderedPageBreak/>
              <w:t xml:space="preserve">Articolul 19f </w:t>
            </w:r>
          </w:p>
          <w:p w14:paraId="35CB5D38" w14:textId="4BC42AAC" w:rsidR="00873942" w:rsidRPr="00241E84" w:rsidRDefault="00873942"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Obiectiv na</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 xml:space="preserve">ional orientativ pentru flexibilitatea din surse nefosile </w:t>
            </w:r>
          </w:p>
          <w:p w14:paraId="5D401D24" w14:textId="77777777" w:rsidR="00873942" w:rsidRPr="00241E84" w:rsidRDefault="00873942" w:rsidP="00FA61C2">
            <w:pPr>
              <w:pStyle w:val="NoSpacing"/>
              <w:jc w:val="both"/>
              <w:rPr>
                <w:rFonts w:ascii="Times New Roman" w:hAnsi="Times New Roman" w:cs="Times New Roman"/>
                <w:sz w:val="20"/>
                <w:szCs w:val="20"/>
                <w:lang w:val="ro-RO"/>
              </w:rPr>
            </w:pPr>
          </w:p>
          <w:p w14:paraId="0927117B" w14:textId="783ABC5C" w:rsidR="00873942" w:rsidRPr="00241E84" w:rsidRDefault="00873942"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termen de cel mult 6 luni de la transmiterea raportului în temeiul articolului 19e alineatul (1) din prezentul regulament, fiecare stat membru stabilește, pe baza acestui raport, un obiectiv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orientativ pentru flexibilitatea din surse nefosile, inclusiv contribu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specifice respective ale răspunsului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consum și ale stocării energiei la acest obiectiv. Statele membre pot atinge acest obiectiv prin realizarea poten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ialului identificat al flexibilită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din surse nefosile, prin eliminarea obstacolelor identificate de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sau prin schemele de sprijinire a flexibilită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din surse nefosile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19g din prezentul regulament. Acest obiectiv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orientativ, inclusiv contribu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specifice respective ale răspunsului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consum și ale stocării energiei la obiectivul respectiv, precum și măsurile de realizare a acestuia, se reflectă, de asemenea, în planurile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integrate privind energia și clima ale statelor membre în ceea ce privește dimensiunea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internă a energiei» în conformitate cu articolele 3, 4 și 7 din Regulamentul (UE) 2018/1999 și în rapoartele lor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intermediare integrate privind energia și clima, în conformitate cu articolul 17 din regulamentul respectiv. Statele membre pot stabili obiective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ionale orientative provizorii până la adoptarea raportului în temeiul articolului 19e alineatul (1) din prezentul regulament. </w:t>
            </w:r>
          </w:p>
          <w:p w14:paraId="1EF1DC13" w14:textId="41D3791C" w:rsidR="00873942" w:rsidRPr="00241E84" w:rsidRDefault="00873942"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urma evaluării efectuate în conformitate cu articolul 9 din Regulamentul (UE) 2018/1999, Comisia, după primirea obiectivului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orientativ stabilit și comunicat de statele membre în conformitate cu alineatul (1) de la prezentul articol, prezintă Parlamentului European și Consiliului un raport de evaluare a rapoartelor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w:t>
            </w:r>
          </w:p>
          <w:p w14:paraId="64E06C42" w14:textId="717701FF" w:rsidR="00873942" w:rsidRPr="00241E84" w:rsidRDefault="00873942"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Pe baza concluziilor raportului elaborat cu primele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comunicate de statele membre, Comisia poate elabora o strategie a Uniunii privind flexibilitatea, cu un accent deosebit pe răspunsul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 de consum și pe stocarea </w:t>
            </w:r>
            <w:r w:rsidRPr="00241E84">
              <w:rPr>
                <w:rFonts w:ascii="Times New Roman" w:hAnsi="Times New Roman" w:cs="Times New Roman"/>
                <w:sz w:val="20"/>
                <w:szCs w:val="20"/>
                <w:lang w:val="ro-RO"/>
              </w:rPr>
              <w:lastRenderedPageBreak/>
              <w:t>energiei pentru a facilita implementarea acestora, corelată cu obiectivele Uniunii privind energia și clima pentru 2030 și obiectivul privind neutralitatea climatică până în 2050. Respectiva strategie a Uniunii privind flexibilitatea poate fi înso</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ită, după caz, de o propunere legislativă.</w:t>
            </w:r>
          </w:p>
        </w:tc>
        <w:tc>
          <w:tcPr>
            <w:tcW w:w="1611" w:type="pct"/>
            <w:shd w:val="clear" w:color="auto" w:fill="auto"/>
            <w:tcMar>
              <w:top w:w="24" w:type="dxa"/>
              <w:left w:w="48" w:type="dxa"/>
              <w:bottom w:w="24" w:type="dxa"/>
              <w:right w:w="48" w:type="dxa"/>
            </w:tcMar>
          </w:tcPr>
          <w:p w14:paraId="10A61CFF" w14:textId="77777777" w:rsidR="00873942" w:rsidRPr="00241E84" w:rsidRDefault="00873942" w:rsidP="00AE3EED">
            <w:pPr>
              <w:spacing w:after="120"/>
              <w:ind w:firstLine="284"/>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B719286" w14:textId="77777777" w:rsidR="00873942" w:rsidRPr="00241E84" w:rsidRDefault="008547B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p w14:paraId="18D480DC" w14:textId="77777777" w:rsidR="00705A12" w:rsidRPr="00241E84" w:rsidRDefault="00705A12" w:rsidP="00631C49">
            <w:pPr>
              <w:spacing w:after="0" w:line="240" w:lineRule="auto"/>
              <w:jc w:val="both"/>
              <w:rPr>
                <w:rFonts w:ascii="Times New Roman" w:eastAsia="Times New Roman" w:hAnsi="Times New Roman" w:cs="Times New Roman"/>
                <w:bCs/>
                <w:sz w:val="20"/>
                <w:szCs w:val="20"/>
                <w:lang w:val="ro-RO"/>
              </w:rPr>
            </w:pPr>
          </w:p>
          <w:p w14:paraId="4FB32BEA" w14:textId="510E3E34" w:rsidR="00705A12" w:rsidRPr="00241E84" w:rsidRDefault="00705A12" w:rsidP="00ED0BAB">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2BD05649" w14:textId="77777777" w:rsidR="00ED0BAB" w:rsidRPr="00241E84" w:rsidRDefault="00ED0BAB" w:rsidP="00ED0BAB">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Notă: Respectivele prevederi vor fi transpuse la o etapă ulterioară.</w:t>
            </w:r>
          </w:p>
          <w:p w14:paraId="728B0163" w14:textId="77777777" w:rsidR="00ED0BAB" w:rsidRPr="00241E84" w:rsidRDefault="00ED0BAB" w:rsidP="00ED0BAB">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Remarcăm că reglementările respective din Regulamentul  (UE) 2019/943 au fost  adoptate recent la 13.06.2024, prin Regulamentul (UE) 2024/1747 și încă nu au fost incluse în acquis-ul Tratatului Comunității Energetice.</w:t>
            </w:r>
          </w:p>
          <w:p w14:paraId="27A8A293" w14:textId="59C12F1F" w:rsidR="00873942" w:rsidRPr="00241E84" w:rsidRDefault="00873942" w:rsidP="00D02B68">
            <w:pPr>
              <w:spacing w:after="0" w:line="240" w:lineRule="auto"/>
              <w:jc w:val="both"/>
              <w:rPr>
                <w:rFonts w:ascii="Times New Roman" w:eastAsia="Times New Roman" w:hAnsi="Times New Roman" w:cs="Times New Roman"/>
                <w:bCs/>
                <w:sz w:val="20"/>
                <w:szCs w:val="20"/>
                <w:lang w:val="ro-RO"/>
              </w:rPr>
            </w:pPr>
          </w:p>
        </w:tc>
      </w:tr>
      <w:tr w:rsidR="00241E84" w:rsidRPr="00241E84" w14:paraId="55AF45F5" w14:textId="77777777" w:rsidTr="00EB2231">
        <w:trPr>
          <w:jc w:val="center"/>
        </w:trPr>
        <w:tc>
          <w:tcPr>
            <w:tcW w:w="1580" w:type="pct"/>
            <w:vMerge w:val="restart"/>
            <w:shd w:val="clear" w:color="auto" w:fill="auto"/>
            <w:tcMar>
              <w:top w:w="24" w:type="dxa"/>
              <w:left w:w="48" w:type="dxa"/>
              <w:bottom w:w="24" w:type="dxa"/>
              <w:right w:w="48" w:type="dxa"/>
            </w:tcMar>
          </w:tcPr>
          <w:p w14:paraId="2AD9DA68" w14:textId="77777777" w:rsidR="00ED0BAB" w:rsidRPr="00241E84" w:rsidRDefault="00ED0BAB" w:rsidP="00FA61C2">
            <w:pPr>
              <w:pStyle w:val="NoSpacing"/>
              <w:jc w:val="both"/>
              <w:rPr>
                <w:rFonts w:ascii="Times New Roman" w:hAnsi="Times New Roman" w:cs="Times New Roman"/>
                <w:b/>
                <w:i/>
                <w:sz w:val="20"/>
                <w:szCs w:val="20"/>
                <w:lang w:val="ro-RO"/>
              </w:rPr>
            </w:pPr>
            <w:r w:rsidRPr="00241E84">
              <w:rPr>
                <w:rFonts w:ascii="Times New Roman" w:hAnsi="Times New Roman" w:cs="Times New Roman"/>
                <w:b/>
                <w:i/>
                <w:sz w:val="20"/>
                <w:szCs w:val="20"/>
                <w:lang w:val="ro-RO"/>
              </w:rPr>
              <w:t xml:space="preserve">Articolul 19g </w:t>
            </w:r>
          </w:p>
          <w:p w14:paraId="4BC915EC" w14:textId="71D9ED6C" w:rsidR="00ED0BAB" w:rsidRPr="00241E84" w:rsidRDefault="00ED0BAB"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 xml:space="preserve">Scheme de sprijinire a flexibilității din surse nefosile </w:t>
            </w:r>
          </w:p>
          <w:p w14:paraId="456E12F3" w14:textId="77777777" w:rsidR="00ED0BAB" w:rsidRPr="00241E84" w:rsidRDefault="00ED0BAB" w:rsidP="00FA61C2">
            <w:pPr>
              <w:pStyle w:val="NoSpacing"/>
              <w:jc w:val="both"/>
              <w:rPr>
                <w:rFonts w:ascii="Times New Roman" w:hAnsi="Times New Roman" w:cs="Times New Roman"/>
                <w:sz w:val="20"/>
                <w:szCs w:val="20"/>
                <w:lang w:val="ro-RO"/>
              </w:rPr>
            </w:pPr>
          </w:p>
          <w:p w14:paraId="65204929" w14:textId="7777777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În cazul în care investițiile în flexibilitatea din surse nefosile sunt insuficiente pentru atingerea obiectivului național orientativ sau, după caz, a obiectivelor naționale orientative provizorii stabilite în temeiul articolului 19f, statele membre pot aplica scheme de sprijinire a flexibilității din surse nefosile care constau în plăți pentru capacitatea disponibilă de flexibilitate din surse nefosile, fără a aduce atingere articolelor 12 și 13. Statele membre care aplică un mecanism de asigurare a capacității iau în considerare efectuarea adaptărilor necesare în conceperea mecanismelor de asigurare a capacității pentru a promova participarea flexibilității din surse nefosile, cum ar fi răspunsul părții de consum și stocarea energiei, fără a aduce atingere posibilității ca statele membre respective să utilizeze schemele de sprijinire a flexibilității din surse nefosile menționate la prezentul alineat.</w:t>
            </w:r>
          </w:p>
          <w:p w14:paraId="0F1562EB" w14:textId="22A3A5E7" w:rsidR="00ED0BAB" w:rsidRPr="00241E84" w:rsidRDefault="00ED0BAB"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Posibilitatea ca statele membre să aplice măsurile de sprijinire a flexibilității din surse nefosile în temeiul alineatului (1) de la prezentul articol nu împiedică statele membre să își îndeplinească obiectivele naționale orientative stabilite în temeiul articolului 19f prin alte mijloace.</w:t>
            </w:r>
          </w:p>
        </w:tc>
        <w:tc>
          <w:tcPr>
            <w:tcW w:w="1611" w:type="pct"/>
            <w:vMerge w:val="restart"/>
            <w:shd w:val="clear" w:color="auto" w:fill="auto"/>
            <w:tcMar>
              <w:top w:w="24" w:type="dxa"/>
              <w:left w:w="48" w:type="dxa"/>
              <w:bottom w:w="24" w:type="dxa"/>
              <w:right w:w="48" w:type="dxa"/>
            </w:tcMar>
          </w:tcPr>
          <w:p w14:paraId="428082AD" w14:textId="77777777" w:rsidR="00ED0BAB" w:rsidRPr="00241E84" w:rsidRDefault="00ED0BAB" w:rsidP="00AE3EED">
            <w:pPr>
              <w:spacing w:after="120"/>
              <w:ind w:firstLine="284"/>
              <w:rPr>
                <w:rFonts w:ascii="Times New Roman" w:eastAsia="Times New Roman" w:hAnsi="Times New Roman" w:cs="Times New Roman"/>
                <w:b/>
                <w:bCs/>
                <w:sz w:val="20"/>
                <w:szCs w:val="20"/>
                <w:lang w:val="ro-RO"/>
              </w:rPr>
            </w:pPr>
          </w:p>
        </w:tc>
        <w:tc>
          <w:tcPr>
            <w:tcW w:w="496" w:type="pct"/>
            <w:vMerge w:val="restart"/>
            <w:shd w:val="clear" w:color="auto" w:fill="auto"/>
            <w:tcMar>
              <w:top w:w="24" w:type="dxa"/>
              <w:left w:w="48" w:type="dxa"/>
              <w:bottom w:w="24" w:type="dxa"/>
              <w:right w:w="48" w:type="dxa"/>
            </w:tcMar>
          </w:tcPr>
          <w:p w14:paraId="75F465ED" w14:textId="77777777" w:rsidR="00ED0BAB" w:rsidRPr="00241E84" w:rsidRDefault="00ED0BAB"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netranspuse</w:t>
            </w:r>
          </w:p>
          <w:p w14:paraId="6DE51DB2" w14:textId="77777777" w:rsidR="00ED0BAB" w:rsidRPr="00241E84" w:rsidRDefault="00ED0BAB" w:rsidP="00631C49">
            <w:pPr>
              <w:spacing w:after="0" w:line="240" w:lineRule="auto"/>
              <w:jc w:val="both"/>
              <w:rPr>
                <w:rFonts w:ascii="Times New Roman" w:eastAsia="Times New Roman" w:hAnsi="Times New Roman" w:cs="Times New Roman"/>
                <w:bCs/>
                <w:sz w:val="20"/>
                <w:szCs w:val="20"/>
                <w:lang w:val="ro-RO"/>
              </w:rPr>
            </w:pPr>
          </w:p>
          <w:p w14:paraId="5721EE41" w14:textId="59274B67" w:rsidR="00ED0BAB" w:rsidRPr="00241E84" w:rsidRDefault="00ED0BAB" w:rsidP="00631C49">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1426ABE8" w14:textId="3B66285D" w:rsidR="00ED0BAB" w:rsidRPr="00241E84" w:rsidRDefault="00ED0BAB" w:rsidP="00ED0BAB">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Notă: Respectivele prevederi vor fi transpuse la o etapă ulterioară.</w:t>
            </w:r>
          </w:p>
          <w:p w14:paraId="4BBE116C" w14:textId="2A9DAD16" w:rsidR="00ED0BAB" w:rsidRPr="00241E84" w:rsidRDefault="00ED0BAB" w:rsidP="00ED0BAB">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Remarcăm că reglementările respective din Regulamentul  (UE) 2019/943 au fost  adoptate recent la 13.06.2024, prin Regulamentul (UE) 2024/1747 și încă nu au fost incluse în acquis-ul Tratatului Comunității Energetice.</w:t>
            </w:r>
          </w:p>
        </w:tc>
      </w:tr>
      <w:tr w:rsidR="00241E84" w:rsidRPr="00241E84" w14:paraId="7E6A86A8" w14:textId="77777777" w:rsidTr="00EB2231">
        <w:trPr>
          <w:jc w:val="center"/>
        </w:trPr>
        <w:tc>
          <w:tcPr>
            <w:tcW w:w="1580" w:type="pct"/>
            <w:vMerge/>
            <w:shd w:val="clear" w:color="auto" w:fill="auto"/>
            <w:tcMar>
              <w:top w:w="24" w:type="dxa"/>
              <w:left w:w="48" w:type="dxa"/>
              <w:bottom w:w="24" w:type="dxa"/>
              <w:right w:w="48" w:type="dxa"/>
            </w:tcMar>
          </w:tcPr>
          <w:p w14:paraId="00A4FC87" w14:textId="345612E9" w:rsidR="00ED0BAB" w:rsidRPr="00241E84" w:rsidRDefault="00ED0BAB" w:rsidP="00FA61C2">
            <w:pPr>
              <w:pStyle w:val="NoSpacing"/>
              <w:jc w:val="both"/>
              <w:rPr>
                <w:rFonts w:ascii="Times New Roman" w:hAnsi="Times New Roman" w:cs="Times New Roman"/>
                <w:sz w:val="20"/>
                <w:szCs w:val="20"/>
                <w:lang w:val="ro-RO"/>
              </w:rPr>
            </w:pPr>
          </w:p>
        </w:tc>
        <w:tc>
          <w:tcPr>
            <w:tcW w:w="1611" w:type="pct"/>
            <w:vMerge/>
            <w:shd w:val="clear" w:color="auto" w:fill="auto"/>
            <w:tcMar>
              <w:top w:w="24" w:type="dxa"/>
              <w:left w:w="48" w:type="dxa"/>
              <w:bottom w:w="24" w:type="dxa"/>
              <w:right w:w="48" w:type="dxa"/>
            </w:tcMar>
          </w:tcPr>
          <w:p w14:paraId="54788143" w14:textId="77777777" w:rsidR="00ED0BAB" w:rsidRPr="00241E84" w:rsidRDefault="00ED0BAB" w:rsidP="00AE3EED">
            <w:pPr>
              <w:spacing w:after="120"/>
              <w:ind w:firstLine="284"/>
              <w:rPr>
                <w:rFonts w:ascii="Times New Roman" w:eastAsia="Times New Roman" w:hAnsi="Times New Roman" w:cs="Times New Roman"/>
                <w:b/>
                <w:bCs/>
                <w:sz w:val="20"/>
                <w:szCs w:val="20"/>
                <w:lang w:val="ro-RO"/>
              </w:rPr>
            </w:pPr>
          </w:p>
        </w:tc>
        <w:tc>
          <w:tcPr>
            <w:tcW w:w="496" w:type="pct"/>
            <w:vMerge/>
            <w:shd w:val="clear" w:color="auto" w:fill="auto"/>
            <w:tcMar>
              <w:top w:w="24" w:type="dxa"/>
              <w:left w:w="48" w:type="dxa"/>
              <w:bottom w:w="24" w:type="dxa"/>
              <w:right w:w="48" w:type="dxa"/>
            </w:tcMar>
          </w:tcPr>
          <w:p w14:paraId="2E03C65A" w14:textId="6779148C" w:rsidR="00ED0BAB" w:rsidRPr="00241E84" w:rsidRDefault="00ED0BAB" w:rsidP="00631C49">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61DD35EC" w14:textId="77777777" w:rsidR="00ED0BAB" w:rsidRPr="00241E84" w:rsidRDefault="00ED0BAB" w:rsidP="00D02B68">
            <w:pPr>
              <w:spacing w:after="0" w:line="240" w:lineRule="auto"/>
              <w:jc w:val="both"/>
              <w:rPr>
                <w:rFonts w:ascii="Times New Roman" w:eastAsia="Times New Roman" w:hAnsi="Times New Roman" w:cs="Times New Roman"/>
                <w:bCs/>
                <w:sz w:val="20"/>
                <w:szCs w:val="20"/>
                <w:lang w:val="ro-RO"/>
              </w:rPr>
            </w:pPr>
          </w:p>
        </w:tc>
      </w:tr>
      <w:tr w:rsidR="00241E84" w:rsidRPr="00241E84" w14:paraId="1577CE33" w14:textId="77777777" w:rsidTr="00EB2231">
        <w:trPr>
          <w:jc w:val="center"/>
        </w:trPr>
        <w:tc>
          <w:tcPr>
            <w:tcW w:w="1580" w:type="pct"/>
            <w:shd w:val="clear" w:color="auto" w:fill="auto"/>
            <w:tcMar>
              <w:top w:w="24" w:type="dxa"/>
              <w:left w:w="48" w:type="dxa"/>
              <w:bottom w:w="24" w:type="dxa"/>
              <w:right w:w="48" w:type="dxa"/>
            </w:tcMar>
          </w:tcPr>
          <w:p w14:paraId="60735794" w14:textId="77777777" w:rsidR="00545910" w:rsidRPr="00241E84" w:rsidRDefault="00545910" w:rsidP="00FA61C2">
            <w:pPr>
              <w:pStyle w:val="NoSpacing"/>
              <w:jc w:val="both"/>
              <w:rPr>
                <w:rFonts w:ascii="Times New Roman" w:hAnsi="Times New Roman" w:cs="Times New Roman"/>
                <w:b/>
                <w:i/>
                <w:sz w:val="20"/>
                <w:szCs w:val="20"/>
                <w:lang w:val="ro-RO"/>
              </w:rPr>
            </w:pPr>
            <w:r w:rsidRPr="00241E84">
              <w:rPr>
                <w:rFonts w:ascii="Times New Roman" w:hAnsi="Times New Roman" w:cs="Times New Roman"/>
                <w:b/>
                <w:i/>
                <w:sz w:val="20"/>
                <w:szCs w:val="20"/>
                <w:lang w:val="ro-RO"/>
              </w:rPr>
              <w:t xml:space="preserve">Articolul 19h </w:t>
            </w:r>
          </w:p>
          <w:p w14:paraId="5F810E8C" w14:textId="166D2261" w:rsidR="00545910" w:rsidRPr="00241E84" w:rsidRDefault="00545910"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Principii de concepere a schemelor de sprijinire a flexibilită</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 xml:space="preserve">ii din surse nefosile </w:t>
            </w:r>
          </w:p>
          <w:p w14:paraId="352B7D51" w14:textId="77777777" w:rsidR="00545910" w:rsidRPr="00241E84" w:rsidRDefault="00545910" w:rsidP="00FA61C2">
            <w:pPr>
              <w:pStyle w:val="NoSpacing"/>
              <w:jc w:val="both"/>
              <w:rPr>
                <w:rFonts w:ascii="Times New Roman" w:hAnsi="Times New Roman" w:cs="Times New Roman"/>
                <w:sz w:val="20"/>
                <w:szCs w:val="20"/>
                <w:lang w:val="ro-RO"/>
              </w:rPr>
            </w:pPr>
          </w:p>
          <w:p w14:paraId="5C3070A9" w14:textId="103299BB" w:rsidR="00873942" w:rsidRPr="00241E84" w:rsidRDefault="00545910"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Schemele de sprijinire a flexibilită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din surse nefosile aplicate de statele membre în conformitate cu articolul 19g alineatul (1): (a) nu depășesc ceea ce este necesar pentru atingerea obiectivului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orientativ sau, după caz, a obiectivului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ional orientativ provizoriu, stabilit în temeiul articolului 19f într-un mod eficient din punctul de </w:t>
            </w:r>
            <w:r w:rsidRPr="00241E84">
              <w:rPr>
                <w:rFonts w:ascii="Times New Roman" w:hAnsi="Times New Roman" w:cs="Times New Roman"/>
                <w:sz w:val="20"/>
                <w:szCs w:val="20"/>
                <w:lang w:val="ro-RO"/>
              </w:rPr>
              <w:lastRenderedPageBreak/>
              <w:t>vedere al costurilor; (b) se limitează la noi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 resursele de flexibilitate din surse nefosile, cum ar fi răspunsul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consum și stocarea energiei; (c) depun eforturi pentru a lua în considerare criterii legate de amplasare pentru a asigura faptul că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în noi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se efectuează în amplasamente optime; (d) nu implică pornirea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bazate pe combustibili fosili situate în aval de punctul de contorizare; (e) selectează furnizorii de capacitate prin intermediul unui proces deschis, transparent,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 voluntar, nediscriminatoriu și eficient din punctul de vedere al costurilor; (f) previn denaturările nejustificate în ceea ce privește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eficientă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energiei electrice, inclusiv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inerea unor stimulente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eficiente și a semnalelor de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precum și a expunerii la varia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și la riscul de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(g) oferă stimulente pentru integrarea pe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energiei electrice într-un mod bazat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care să răspundă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evitând, în același timp, denaturările inutile ale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energiei electrice, precum și luând în considerare posibilele costuri de integrare în sistem și congestia și stabilitatea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(h) stabilesc un nivel minim de participare pe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ele energiei electrice în ceea ce privește energia activată, care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seama de particularită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tehnice ale activului care asigură flexibilitatea; (i) aplică sanc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 adecvate furnizorilor de capacitate care nu respectă nivelul minim de participare pe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energiei electrice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litera (h) sau care nu urmează stimulentele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eficiente și semnalele de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litera (f); (j) promovează deschiderea către participarea transfrontalieră a acelor resurse care sunt capabile să asigure performan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tehnică necesară, în cazul în care o analiză costuri-beneficii este pozitivă.</w:t>
            </w:r>
          </w:p>
        </w:tc>
        <w:tc>
          <w:tcPr>
            <w:tcW w:w="1611" w:type="pct"/>
            <w:shd w:val="clear" w:color="auto" w:fill="auto"/>
            <w:tcMar>
              <w:top w:w="24" w:type="dxa"/>
              <w:left w:w="48" w:type="dxa"/>
              <w:bottom w:w="24" w:type="dxa"/>
              <w:right w:w="48" w:type="dxa"/>
            </w:tcMar>
          </w:tcPr>
          <w:p w14:paraId="495EE34D" w14:textId="77777777" w:rsidR="00873942" w:rsidRPr="00241E84" w:rsidRDefault="00873942" w:rsidP="00AE3EED">
            <w:pPr>
              <w:spacing w:after="120"/>
              <w:ind w:firstLine="284"/>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E5E7ABE" w14:textId="77777777" w:rsidR="00873942" w:rsidRPr="00241E84" w:rsidRDefault="008547B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w:t>
            </w:r>
            <w:r w:rsidR="001462CB" w:rsidRPr="00241E84">
              <w:rPr>
                <w:rFonts w:ascii="Times New Roman" w:eastAsia="Times New Roman" w:hAnsi="Times New Roman" w:cs="Times New Roman"/>
                <w:bCs/>
                <w:sz w:val="20"/>
                <w:szCs w:val="20"/>
                <w:lang w:val="ro-RO"/>
              </w:rPr>
              <w:t>UE netranspuse</w:t>
            </w:r>
          </w:p>
          <w:p w14:paraId="6A03B3E7" w14:textId="77777777" w:rsidR="00705A12" w:rsidRPr="00241E84" w:rsidRDefault="00705A12" w:rsidP="00631C49">
            <w:pPr>
              <w:spacing w:after="0" w:line="240" w:lineRule="auto"/>
              <w:jc w:val="both"/>
              <w:rPr>
                <w:rFonts w:ascii="Times New Roman" w:eastAsia="Times New Roman" w:hAnsi="Times New Roman" w:cs="Times New Roman"/>
                <w:bCs/>
                <w:sz w:val="20"/>
                <w:szCs w:val="20"/>
                <w:lang w:val="ro-RO"/>
              </w:rPr>
            </w:pPr>
          </w:p>
          <w:p w14:paraId="5842EDFE" w14:textId="71F8FFB6" w:rsidR="001462CB" w:rsidRPr="00241E84" w:rsidRDefault="001462CB" w:rsidP="001462CB">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7876DE01" w14:textId="5818D2D7" w:rsidR="00ED0BAB" w:rsidRPr="00241E84" w:rsidRDefault="00ED0BAB" w:rsidP="00ED0BAB">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Notă: Respectivele prevederi vor fi transpuse la o etapă ulterioară.</w:t>
            </w:r>
          </w:p>
          <w:p w14:paraId="1AB10E21" w14:textId="032FB3FE" w:rsidR="00873942" w:rsidRPr="00241E84" w:rsidRDefault="00ED0BAB" w:rsidP="00ED0BAB">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Remarcăm că reglementările respective din Regulamentul  (UE) 2019/943 au fost  adoptate recent la 13.06.2024, prin Regulamentul (UE) 2024/1747 și încă nu au fost incluse în acquis-ul Tratatului Comunității Energetice.</w:t>
            </w:r>
          </w:p>
        </w:tc>
      </w:tr>
      <w:tr w:rsidR="00241E84" w:rsidRPr="00241E84" w14:paraId="3E7253CD" w14:textId="77777777" w:rsidTr="00EB2231">
        <w:trPr>
          <w:jc w:val="center"/>
        </w:trPr>
        <w:tc>
          <w:tcPr>
            <w:tcW w:w="1580" w:type="pct"/>
            <w:shd w:val="clear" w:color="auto" w:fill="auto"/>
            <w:tcMar>
              <w:top w:w="24" w:type="dxa"/>
              <w:left w:w="48" w:type="dxa"/>
              <w:bottom w:w="24" w:type="dxa"/>
              <w:right w:w="48" w:type="dxa"/>
            </w:tcMar>
          </w:tcPr>
          <w:p w14:paraId="18C0BA1F" w14:textId="3997CE13" w:rsidR="000034D3" w:rsidRPr="00241E84" w:rsidRDefault="000034D3"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CAPITOLUL IV</w:t>
            </w:r>
          </w:p>
          <w:p w14:paraId="34B0FA53" w14:textId="77777777" w:rsidR="000034D3" w:rsidRPr="00241E84" w:rsidRDefault="000034D3"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ADECVAREA RESURSELOR</w:t>
            </w:r>
          </w:p>
          <w:p w14:paraId="6E146E84" w14:textId="77777777" w:rsidR="000034D3" w:rsidRPr="00241E84" w:rsidRDefault="000034D3" w:rsidP="00FA61C2">
            <w:pPr>
              <w:pStyle w:val="NoSpacing"/>
              <w:jc w:val="both"/>
              <w:rPr>
                <w:rFonts w:ascii="Times New Roman" w:hAnsi="Times New Roman" w:cs="Times New Roman"/>
                <w:b/>
                <w:sz w:val="20"/>
                <w:szCs w:val="20"/>
                <w:lang w:val="ro-RO"/>
              </w:rPr>
            </w:pPr>
          </w:p>
          <w:p w14:paraId="04800B70" w14:textId="77777777" w:rsidR="000034D3" w:rsidRPr="00241E84" w:rsidRDefault="000034D3"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20</w:t>
            </w:r>
          </w:p>
          <w:p w14:paraId="3F436D87" w14:textId="074E57AA" w:rsidR="000034D3" w:rsidRPr="00241E84" w:rsidRDefault="000034D3"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Adecvarea resurselor pe pia</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a internă de energie electrică</w:t>
            </w:r>
          </w:p>
          <w:p w14:paraId="2404FAC0" w14:textId="77777777" w:rsidR="000034D3" w:rsidRPr="00241E84" w:rsidRDefault="000034D3" w:rsidP="00FA61C2">
            <w:pPr>
              <w:pStyle w:val="NoSpacing"/>
              <w:jc w:val="both"/>
              <w:rPr>
                <w:rFonts w:ascii="Times New Roman" w:hAnsi="Times New Roman" w:cs="Times New Roman"/>
                <w:b/>
                <w:sz w:val="20"/>
                <w:szCs w:val="20"/>
                <w:lang w:val="ro-RO"/>
              </w:rPr>
            </w:pPr>
          </w:p>
          <w:p w14:paraId="27FAE822" w14:textId="319DD5C5"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(1) Statele membre monitorizează adecvarea resurselor de pe teritoriul lor pe baza evaluării adecvării resurselor la nivel european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articolul 23. Pentru a completa evaluarea adecvării resurselor la nivel european, statele membre pot, de asemenea, să efectueze evaluări ale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în temeiul articolul 24.</w:t>
            </w:r>
          </w:p>
        </w:tc>
        <w:tc>
          <w:tcPr>
            <w:tcW w:w="1611" w:type="pct"/>
            <w:shd w:val="clear" w:color="auto" w:fill="auto"/>
            <w:tcMar>
              <w:top w:w="24" w:type="dxa"/>
              <w:left w:w="48" w:type="dxa"/>
              <w:bottom w:w="24" w:type="dxa"/>
              <w:right w:w="48" w:type="dxa"/>
            </w:tcMar>
          </w:tcPr>
          <w:p w14:paraId="78CBDDB5" w14:textId="5AC4C26C"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Sec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iunea 4. Adecvan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resurselor</w:t>
            </w:r>
          </w:p>
          <w:p w14:paraId="4005625D" w14:textId="77777777"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p>
          <w:p w14:paraId="299B5C22" w14:textId="6E4563A7"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Adecvan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resurselor pe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energiei electrice</w:t>
            </w:r>
          </w:p>
          <w:p w14:paraId="5F1BD972" w14:textId="77777777"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p>
          <w:p w14:paraId="5FA82B6E" w14:textId="49123EB8" w:rsidR="000034D3"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resurselor pe teritoriul Republicii Moldova se monitorizează pe baza evaluării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european. În scopul completării evaluării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european, operatorul sistemului de transport efectuează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în conformitate cu Articolul 50.</w:t>
            </w:r>
          </w:p>
        </w:tc>
        <w:tc>
          <w:tcPr>
            <w:tcW w:w="496" w:type="pct"/>
            <w:shd w:val="clear" w:color="auto" w:fill="auto"/>
            <w:tcMar>
              <w:top w:w="24" w:type="dxa"/>
              <w:left w:w="48" w:type="dxa"/>
              <w:bottom w:w="24" w:type="dxa"/>
              <w:right w:w="48" w:type="dxa"/>
            </w:tcMar>
          </w:tcPr>
          <w:p w14:paraId="5196F4F3" w14:textId="5C99C8C5"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6C4A4F03" w14:textId="77777777" w:rsidR="000034D3" w:rsidRPr="00241E84" w:rsidRDefault="000034D3" w:rsidP="00D02B68">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CHAPTER IV RESOURCE ADEQUACY </w:t>
            </w:r>
          </w:p>
          <w:p w14:paraId="79C61428" w14:textId="77777777" w:rsidR="000034D3" w:rsidRPr="00241E84" w:rsidRDefault="000034D3" w:rsidP="00D02B68">
            <w:pPr>
              <w:spacing w:after="0" w:line="240" w:lineRule="auto"/>
              <w:jc w:val="both"/>
              <w:rPr>
                <w:rFonts w:ascii="Times New Roman" w:eastAsia="Times New Roman" w:hAnsi="Times New Roman" w:cs="Times New Roman"/>
                <w:b/>
                <w:bCs/>
                <w:sz w:val="20"/>
                <w:szCs w:val="20"/>
              </w:rPr>
            </w:pPr>
          </w:p>
          <w:p w14:paraId="3F003C4A" w14:textId="77777777" w:rsidR="000034D3" w:rsidRPr="00241E84" w:rsidRDefault="000034D3" w:rsidP="00D02B68">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20 </w:t>
            </w:r>
          </w:p>
          <w:p w14:paraId="0715C32B" w14:textId="77777777" w:rsidR="000034D3" w:rsidRPr="00241E84" w:rsidRDefault="000034D3" w:rsidP="00D02B68">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Resource adequacy in the internal market for electricity </w:t>
            </w:r>
          </w:p>
          <w:p w14:paraId="68ED0BC1" w14:textId="77777777" w:rsidR="000034D3" w:rsidRPr="00241E84" w:rsidRDefault="000034D3" w:rsidP="00D02B68">
            <w:pPr>
              <w:spacing w:after="0" w:line="240" w:lineRule="auto"/>
              <w:jc w:val="both"/>
              <w:rPr>
                <w:rFonts w:ascii="Times New Roman" w:eastAsia="Times New Roman" w:hAnsi="Times New Roman" w:cs="Times New Roman"/>
                <w:bCs/>
                <w:sz w:val="20"/>
                <w:szCs w:val="20"/>
              </w:rPr>
            </w:pPr>
          </w:p>
          <w:p w14:paraId="44EFCC02" w14:textId="68E8E1B9"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monitor resource adequacy within their territory on the basis ofthe </w:t>
            </w:r>
            <w:r w:rsidRPr="00241E84">
              <w:rPr>
                <w:rFonts w:ascii="Times New Roman" w:eastAsia="Times New Roman" w:hAnsi="Times New Roman" w:cs="Times New Roman"/>
                <w:bCs/>
                <w:sz w:val="20"/>
                <w:szCs w:val="20"/>
              </w:rPr>
              <w:lastRenderedPageBreak/>
              <w:t xml:space="preserve">European resource adequacy assessment referred to in Article 23. For the purpose of complementing the European resource adequacy assessment,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may also carry out national resource adequacy assessments pursuant to Article 24. </w:t>
            </w:r>
          </w:p>
        </w:tc>
      </w:tr>
      <w:tr w:rsidR="00241E84" w:rsidRPr="00241E84" w14:paraId="0783EE58" w14:textId="77777777" w:rsidTr="00EB2231">
        <w:trPr>
          <w:jc w:val="center"/>
        </w:trPr>
        <w:tc>
          <w:tcPr>
            <w:tcW w:w="1580" w:type="pct"/>
            <w:shd w:val="clear" w:color="auto" w:fill="auto"/>
            <w:tcMar>
              <w:top w:w="24" w:type="dxa"/>
              <w:left w:w="48" w:type="dxa"/>
              <w:bottom w:w="24" w:type="dxa"/>
              <w:right w:w="48" w:type="dxa"/>
            </w:tcMar>
          </w:tcPr>
          <w:p w14:paraId="4A1AFA83" w14:textId="34FDAB1C" w:rsidR="000034D3" w:rsidRPr="00241E84" w:rsidRDefault="000034D3" w:rsidP="00A57B6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În cazul în care evaluarea adecvării resurselor la nivel european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articolul 23 sau evaluarea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articolul 24 identifică o problemă de adecvare a resurselor, statul membru vizat identifică eventualele denaturări în materie de reglementare sau disfunc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ale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care au cauzat sau au contribuit la apari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problemei.</w:t>
            </w:r>
          </w:p>
        </w:tc>
        <w:tc>
          <w:tcPr>
            <w:tcW w:w="1611" w:type="pct"/>
            <w:shd w:val="clear" w:color="auto" w:fill="auto"/>
            <w:tcMar>
              <w:top w:w="24" w:type="dxa"/>
              <w:left w:w="48" w:type="dxa"/>
              <w:bottom w:w="24" w:type="dxa"/>
              <w:right w:w="48" w:type="dxa"/>
            </w:tcMar>
          </w:tcPr>
          <w:p w14:paraId="139F1F34" w14:textId="148657C3"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Adecvan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resurselor pe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a energiei electrice </w:t>
            </w:r>
          </w:p>
          <w:p w14:paraId="0809590C" w14:textId="69EB1F3F" w:rsidR="000034D3"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european sau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identifică o problemă de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a resurselor,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cu sprijinul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identifică eventuale denaturări în materie de reglementare sau disfunc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ale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de energie electrică care au cauzat sau au contribuit la apari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problemei privind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resurselor și elaborează un plan de punere în aplicare, înso</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it un calendar pentru adoptarea de măsuri de eliminare a denaturărilor în materie de reglementare sau a disfunc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identificate ale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de energie electrică.</w:t>
            </w:r>
          </w:p>
        </w:tc>
        <w:tc>
          <w:tcPr>
            <w:tcW w:w="496" w:type="pct"/>
            <w:shd w:val="clear" w:color="auto" w:fill="auto"/>
            <w:tcMar>
              <w:top w:w="24" w:type="dxa"/>
              <w:left w:w="48" w:type="dxa"/>
              <w:bottom w:w="24" w:type="dxa"/>
              <w:right w:w="48" w:type="dxa"/>
            </w:tcMar>
          </w:tcPr>
          <w:p w14:paraId="69A9D296" w14:textId="29EC76B7"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6362DB3" w14:textId="58B9D70B"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Where the European resource adequacy assessment referred to in Article 23 or national resource adequacy assessment referred to in Article 24 identifies a resource adequacy concern, the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concerned shall identify any regulatory distortions or market failures that caused or contributed to the emergence of the concern. </w:t>
            </w:r>
          </w:p>
        </w:tc>
      </w:tr>
      <w:tr w:rsidR="00241E84" w:rsidRPr="00241E84" w14:paraId="6582BDE3" w14:textId="77777777" w:rsidTr="00EB2231">
        <w:trPr>
          <w:jc w:val="center"/>
        </w:trPr>
        <w:tc>
          <w:tcPr>
            <w:tcW w:w="1580" w:type="pct"/>
            <w:shd w:val="clear" w:color="auto" w:fill="auto"/>
            <w:tcMar>
              <w:top w:w="24" w:type="dxa"/>
              <w:left w:w="48" w:type="dxa"/>
              <w:bottom w:w="24" w:type="dxa"/>
              <w:right w:w="48" w:type="dxa"/>
            </w:tcMar>
          </w:tcPr>
          <w:p w14:paraId="5F666FD4" w14:textId="3843A192"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Statele membre cu probleme identificate de adecvare a resurselor elaborează și publică un plan de punere în aplicare cu un calendar pentru adoptarea de măsuri de eliminare a denaturărilor în materie de reglementare sau a disfunc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în cadrul procedurii ajutoarelor de stat. La abordarea problemelor legate de adecvarea resurselor, statele membre au în vedere în special principiile enun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ate la articolul 3 și iau în considerare:</w:t>
            </w:r>
          </w:p>
          <w:p w14:paraId="77DD057C" w14:textId="77777777"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eliminarea denaturărilor în materie de reglementare;</w:t>
            </w:r>
          </w:p>
          <w:p w14:paraId="75284E58" w14:textId="583C05F6"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eliminarea plafoanelor la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 în conformitate cu articolul 10;</w:t>
            </w:r>
          </w:p>
          <w:p w14:paraId="2652802E" w14:textId="554DC96D"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introducerea unei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stabilire 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deficitelor pentru energia de echilibrare, astfel cum se prevede la articolul 44 alineatul (3) din Regulamentul (UE) 2017/2195;</w:t>
            </w:r>
          </w:p>
          <w:p w14:paraId="460C2214" w14:textId="1E38BD11"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(d) creșterea interconectării și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interne în vederea atingerii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a obiectivelor lor de interconectare, astfel cum se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la articolul 4 litera (d) punctul 1 din Regulamentul (UE) 2018/1999;</w:t>
            </w:r>
          </w:p>
          <w:p w14:paraId="5A842A09" w14:textId="7180819F"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să permită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proprie, stocarea energiei, măsurile legate de cerere și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energetică prin adoptarea de măsuri pentru eliminarea denaturărilor identificate în materie de reglementare;</w:t>
            </w:r>
          </w:p>
          <w:p w14:paraId="1B4D9422" w14:textId="63EB3FED"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asigurarea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ionării eficiente din punct de vedere al costurilor și bazate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 serviciilor auxiliare și de echilibrare;</w:t>
            </w:r>
          </w:p>
          <w:p w14:paraId="1013B534" w14:textId="4D23D936"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(g) eliminarea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reglementate în cazurile prevăzute la articolul 5 din Directiva (UE) 2019/944.</w:t>
            </w:r>
          </w:p>
        </w:tc>
        <w:tc>
          <w:tcPr>
            <w:tcW w:w="1611" w:type="pct"/>
            <w:shd w:val="clear" w:color="auto" w:fill="auto"/>
            <w:tcMar>
              <w:top w:w="24" w:type="dxa"/>
              <w:left w:w="48" w:type="dxa"/>
              <w:bottom w:w="24" w:type="dxa"/>
              <w:right w:w="48" w:type="dxa"/>
            </w:tcMar>
          </w:tcPr>
          <w:p w14:paraId="6D48D6D4" w14:textId="25C6C727" w:rsidR="000034D3"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Adecvan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resurselor pe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energiei electrice</w:t>
            </w:r>
          </w:p>
          <w:p w14:paraId="2F13D7B7" w14:textId="15224260" w:rsidR="0053013F"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abordarea problemelor legate de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resurselor și la elaborarea planului de punere în aplicare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 la alin. (3),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iei publice în domeniul energeticii va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 cont în special de principiile privind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de energie electrică, stabilite la Articolul 82 și va lua în considerare următoarele măsuri:</w:t>
            </w:r>
          </w:p>
          <w:p w14:paraId="27475076" w14:textId="19ACE02E" w:rsidR="0053013F"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eliminarea denaturărilor în materie de reglementare;</w:t>
            </w:r>
          </w:p>
          <w:p w14:paraId="75E6958E" w14:textId="46B27A85" w:rsidR="0053013F"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eliminarea plafoanelor la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 în conformitate cu Articolul 94;</w:t>
            </w:r>
          </w:p>
          <w:p w14:paraId="2A046EDC" w14:textId="1F6687A3" w:rsidR="0053013F"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introducerea unei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stabilire a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urilor pentru energia de echilibrare în cazul deficitului, în conformitate cu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stabilite în codurile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w:t>
            </w:r>
          </w:p>
          <w:p w14:paraId="071DB495" w14:textId="0F6ED5DE" w:rsidR="0053013F"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asigurarea achizi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ionării eficiente din punct de vedere al costurilor și bazate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a serviciilor de echilibrare și a serviciilor de sistem;</w:t>
            </w:r>
          </w:p>
          <w:p w14:paraId="19A5769F" w14:textId="2CA991F8" w:rsidR="0053013F"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e)</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majorarea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și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precum și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de interconectare în vederea atingerii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a obiectivelor de interconectare stabilite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w:t>
            </w:r>
          </w:p>
          <w:p w14:paraId="7BC477F7" w14:textId="54014BEA" w:rsidR="0053013F"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f)</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abilitarea produc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proprii de energie electrică, a stocării energiei, implementarea măsurilor legate de cerere și de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energetică prin adoptarea de măsuri pentru eliminarea denaturărilor identificate în materie de reglementare;</w:t>
            </w:r>
          </w:p>
          <w:p w14:paraId="08E9EB3F" w14:textId="7AA25C9F" w:rsidR="000034D3"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g)</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eliminarea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urilor reglementate pentru furnizarea energiei electrice stabilite conform prezentei legi.</w:t>
            </w:r>
          </w:p>
          <w:p w14:paraId="29A646D7" w14:textId="3BD1A6E4" w:rsidR="0053013F"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Planul de punere în aplicare se supune aprobării Guvernului. Planul de punere în aplicare aprobat se prezintă fără întârziere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se publică pe site-ul web oficial al organului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w:t>
            </w:r>
          </w:p>
          <w:p w14:paraId="5F1B4D27" w14:textId="0C7578E5" w:rsidR="000034D3"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măsurile stabilite în planul de punere în aplicare cad sub inciden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ajutorului de stat, planul de punere în aplicare se examinează în raport cu conformitatea acestuia cu principiile ajutorului de stat.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va prezenta Consiliului Concuren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planul de punere în aplicare respectiv în conformitate cu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stabilite în Legea nr.139/2012 cu privire la ajutorul de stat, înainte de a-l transmite spre aprobare Guvernului.</w:t>
            </w:r>
          </w:p>
        </w:tc>
        <w:tc>
          <w:tcPr>
            <w:tcW w:w="496" w:type="pct"/>
            <w:shd w:val="clear" w:color="auto" w:fill="auto"/>
            <w:tcMar>
              <w:top w:w="24" w:type="dxa"/>
              <w:left w:w="48" w:type="dxa"/>
              <w:bottom w:w="24" w:type="dxa"/>
              <w:right w:w="48" w:type="dxa"/>
            </w:tcMar>
          </w:tcPr>
          <w:p w14:paraId="356BB306" w14:textId="172A9B16"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37A1DE12" w14:textId="77777777" w:rsidR="000034D3" w:rsidRPr="00241E84" w:rsidRDefault="000034D3" w:rsidP="006F043D">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with identified resource adequacy concerns shall develop and publish an implementation plan with a timeline for adopting measures to eliminate any identified regulatory distortions or market failures </w:t>
            </w:r>
            <w:r w:rsidRPr="00241E84">
              <w:rPr>
                <w:rFonts w:ascii="Times New Roman" w:eastAsia="Times New Roman" w:hAnsi="Times New Roman" w:cs="Times New Roman"/>
                <w:b/>
                <w:bCs/>
                <w:sz w:val="20"/>
                <w:szCs w:val="20"/>
              </w:rPr>
              <w:t xml:space="preserve">and submit it to the competent national State aid authority when notifying a capacity mechanism for the purpose of Article 21(8), as well as to the Energy Community Secretariat. </w:t>
            </w:r>
            <w:r w:rsidRPr="00241E84">
              <w:rPr>
                <w:rFonts w:ascii="Times New Roman" w:eastAsia="Times New Roman" w:hAnsi="Times New Roman" w:cs="Times New Roman"/>
                <w:bCs/>
                <w:sz w:val="20"/>
                <w:szCs w:val="20"/>
              </w:rPr>
              <w:t xml:space="preserve">When addressing resource adequacy concerns, the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in particular take into account the principles set out in Article 3 and shall consider: </w:t>
            </w:r>
          </w:p>
          <w:p w14:paraId="57D130E1" w14:textId="77777777" w:rsidR="000034D3" w:rsidRPr="00241E84" w:rsidRDefault="000034D3" w:rsidP="006F043D">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removing regulatory distortions; </w:t>
            </w:r>
          </w:p>
          <w:p w14:paraId="0F4D0780" w14:textId="77777777" w:rsidR="000034D3" w:rsidRPr="00241E84" w:rsidRDefault="000034D3" w:rsidP="006F043D">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removing price caps in accordance with Article 10; </w:t>
            </w:r>
          </w:p>
          <w:p w14:paraId="19257239" w14:textId="77777777" w:rsidR="000034D3" w:rsidRPr="00241E84" w:rsidRDefault="000034D3" w:rsidP="006F043D">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 xml:space="preserve">(c) introducing a shortage pricing function for balancing energy as referred to in Article 44(3) of Regulation (EU) 2017/2195 </w:t>
            </w:r>
            <w:r w:rsidRPr="00241E84">
              <w:rPr>
                <w:rFonts w:ascii="Times New Roman" w:eastAsia="Times New Roman" w:hAnsi="Times New Roman" w:cs="Times New Roman"/>
                <w:b/>
                <w:bCs/>
                <w:sz w:val="20"/>
                <w:szCs w:val="20"/>
              </w:rPr>
              <w:t>as adapted and adopted by Ministerial Council Decision 2022/03/MC-EnC</w:t>
            </w:r>
            <w:r w:rsidRPr="00241E84">
              <w:rPr>
                <w:rFonts w:ascii="Times New Roman" w:eastAsia="Times New Roman" w:hAnsi="Times New Roman" w:cs="Times New Roman"/>
                <w:bCs/>
                <w:sz w:val="20"/>
                <w:szCs w:val="20"/>
              </w:rPr>
              <w:t xml:space="preserve">; </w:t>
            </w:r>
          </w:p>
          <w:p w14:paraId="4C9BBB70" w14:textId="77777777" w:rsidR="000034D3" w:rsidRPr="00241E84" w:rsidRDefault="000034D3" w:rsidP="006F043D">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(d) increasing interconnection and internal grid capacity with a view to reaching at least their interconnection targets as referred in point (d)(1) of Article 4 of Regulation (EU) 2018/1999, </w:t>
            </w:r>
            <w:r w:rsidRPr="00241E84">
              <w:rPr>
                <w:rFonts w:ascii="Times New Roman" w:eastAsia="Times New Roman" w:hAnsi="Times New Roman" w:cs="Times New Roman"/>
                <w:b/>
                <w:bCs/>
                <w:sz w:val="20"/>
                <w:szCs w:val="20"/>
              </w:rPr>
              <w:t xml:space="preserve">as adapted and adopted by Ministerial Council Decision 2021/14/MC-EnC; </w:t>
            </w:r>
          </w:p>
          <w:p w14:paraId="0D72A383" w14:textId="77777777" w:rsidR="000034D3" w:rsidRPr="00241E84" w:rsidRDefault="000034D3" w:rsidP="006F043D">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(e) enabling self-generation, energy storage, demand side measures and energy efficiency by adopting measures to eliminate any identified regulatory distortions; </w:t>
            </w:r>
          </w:p>
          <w:p w14:paraId="01F79AAE" w14:textId="77777777" w:rsidR="000034D3" w:rsidRPr="00241E84" w:rsidRDefault="000034D3" w:rsidP="006F043D">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(f) ensuring cost-efficient and market-based procurement of balancing and ancillary services; </w:t>
            </w:r>
          </w:p>
          <w:p w14:paraId="6A6CA855" w14:textId="12F5C0A2"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(g) removing regulated prices where required by Article 5 of Directive (EU) 2019/944, </w:t>
            </w:r>
            <w:r w:rsidRPr="00241E84">
              <w:rPr>
                <w:rFonts w:ascii="Times New Roman" w:eastAsia="Times New Roman" w:hAnsi="Times New Roman" w:cs="Times New Roman"/>
                <w:b/>
                <w:bCs/>
                <w:sz w:val="20"/>
                <w:szCs w:val="20"/>
              </w:rPr>
              <w:t xml:space="preserve">as adapted and adopted by Ministerial Council Decision 2021/13/MC-EnC. </w:t>
            </w:r>
          </w:p>
        </w:tc>
      </w:tr>
      <w:tr w:rsidR="00241E84" w:rsidRPr="00241E84" w14:paraId="3AF8633C" w14:textId="77777777" w:rsidTr="00EB2231">
        <w:trPr>
          <w:jc w:val="center"/>
        </w:trPr>
        <w:tc>
          <w:tcPr>
            <w:tcW w:w="1580" w:type="pct"/>
            <w:shd w:val="clear" w:color="auto" w:fill="auto"/>
            <w:tcMar>
              <w:top w:w="24" w:type="dxa"/>
              <w:left w:w="48" w:type="dxa"/>
              <w:bottom w:w="24" w:type="dxa"/>
              <w:right w:w="48" w:type="dxa"/>
            </w:tcMar>
          </w:tcPr>
          <w:p w14:paraId="5B284A2C" w14:textId="1EF4E217" w:rsidR="000034D3" w:rsidRPr="00241E84" w:rsidRDefault="000034D3" w:rsidP="00A57B6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(4) Statele membre vizate prezintă pentru revizuire Comisiei planurile lor de punere în aplicare.</w:t>
            </w:r>
          </w:p>
        </w:tc>
        <w:tc>
          <w:tcPr>
            <w:tcW w:w="1611" w:type="pct"/>
            <w:shd w:val="clear" w:color="auto" w:fill="auto"/>
            <w:tcMar>
              <w:top w:w="24" w:type="dxa"/>
              <w:left w:w="48" w:type="dxa"/>
              <w:bottom w:w="24" w:type="dxa"/>
              <w:right w:w="48" w:type="dxa"/>
            </w:tcMar>
          </w:tcPr>
          <w:p w14:paraId="250B2A22" w14:textId="0091D331"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Adecvan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resurselor pe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a energiei electrice </w:t>
            </w:r>
          </w:p>
          <w:p w14:paraId="33B25B3E" w14:textId="744F9391" w:rsidR="000034D3"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iei publice în domeniul energeticii va prezenta spre examinare proiectul planului de punere în aplicare Secretariatului </w:t>
            </w:r>
            <w:r w:rsidRPr="00241E84">
              <w:rPr>
                <w:rFonts w:ascii="Times New Roman" w:eastAsia="Times New Roman" w:hAnsi="Times New Roman" w:cs="Times New Roman"/>
                <w:bCs/>
                <w:sz w:val="20"/>
                <w:szCs w:val="20"/>
                <w:lang w:val="ro-RO"/>
              </w:rPr>
              <w:lastRenderedPageBreak/>
              <w:t>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În termen de patru luni de la primirea planului de punere în aplicare,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emite un aviz în care precizează dacă măsurile sunt suficiente pentru a elimina denaturările în materie de reglementare sau disfunc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de energie electrică care au fost identificate conform alin. (4).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poate modifica proiectul planului de punere în aplicare în conformitate cu avizul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w:t>
            </w:r>
          </w:p>
        </w:tc>
        <w:tc>
          <w:tcPr>
            <w:tcW w:w="496" w:type="pct"/>
            <w:shd w:val="clear" w:color="auto" w:fill="auto"/>
            <w:tcMar>
              <w:top w:w="24" w:type="dxa"/>
              <w:left w:w="48" w:type="dxa"/>
              <w:bottom w:w="24" w:type="dxa"/>
              <w:right w:w="48" w:type="dxa"/>
            </w:tcMar>
          </w:tcPr>
          <w:p w14:paraId="5C632A85" w14:textId="7F108E99"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50B7EC7D" w14:textId="6181E60E"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The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concerned shall submit their implementation plans to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for review. </w:t>
            </w:r>
          </w:p>
        </w:tc>
      </w:tr>
      <w:tr w:rsidR="00241E84" w:rsidRPr="00241E84" w14:paraId="6EAF3B6B" w14:textId="77777777" w:rsidTr="00EB2231">
        <w:trPr>
          <w:jc w:val="center"/>
        </w:trPr>
        <w:tc>
          <w:tcPr>
            <w:tcW w:w="1580" w:type="pct"/>
            <w:shd w:val="clear" w:color="auto" w:fill="auto"/>
            <w:tcMar>
              <w:top w:w="24" w:type="dxa"/>
              <w:left w:w="48" w:type="dxa"/>
              <w:bottom w:w="24" w:type="dxa"/>
              <w:right w:w="48" w:type="dxa"/>
            </w:tcMar>
          </w:tcPr>
          <w:p w14:paraId="130DB3C3" w14:textId="06F2BDC7" w:rsidR="000034D3" w:rsidRPr="00241E84" w:rsidRDefault="000034D3" w:rsidP="00A57B6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În termen de patru luni de la primirea planului de punere în aplicare, Comisia emite un aviz în care precizează dacă măsurile sunt suficiente pentru a elimina denaturările în materie de reglementare sau disfunc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care au fost identificate în temeiul alineatului (2) și poate invita statele membre să își modifice în consecin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planurile de punere în aplicare.</w:t>
            </w:r>
          </w:p>
        </w:tc>
        <w:tc>
          <w:tcPr>
            <w:tcW w:w="1611" w:type="pct"/>
            <w:shd w:val="clear" w:color="auto" w:fill="auto"/>
            <w:tcMar>
              <w:top w:w="24" w:type="dxa"/>
              <w:left w:w="48" w:type="dxa"/>
              <w:bottom w:w="24" w:type="dxa"/>
              <w:right w:w="48" w:type="dxa"/>
            </w:tcMar>
          </w:tcPr>
          <w:p w14:paraId="63F9ACB4" w14:textId="59FFADCD"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Adecvan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resurselor pe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a energiei electrice </w:t>
            </w:r>
          </w:p>
          <w:p w14:paraId="0FB5FBC9" w14:textId="7010D93E" w:rsidR="000034D3"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va prezenta spre examinare proiectul planului de punere în aplicare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În termen de patru luni de la primirea planului de punere în aplicare,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emite un aviz în care precizează dacă măsurile sunt suficiente pentru a elimina denaturările în materie de reglementare sau disfunc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de energie electrică care au fost identificate conform alin. (4).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poate modifica proiectul planului de punere în aplicare în conformitate cu avizul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w:t>
            </w:r>
          </w:p>
        </w:tc>
        <w:tc>
          <w:tcPr>
            <w:tcW w:w="496" w:type="pct"/>
            <w:shd w:val="clear" w:color="auto" w:fill="auto"/>
            <w:tcMar>
              <w:top w:w="24" w:type="dxa"/>
              <w:left w:w="48" w:type="dxa"/>
              <w:bottom w:w="24" w:type="dxa"/>
              <w:right w:w="48" w:type="dxa"/>
            </w:tcMar>
          </w:tcPr>
          <w:p w14:paraId="53890D7C" w14:textId="5EA31853"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0649B86" w14:textId="6304E387"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Within four months of receipt of the implementation plan,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shall issue an opinion on whether the measures are sufficient to eliminate the regulatory distortions or market failures that were identified pursuant to paragraph 2, and may invite the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to amend their implementation plans accordingly. </w:t>
            </w:r>
          </w:p>
        </w:tc>
      </w:tr>
      <w:tr w:rsidR="00241E84" w:rsidRPr="00241E84" w14:paraId="2178496A" w14:textId="77777777" w:rsidTr="00EB2231">
        <w:trPr>
          <w:jc w:val="center"/>
        </w:trPr>
        <w:tc>
          <w:tcPr>
            <w:tcW w:w="1580" w:type="pct"/>
            <w:shd w:val="clear" w:color="auto" w:fill="auto"/>
            <w:tcMar>
              <w:top w:w="24" w:type="dxa"/>
              <w:left w:w="48" w:type="dxa"/>
              <w:bottom w:w="24" w:type="dxa"/>
              <w:right w:w="48" w:type="dxa"/>
            </w:tcMar>
          </w:tcPr>
          <w:p w14:paraId="74A9F63A" w14:textId="10F3B148" w:rsidR="000034D3" w:rsidRPr="00241E84" w:rsidRDefault="000034D3" w:rsidP="00A57B6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Statele membre vizate monitorizează implementarea planurilor lor de punere în aplicare și publică rezultatele monitorizării într-un raport anual pe care îl transmit Comisiei.</w:t>
            </w:r>
          </w:p>
        </w:tc>
        <w:tc>
          <w:tcPr>
            <w:tcW w:w="1611" w:type="pct"/>
            <w:shd w:val="clear" w:color="auto" w:fill="auto"/>
            <w:tcMar>
              <w:top w:w="24" w:type="dxa"/>
              <w:left w:w="48" w:type="dxa"/>
              <w:bottom w:w="24" w:type="dxa"/>
              <w:right w:w="48" w:type="dxa"/>
            </w:tcMar>
          </w:tcPr>
          <w:p w14:paraId="4EAA35F2" w14:textId="1314F21F"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Adecvan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resurselor pe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a energiei electrice </w:t>
            </w:r>
          </w:p>
          <w:p w14:paraId="37581831" w14:textId="2225488D" w:rsidR="000034D3" w:rsidRPr="00241E84" w:rsidRDefault="00ED0BAB"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(8)</w:t>
            </w:r>
            <w:r w:rsidRPr="00241E84">
              <w:rPr>
                <w:rFonts w:ascii="Times New Roman" w:eastAsia="Times New Roman" w:hAnsi="Times New Roman" w:cs="Times New Roman"/>
                <w:bCs/>
                <w:sz w:val="20"/>
                <w:szCs w:val="20"/>
                <w:lang w:val="ro-RO"/>
              </w:rPr>
              <w:tab/>
              <w:t xml:space="preserve">Organul central de specialitate al administrației publice în domeniul energeticii monitorizează implementarea planului de punere în aplicare și publică pe pagina web oficială un raport anual în care reflectă rezultatele monitorizării. Organul central de specialitate al administrației publice în domeniul energeticii prezintă raportul anual respectiv Secretariatului Comunității Energetice. Secretariatul Comunității Energetice emite un aviz în care precizează dacă planul de punere în aplicare a </w:t>
            </w:r>
            <w:r w:rsidRPr="00241E84">
              <w:rPr>
                <w:rFonts w:ascii="Times New Roman" w:eastAsia="Times New Roman" w:hAnsi="Times New Roman" w:cs="Times New Roman"/>
                <w:bCs/>
                <w:sz w:val="20"/>
                <w:szCs w:val="20"/>
                <w:lang w:val="ro-RO"/>
              </w:rPr>
              <w:lastRenderedPageBreak/>
              <w:t>fost implementat în mod suficient și dacă problemele legate de adecvanța resurselor au fost soluționate.</w:t>
            </w:r>
          </w:p>
        </w:tc>
        <w:tc>
          <w:tcPr>
            <w:tcW w:w="496" w:type="pct"/>
            <w:shd w:val="clear" w:color="auto" w:fill="auto"/>
            <w:tcMar>
              <w:top w:w="24" w:type="dxa"/>
              <w:left w:w="48" w:type="dxa"/>
              <w:bottom w:w="24" w:type="dxa"/>
              <w:right w:w="48" w:type="dxa"/>
            </w:tcMar>
          </w:tcPr>
          <w:p w14:paraId="49A4D2DD" w14:textId="306C7437"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747AAE29" w14:textId="0B5D053E"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 The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concerned shall monitor the application of their implementation plans and shall publish the results of the</w:t>
            </w:r>
            <w:r w:rsidR="00ED0BAB" w:rsidRPr="00241E84">
              <w:rPr>
                <w:rFonts w:ascii="Times New Roman" w:eastAsia="Times New Roman" w:hAnsi="Times New Roman" w:cs="Times New Roman"/>
                <w:bCs/>
                <w:sz w:val="20"/>
                <w:szCs w:val="20"/>
              </w:rPr>
              <w:t xml:space="preserve"> </w:t>
            </w:r>
            <w:r w:rsidRPr="00241E84">
              <w:rPr>
                <w:rFonts w:ascii="Times New Roman" w:eastAsia="Times New Roman" w:hAnsi="Times New Roman" w:cs="Times New Roman"/>
                <w:bCs/>
                <w:sz w:val="20"/>
                <w:szCs w:val="20"/>
              </w:rPr>
              <w:t xml:space="preserve">monitoring in an annual report and shall submit that report to the </w:t>
            </w:r>
            <w:r w:rsidRPr="00241E84">
              <w:rPr>
                <w:rFonts w:ascii="Times New Roman" w:eastAsia="Times New Roman" w:hAnsi="Times New Roman" w:cs="Times New Roman"/>
                <w:b/>
                <w:bCs/>
                <w:sz w:val="20"/>
                <w:szCs w:val="20"/>
              </w:rPr>
              <w:t>Energy Community Secretariat</w:t>
            </w:r>
            <w:r w:rsidRPr="00241E84">
              <w:rPr>
                <w:rFonts w:ascii="Times New Roman" w:eastAsia="Times New Roman" w:hAnsi="Times New Roman" w:cs="Times New Roman"/>
                <w:bCs/>
                <w:sz w:val="20"/>
                <w:szCs w:val="20"/>
              </w:rPr>
              <w:t xml:space="preserve">. </w:t>
            </w:r>
          </w:p>
        </w:tc>
      </w:tr>
      <w:tr w:rsidR="00241E84" w:rsidRPr="00241E84" w14:paraId="3A018D4D" w14:textId="77777777" w:rsidTr="00EB2231">
        <w:trPr>
          <w:jc w:val="center"/>
        </w:trPr>
        <w:tc>
          <w:tcPr>
            <w:tcW w:w="1580" w:type="pct"/>
            <w:shd w:val="clear" w:color="auto" w:fill="auto"/>
            <w:tcMar>
              <w:top w:w="24" w:type="dxa"/>
              <w:left w:w="48" w:type="dxa"/>
              <w:bottom w:w="24" w:type="dxa"/>
              <w:right w:w="48" w:type="dxa"/>
            </w:tcMar>
          </w:tcPr>
          <w:p w14:paraId="33DD3F08" w14:textId="2420F95D" w:rsidR="000034D3" w:rsidRPr="00241E84" w:rsidRDefault="000034D3" w:rsidP="00A57B6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 Comisia emite un aviz în care precizează dacă planurile de punere în aplicare au fost implementate în mod suficient și dacă a fost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problema adecvării resurselor.</w:t>
            </w:r>
          </w:p>
        </w:tc>
        <w:tc>
          <w:tcPr>
            <w:tcW w:w="1611" w:type="pct"/>
            <w:shd w:val="clear" w:color="auto" w:fill="auto"/>
            <w:tcMar>
              <w:top w:w="24" w:type="dxa"/>
              <w:left w:w="48" w:type="dxa"/>
              <w:bottom w:w="24" w:type="dxa"/>
              <w:right w:w="48" w:type="dxa"/>
            </w:tcMar>
          </w:tcPr>
          <w:p w14:paraId="40BF6F76" w14:textId="027FCB66"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Adecvan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resurselor pe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a energiei electrice </w:t>
            </w:r>
          </w:p>
          <w:p w14:paraId="49C7E6AE" w14:textId="5EFA8CD0" w:rsidR="000034D3"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monitorizează implementarea planului de punere în aplicare și publică pe pagina web oficială un raport anual în care reflectă rezultatele monitorizării.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prezintă raportul anual respectiv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emite un aviz în care precizează dacă planul de punere în aplicare a fost implementat în mod suficient și dacă problemele legate de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resurselor au fost solu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w:t>
            </w:r>
          </w:p>
        </w:tc>
        <w:tc>
          <w:tcPr>
            <w:tcW w:w="496" w:type="pct"/>
            <w:shd w:val="clear" w:color="auto" w:fill="auto"/>
            <w:tcMar>
              <w:top w:w="24" w:type="dxa"/>
              <w:left w:w="48" w:type="dxa"/>
              <w:bottom w:w="24" w:type="dxa"/>
              <w:right w:w="48" w:type="dxa"/>
            </w:tcMar>
          </w:tcPr>
          <w:p w14:paraId="14E973B6" w14:textId="4BB33440"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B5F16FB" w14:textId="09392987"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7.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shall issue an opinion on whether the implementation plans have been sufficiently implemented and whether the resource adequacy concern has been resolved. </w:t>
            </w:r>
          </w:p>
        </w:tc>
      </w:tr>
      <w:tr w:rsidR="00241E84" w:rsidRPr="00241E84" w14:paraId="490AF42D" w14:textId="77777777" w:rsidTr="00EB2231">
        <w:trPr>
          <w:jc w:val="center"/>
        </w:trPr>
        <w:tc>
          <w:tcPr>
            <w:tcW w:w="1580" w:type="pct"/>
            <w:shd w:val="clear" w:color="auto" w:fill="auto"/>
            <w:tcMar>
              <w:top w:w="24" w:type="dxa"/>
              <w:left w:w="48" w:type="dxa"/>
              <w:bottom w:w="24" w:type="dxa"/>
              <w:right w:w="48" w:type="dxa"/>
            </w:tcMar>
          </w:tcPr>
          <w:p w14:paraId="6456D314" w14:textId="5A08D904" w:rsidR="000034D3" w:rsidRPr="00241E84" w:rsidRDefault="000034D3" w:rsidP="00A57B6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(8) Statele membre continuă să respecte planul de punere în aplicare după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problemei identificate de adecvare a resurselor.</w:t>
            </w:r>
          </w:p>
        </w:tc>
        <w:tc>
          <w:tcPr>
            <w:tcW w:w="1611" w:type="pct"/>
            <w:shd w:val="clear" w:color="auto" w:fill="auto"/>
            <w:tcMar>
              <w:top w:w="24" w:type="dxa"/>
              <w:left w:w="48" w:type="dxa"/>
              <w:bottom w:w="24" w:type="dxa"/>
              <w:right w:w="48" w:type="dxa"/>
            </w:tcMar>
          </w:tcPr>
          <w:p w14:paraId="413A5B51" w14:textId="05D19CBA"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Adecvan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resurselor pe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a energiei electrice </w:t>
            </w:r>
          </w:p>
          <w:p w14:paraId="71EC9A8D" w14:textId="35EFEEED" w:rsidR="000034D3"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Măsurile specificate în planul de punere în aplicare vor continua să fie aplicabile și  după solu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problemei identificate de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a resurselor.</w:t>
            </w:r>
          </w:p>
        </w:tc>
        <w:tc>
          <w:tcPr>
            <w:tcW w:w="496" w:type="pct"/>
            <w:shd w:val="clear" w:color="auto" w:fill="auto"/>
            <w:tcMar>
              <w:top w:w="24" w:type="dxa"/>
              <w:left w:w="48" w:type="dxa"/>
              <w:bottom w:w="24" w:type="dxa"/>
              <w:right w:w="48" w:type="dxa"/>
            </w:tcMar>
          </w:tcPr>
          <w:p w14:paraId="1CF20FD5" w14:textId="74A19478"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4E324E2" w14:textId="70B9B385"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8.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continue to adhere to the implementation plan after the identified resource adequacy concern has been resolved. </w:t>
            </w:r>
          </w:p>
        </w:tc>
      </w:tr>
      <w:tr w:rsidR="00241E84" w:rsidRPr="00241E84" w14:paraId="2A314FB8" w14:textId="77777777" w:rsidTr="00EB2231">
        <w:trPr>
          <w:jc w:val="center"/>
        </w:trPr>
        <w:tc>
          <w:tcPr>
            <w:tcW w:w="1580" w:type="pct"/>
            <w:shd w:val="clear" w:color="auto" w:fill="auto"/>
            <w:tcMar>
              <w:top w:w="24" w:type="dxa"/>
              <w:left w:w="48" w:type="dxa"/>
              <w:bottom w:w="24" w:type="dxa"/>
              <w:right w:w="48" w:type="dxa"/>
            </w:tcMar>
          </w:tcPr>
          <w:p w14:paraId="0D6A3940" w14:textId="77777777" w:rsidR="000034D3" w:rsidRPr="00241E84" w:rsidRDefault="000034D3"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21</w:t>
            </w:r>
          </w:p>
          <w:p w14:paraId="3F230831" w14:textId="42780667" w:rsidR="000034D3" w:rsidRPr="00241E84" w:rsidRDefault="000034D3"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Principii generale pentru mecanismele de asigurare a capacită</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ii</w:t>
            </w:r>
          </w:p>
          <w:p w14:paraId="59F6658E" w14:textId="77777777" w:rsidR="000034D3" w:rsidRPr="00241E84" w:rsidRDefault="000034D3" w:rsidP="00FA61C2">
            <w:pPr>
              <w:pStyle w:val="NoSpacing"/>
              <w:jc w:val="both"/>
              <w:rPr>
                <w:rFonts w:ascii="Times New Roman" w:hAnsi="Times New Roman" w:cs="Times New Roman"/>
                <w:b/>
                <w:sz w:val="20"/>
                <w:szCs w:val="20"/>
                <w:lang w:val="ro-RO"/>
              </w:rPr>
            </w:pPr>
          </w:p>
          <w:p w14:paraId="34766A27" w14:textId="737A6473" w:rsidR="000034D3" w:rsidRPr="00241E84" w:rsidRDefault="00FC468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Atunci când pun în aplicare măsurile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20 alineatul (3) din prezentul regulament în conformitate cu articolele 107, 108 și 109 din TFUE, statele membre pot introduce mecanisme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tc>
        <w:tc>
          <w:tcPr>
            <w:tcW w:w="1611" w:type="pct"/>
            <w:shd w:val="clear" w:color="auto" w:fill="auto"/>
            <w:tcMar>
              <w:top w:w="24" w:type="dxa"/>
              <w:left w:w="48" w:type="dxa"/>
              <w:bottom w:w="24" w:type="dxa"/>
              <w:right w:w="48" w:type="dxa"/>
            </w:tcMar>
          </w:tcPr>
          <w:p w14:paraId="06BECAA1" w14:textId="375DB339"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pentru mecanismele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w:t>
            </w:r>
          </w:p>
          <w:p w14:paraId="3DD33A87" w14:textId="5035BA04" w:rsidR="000034D3"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poate, concomitent cu punerea în aplicare a măsurilor prevăzute la Articolul 49 alin. (4), propune Guvernului introducerea unor mecanisme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prin aprobarea unei hotărâri de Guvern corespunzătoare.</w:t>
            </w:r>
          </w:p>
        </w:tc>
        <w:tc>
          <w:tcPr>
            <w:tcW w:w="496" w:type="pct"/>
            <w:shd w:val="clear" w:color="auto" w:fill="auto"/>
            <w:tcMar>
              <w:top w:w="24" w:type="dxa"/>
              <w:left w:w="48" w:type="dxa"/>
              <w:bottom w:w="24" w:type="dxa"/>
              <w:right w:w="48" w:type="dxa"/>
            </w:tcMar>
          </w:tcPr>
          <w:p w14:paraId="6B791725" w14:textId="2C6ACAF3"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F917F2D" w14:textId="77777777" w:rsidR="000034D3" w:rsidRPr="00241E84" w:rsidRDefault="000034D3" w:rsidP="009C4352">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21 </w:t>
            </w:r>
          </w:p>
          <w:p w14:paraId="5BC890DA" w14:textId="77777777" w:rsidR="000034D3" w:rsidRPr="00241E84" w:rsidRDefault="000034D3" w:rsidP="009C4352">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General principles for capacity mechanisms</w:t>
            </w:r>
          </w:p>
          <w:p w14:paraId="3869DB2E" w14:textId="77777777" w:rsidR="000034D3" w:rsidRPr="00241E84" w:rsidRDefault="000034D3" w:rsidP="009C435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 xml:space="preserve"> </w:t>
            </w:r>
          </w:p>
          <w:p w14:paraId="0597C370" w14:textId="500A4156"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To eliminate residual resource adequacy concerns,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may, as a last resort while implementing the measures referred to in Article 20(3) of this Regulation in accordance with </w:t>
            </w:r>
            <w:r w:rsidRPr="00241E84">
              <w:rPr>
                <w:rFonts w:ascii="Times New Roman" w:eastAsia="Times New Roman" w:hAnsi="Times New Roman" w:cs="Times New Roman"/>
                <w:b/>
                <w:bCs/>
                <w:sz w:val="20"/>
                <w:szCs w:val="20"/>
              </w:rPr>
              <w:t xml:space="preserve">Articles 18 and 19 of the Treaty </w:t>
            </w:r>
            <w:r w:rsidRPr="00241E84">
              <w:rPr>
                <w:rFonts w:ascii="Times New Roman" w:eastAsia="Times New Roman" w:hAnsi="Times New Roman" w:cs="Times New Roman"/>
                <w:bCs/>
                <w:sz w:val="20"/>
                <w:szCs w:val="20"/>
              </w:rPr>
              <w:t xml:space="preserve">introduce capacity mechanisms. </w:t>
            </w:r>
          </w:p>
        </w:tc>
      </w:tr>
      <w:tr w:rsidR="00241E84" w:rsidRPr="00241E84" w14:paraId="2784821B" w14:textId="77777777" w:rsidTr="00EB2231">
        <w:trPr>
          <w:jc w:val="center"/>
        </w:trPr>
        <w:tc>
          <w:tcPr>
            <w:tcW w:w="1580" w:type="pct"/>
            <w:shd w:val="clear" w:color="auto" w:fill="auto"/>
            <w:tcMar>
              <w:top w:w="24" w:type="dxa"/>
              <w:left w:w="48" w:type="dxa"/>
              <w:bottom w:w="24" w:type="dxa"/>
              <w:right w:w="48" w:type="dxa"/>
            </w:tcMar>
          </w:tcPr>
          <w:p w14:paraId="164B186C" w14:textId="6ADE3FF1" w:rsidR="000034D3" w:rsidRPr="00241E84" w:rsidRDefault="000034D3" w:rsidP="00A57B6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Înainte de introducerea mecanismelor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statele membre vizate efectuează un studiu cuprinzător cu privire la posibilele efecte ale mecanismelor respective asupra statelor membre învecinate, consultând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statele membre învecinate la care au o racordare directă la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precum și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interesate din statele membre respective.</w:t>
            </w:r>
          </w:p>
        </w:tc>
        <w:tc>
          <w:tcPr>
            <w:tcW w:w="1611" w:type="pct"/>
            <w:shd w:val="clear" w:color="auto" w:fill="auto"/>
            <w:tcMar>
              <w:top w:w="24" w:type="dxa"/>
              <w:left w:w="48" w:type="dxa"/>
              <w:bottom w:w="24" w:type="dxa"/>
              <w:right w:w="48" w:type="dxa"/>
            </w:tcMar>
          </w:tcPr>
          <w:p w14:paraId="1F6883D0" w14:textId="58AA9EA0"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pentru mecanismele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59F4B7DB" w14:textId="65021017" w:rsidR="000034D3"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Înainte de introducerea mecanismelor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efectuează un studiu cuprinzător al posibilelor efecte ale unor astfel de mecanisme asupra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Energetice </w:t>
            </w:r>
            <w:r w:rsidRPr="00241E84">
              <w:rPr>
                <w:rFonts w:ascii="Times New Roman" w:eastAsia="Times New Roman" w:hAnsi="Times New Roman" w:cs="Times New Roman"/>
                <w:bCs/>
                <w:sz w:val="20"/>
                <w:szCs w:val="20"/>
                <w:lang w:val="ro-RO"/>
              </w:rPr>
              <w:lastRenderedPageBreak/>
              <w:t>învecinate și Statelor Membre ale Uniunii Europene învecinate, consultând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interesate relevante ale acelor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ale Statelor Membre ale Uniunii Europene respective. La necesitate,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poate solicita suportul operatorului sistemului de transport și/sau al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în scopul realizării studiului.</w:t>
            </w:r>
          </w:p>
        </w:tc>
        <w:tc>
          <w:tcPr>
            <w:tcW w:w="496" w:type="pct"/>
            <w:shd w:val="clear" w:color="auto" w:fill="auto"/>
            <w:tcMar>
              <w:top w:w="24" w:type="dxa"/>
              <w:left w:w="48" w:type="dxa"/>
              <w:bottom w:w="24" w:type="dxa"/>
              <w:right w:w="48" w:type="dxa"/>
            </w:tcMar>
          </w:tcPr>
          <w:p w14:paraId="1C3E377C" w14:textId="1DC9819B"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4F6D19D3" w14:textId="7192B2CA"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Before introducing capacity mechanisms, the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concerned shall conduct a comprehensive study of the possible effects of such mechanisms on the neighbouring Member States </w:t>
            </w:r>
            <w:r w:rsidRPr="00241E84">
              <w:rPr>
                <w:rFonts w:ascii="Times New Roman" w:eastAsia="Times New Roman" w:hAnsi="Times New Roman" w:cs="Times New Roman"/>
                <w:b/>
                <w:bCs/>
                <w:sz w:val="20"/>
                <w:szCs w:val="20"/>
              </w:rPr>
              <w:t xml:space="preserve">and Contracting Parties </w:t>
            </w:r>
            <w:r w:rsidRPr="00241E84">
              <w:rPr>
                <w:rFonts w:ascii="Times New Roman" w:eastAsia="Times New Roman" w:hAnsi="Times New Roman" w:cs="Times New Roman"/>
                <w:bCs/>
                <w:sz w:val="20"/>
                <w:szCs w:val="20"/>
              </w:rPr>
              <w:t xml:space="preserve">by consulting at least its neighbouring Member States </w:t>
            </w:r>
            <w:r w:rsidRPr="00241E84">
              <w:rPr>
                <w:rFonts w:ascii="Times New Roman" w:eastAsia="Times New Roman" w:hAnsi="Times New Roman" w:cs="Times New Roman"/>
                <w:b/>
                <w:bCs/>
                <w:sz w:val="20"/>
                <w:szCs w:val="20"/>
              </w:rPr>
              <w:t xml:space="preserve">and Contracting Parties </w:t>
            </w:r>
            <w:r w:rsidRPr="00241E84">
              <w:rPr>
                <w:rFonts w:ascii="Times New Roman" w:eastAsia="Times New Roman" w:hAnsi="Times New Roman" w:cs="Times New Roman"/>
                <w:bCs/>
                <w:sz w:val="20"/>
                <w:szCs w:val="20"/>
              </w:rPr>
              <w:t xml:space="preserve">to which they have a direct </w:t>
            </w:r>
            <w:r w:rsidRPr="00241E84">
              <w:rPr>
                <w:rFonts w:ascii="Times New Roman" w:eastAsia="Times New Roman" w:hAnsi="Times New Roman" w:cs="Times New Roman"/>
                <w:bCs/>
                <w:sz w:val="20"/>
                <w:szCs w:val="20"/>
              </w:rPr>
              <w:lastRenderedPageBreak/>
              <w:t xml:space="preserve">network connection and the stakeholders of those Member States </w:t>
            </w:r>
            <w:r w:rsidRPr="00241E84">
              <w:rPr>
                <w:rFonts w:ascii="Times New Roman" w:eastAsia="Times New Roman" w:hAnsi="Times New Roman" w:cs="Times New Roman"/>
                <w:b/>
                <w:bCs/>
                <w:sz w:val="20"/>
                <w:szCs w:val="20"/>
              </w:rPr>
              <w:t>and Contracting Parties</w:t>
            </w:r>
            <w:r w:rsidRPr="00241E84">
              <w:rPr>
                <w:rFonts w:ascii="Times New Roman" w:eastAsia="Times New Roman" w:hAnsi="Times New Roman" w:cs="Times New Roman"/>
                <w:bCs/>
                <w:sz w:val="20"/>
                <w:szCs w:val="20"/>
              </w:rPr>
              <w:t xml:space="preserve">. </w:t>
            </w:r>
          </w:p>
        </w:tc>
      </w:tr>
      <w:tr w:rsidR="00241E84" w:rsidRPr="00241E84" w14:paraId="1F86EB20" w14:textId="77777777" w:rsidTr="00EB2231">
        <w:trPr>
          <w:jc w:val="center"/>
        </w:trPr>
        <w:tc>
          <w:tcPr>
            <w:tcW w:w="1580" w:type="pct"/>
            <w:shd w:val="clear" w:color="auto" w:fill="auto"/>
            <w:tcMar>
              <w:top w:w="24" w:type="dxa"/>
              <w:left w:w="48" w:type="dxa"/>
              <w:bottom w:w="24" w:type="dxa"/>
              <w:right w:w="48" w:type="dxa"/>
            </w:tcMar>
          </w:tcPr>
          <w:p w14:paraId="5ABFCB8C" w14:textId="2C10D371" w:rsidR="000034D3" w:rsidRPr="00241E84" w:rsidRDefault="000034D3" w:rsidP="00A57B6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(3) Statele membre evaluează dacă un mecanism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sub forma unei rezerve strategice poate remedia problemele în materie de adecvare a resurselor. În caz contrar, statele membre pot pune în aplicare un alt tip de mecanism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tc>
        <w:tc>
          <w:tcPr>
            <w:tcW w:w="1611" w:type="pct"/>
            <w:shd w:val="clear" w:color="auto" w:fill="auto"/>
            <w:tcMar>
              <w:top w:w="24" w:type="dxa"/>
              <w:left w:w="48" w:type="dxa"/>
              <w:bottom w:w="24" w:type="dxa"/>
              <w:right w:w="48" w:type="dxa"/>
            </w:tcMar>
          </w:tcPr>
          <w:p w14:paraId="07396406" w14:textId="23D28C81"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pentru mecanismele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0AF09F64" w14:textId="407582CA" w:rsidR="000034D3"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un mecanism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sub forma unei rezerve strategice nu este în măsură să remedieze problemele în materie de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a resurselor, poate fi implementat un alt tip de mecanism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w:t>
            </w:r>
          </w:p>
        </w:tc>
        <w:tc>
          <w:tcPr>
            <w:tcW w:w="496" w:type="pct"/>
            <w:shd w:val="clear" w:color="auto" w:fill="auto"/>
            <w:tcMar>
              <w:top w:w="24" w:type="dxa"/>
              <w:left w:w="48" w:type="dxa"/>
              <w:bottom w:w="24" w:type="dxa"/>
              <w:right w:w="48" w:type="dxa"/>
            </w:tcMar>
          </w:tcPr>
          <w:p w14:paraId="4C1F7786" w14:textId="44F1FBA1"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C0D2665" w14:textId="6018E525"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assess whether a capacity mechanism in the form of strategic reserve is capable of addressing the resource adequacy concerns. Where this is not the case,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may implement a different type of capacity mechanism. </w:t>
            </w:r>
          </w:p>
        </w:tc>
      </w:tr>
      <w:tr w:rsidR="00241E84" w:rsidRPr="00241E84" w14:paraId="3633ABB6" w14:textId="77777777" w:rsidTr="00EB2231">
        <w:trPr>
          <w:jc w:val="center"/>
        </w:trPr>
        <w:tc>
          <w:tcPr>
            <w:tcW w:w="1580" w:type="pct"/>
            <w:shd w:val="clear" w:color="auto" w:fill="auto"/>
            <w:tcMar>
              <w:top w:w="24" w:type="dxa"/>
              <w:left w:w="48" w:type="dxa"/>
              <w:bottom w:w="24" w:type="dxa"/>
              <w:right w:w="48" w:type="dxa"/>
            </w:tcMar>
          </w:tcPr>
          <w:p w14:paraId="5D97485D" w14:textId="118A0149" w:rsidR="000034D3" w:rsidRPr="00241E84" w:rsidRDefault="000034D3" w:rsidP="00A57B6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Statele membre nu introduc mecanisme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dacă atât evaluarea adecvării resurselor la nivel european, cât și evaluarea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sau în absen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unei evaluări a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evaluarea adecvării resurselor la nivel european nu a identificat o problemă legată de adecvarea resurselor.</w:t>
            </w:r>
          </w:p>
        </w:tc>
        <w:tc>
          <w:tcPr>
            <w:tcW w:w="1611" w:type="pct"/>
            <w:shd w:val="clear" w:color="auto" w:fill="auto"/>
            <w:tcMar>
              <w:top w:w="24" w:type="dxa"/>
              <w:left w:w="48" w:type="dxa"/>
              <w:bottom w:w="24" w:type="dxa"/>
              <w:right w:w="48" w:type="dxa"/>
            </w:tcMar>
          </w:tcPr>
          <w:p w14:paraId="2ED8F155" w14:textId="3BCA6F0D"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pentru mecanismele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0FBFF85F" w14:textId="58FF255D" w:rsidR="000034D3"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Nu se introduc mecanisme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 cazul în care atât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european, precum și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sau, în absen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unei evaluări 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european nu a identificat o problemă legată de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resurselor.</w:t>
            </w:r>
          </w:p>
        </w:tc>
        <w:tc>
          <w:tcPr>
            <w:tcW w:w="496" w:type="pct"/>
            <w:shd w:val="clear" w:color="auto" w:fill="auto"/>
            <w:tcMar>
              <w:top w:w="24" w:type="dxa"/>
              <w:left w:w="48" w:type="dxa"/>
              <w:bottom w:w="24" w:type="dxa"/>
              <w:right w:w="48" w:type="dxa"/>
            </w:tcMar>
          </w:tcPr>
          <w:p w14:paraId="52A80D28" w14:textId="1A552914"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ECBA989" w14:textId="18E756AF"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not introduce capacity mechanisms where both European resource adequacy assessment and the national resource adequacy assessment, or in the absence of a national resource adequacy assessment, the European resource adequacy assessment have not identified a resource adequacy concern. </w:t>
            </w:r>
          </w:p>
        </w:tc>
      </w:tr>
      <w:tr w:rsidR="00241E84" w:rsidRPr="00241E84" w14:paraId="56E1DFF3" w14:textId="77777777" w:rsidTr="00EB2231">
        <w:trPr>
          <w:jc w:val="center"/>
        </w:trPr>
        <w:tc>
          <w:tcPr>
            <w:tcW w:w="1580" w:type="pct"/>
            <w:shd w:val="clear" w:color="auto" w:fill="auto"/>
            <w:tcMar>
              <w:top w:w="24" w:type="dxa"/>
              <w:left w:w="48" w:type="dxa"/>
              <w:bottom w:w="24" w:type="dxa"/>
              <w:right w:w="48" w:type="dxa"/>
            </w:tcMar>
          </w:tcPr>
          <w:p w14:paraId="3E7EB8FB" w14:textId="35866C55" w:rsidR="000034D3" w:rsidRPr="00241E84" w:rsidRDefault="000034D3" w:rsidP="00285C4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Statele membre nu introduc mecanisme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înainte ca planul de punere în aplicare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articolul 20 alineatul (3) să fi primit un aviz din partea Comisiei, astfel cum se prevede la articolul 20 alineatul (5).</w:t>
            </w:r>
          </w:p>
        </w:tc>
        <w:tc>
          <w:tcPr>
            <w:tcW w:w="1611" w:type="pct"/>
            <w:shd w:val="clear" w:color="auto" w:fill="auto"/>
            <w:tcMar>
              <w:top w:w="24" w:type="dxa"/>
              <w:left w:w="48" w:type="dxa"/>
              <w:bottom w:w="24" w:type="dxa"/>
              <w:right w:w="48" w:type="dxa"/>
            </w:tcMar>
          </w:tcPr>
          <w:p w14:paraId="7BA90B24" w14:textId="473E1F17"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pentru mecanismele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1E8B491B" w14:textId="494D3EB2" w:rsidR="000034D3"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Mecanismele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nu se introduc până la recep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avizului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prevăzut la Articolul 49 alin. (5) în legătură cu planul de punere în aplicare prevăzut la Articolul 49 alin. (3).</w:t>
            </w:r>
          </w:p>
        </w:tc>
        <w:tc>
          <w:tcPr>
            <w:tcW w:w="496" w:type="pct"/>
            <w:shd w:val="clear" w:color="auto" w:fill="auto"/>
            <w:tcMar>
              <w:top w:w="24" w:type="dxa"/>
              <w:left w:w="48" w:type="dxa"/>
              <w:bottom w:w="24" w:type="dxa"/>
              <w:right w:w="48" w:type="dxa"/>
            </w:tcMar>
          </w:tcPr>
          <w:p w14:paraId="60805511" w14:textId="7D52CDBA"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4F8C673" w14:textId="5F88B952"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not introduce capacitymechanisms before the implementation plan as referred to in Article 20(3) has received an opinion by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as referred to in Article 20(5). </w:t>
            </w:r>
          </w:p>
        </w:tc>
      </w:tr>
      <w:tr w:rsidR="00241E84" w:rsidRPr="00241E84" w14:paraId="4F41EBF6" w14:textId="77777777" w:rsidTr="00EB2231">
        <w:trPr>
          <w:jc w:val="center"/>
        </w:trPr>
        <w:tc>
          <w:tcPr>
            <w:tcW w:w="1580" w:type="pct"/>
            <w:shd w:val="clear" w:color="auto" w:fill="auto"/>
            <w:tcMar>
              <w:top w:w="24" w:type="dxa"/>
              <w:left w:w="48" w:type="dxa"/>
              <w:bottom w:w="24" w:type="dxa"/>
              <w:right w:w="48" w:type="dxa"/>
            </w:tcMar>
          </w:tcPr>
          <w:p w14:paraId="7F094E4A" w14:textId="58F16EB8" w:rsidR="000034D3" w:rsidRPr="00241E84" w:rsidRDefault="000034D3" w:rsidP="00285C4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În cazul în care aplică un mecanism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statul membru revizuiește mecanismul respectiv și se asigură că nu se încheie contracte noi în cadrul mecanismului respectiv în cazul în care atât evaluarea adecvării resurselor la nivel european, cât și evaluarea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sau, în absen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a unei </w:t>
            </w:r>
            <w:r w:rsidRPr="00241E84">
              <w:rPr>
                <w:rFonts w:ascii="Times New Roman" w:hAnsi="Times New Roman" w:cs="Times New Roman"/>
                <w:sz w:val="20"/>
                <w:szCs w:val="20"/>
                <w:lang w:val="ro-RO"/>
              </w:rPr>
              <w:lastRenderedPageBreak/>
              <w:t>evaluări a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evaluarea adecvării resurselor la nivel european nu a identificat o problemă legată de adecvarea resurselor, ori planul de punere în aplicare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articolul 20 alineatul (3) nu a primit un aviz din partea Comisiei, astfel cum se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la articolul 20 alineatul (5).</w:t>
            </w:r>
          </w:p>
        </w:tc>
        <w:tc>
          <w:tcPr>
            <w:tcW w:w="1611" w:type="pct"/>
            <w:shd w:val="clear" w:color="auto" w:fill="auto"/>
            <w:tcMar>
              <w:top w:w="24" w:type="dxa"/>
              <w:left w:w="48" w:type="dxa"/>
              <w:bottom w:w="24" w:type="dxa"/>
              <w:right w:w="48" w:type="dxa"/>
            </w:tcMar>
          </w:tcPr>
          <w:p w14:paraId="631FF45C" w14:textId="2FF61E11"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51.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pentru mecanismele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6CC18313" w14:textId="756C9B4C" w:rsidR="0053013F"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implementării unui mecanism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iei publice în domeniul energeticii revizuiește mecanismul de </w:t>
            </w:r>
            <w:r w:rsidRPr="00241E84">
              <w:rPr>
                <w:rFonts w:ascii="Times New Roman" w:eastAsia="Times New Roman" w:hAnsi="Times New Roman" w:cs="Times New Roman"/>
                <w:bCs/>
                <w:sz w:val="20"/>
                <w:szCs w:val="20"/>
                <w:lang w:val="ro-RO"/>
              </w:rPr>
              <w:lastRenderedPageBreak/>
              <w:t>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respectiv și înaintează spre aprobare Guvernului un proiect de hotărâre prin care se interzice încheierea de noi contracte în cadrul mecanismului în următoarele cazuri:</w:t>
            </w:r>
          </w:p>
          <w:p w14:paraId="56CE5222" w14:textId="15F8F820" w:rsidR="0053013F"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atât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european, precum și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nu au identificat o problemă de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a resurselor;</w:t>
            </w:r>
          </w:p>
          <w:p w14:paraId="4431C149" w14:textId="219EE932" w:rsidR="0053013F"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absen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unei evaluări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european nu a identificat o problemă privind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resurselor;</w:t>
            </w:r>
          </w:p>
          <w:p w14:paraId="230D703C" w14:textId="02DB1D1A" w:rsidR="000034D3"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nu a emis avizul prevăzut la Articolul 49 alin. (5) în legătură cu planul de punere în aplicare prevăzut la Articolul 49 alin. (3).</w:t>
            </w:r>
          </w:p>
        </w:tc>
        <w:tc>
          <w:tcPr>
            <w:tcW w:w="496" w:type="pct"/>
            <w:shd w:val="clear" w:color="auto" w:fill="auto"/>
            <w:tcMar>
              <w:top w:w="24" w:type="dxa"/>
              <w:left w:w="48" w:type="dxa"/>
              <w:bottom w:w="24" w:type="dxa"/>
              <w:right w:w="48" w:type="dxa"/>
            </w:tcMar>
          </w:tcPr>
          <w:p w14:paraId="5597714E" w14:textId="0DA47A31"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7C9DDD5B" w14:textId="425E89D0"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 Where a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applies a capacity mechanism, it shall review that capacity mechanism and shall ensure that no new contracts are concluded under that mechanism where both the European resource adequacy assessment and the national resource adequacy assessment, or in </w:t>
            </w:r>
            <w:r w:rsidRPr="00241E84">
              <w:rPr>
                <w:rFonts w:ascii="Times New Roman" w:eastAsia="Times New Roman" w:hAnsi="Times New Roman" w:cs="Times New Roman"/>
                <w:bCs/>
                <w:sz w:val="20"/>
                <w:szCs w:val="20"/>
              </w:rPr>
              <w:lastRenderedPageBreak/>
              <w:t xml:space="preserve">the absence of a national resource adequacy assessment, the European resource adequacy assessment have not identified a resource adequacy concern or the implementation plan as referred to in Article 20(3) has not received an opinion by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as referred to in Article 20(5). </w:t>
            </w:r>
          </w:p>
        </w:tc>
      </w:tr>
      <w:tr w:rsidR="00241E84" w:rsidRPr="00241E84" w14:paraId="1D8E87E9" w14:textId="77777777" w:rsidTr="00EB2231">
        <w:trPr>
          <w:jc w:val="center"/>
        </w:trPr>
        <w:tc>
          <w:tcPr>
            <w:tcW w:w="1580" w:type="pct"/>
            <w:shd w:val="clear" w:color="auto" w:fill="auto"/>
            <w:tcMar>
              <w:top w:w="24" w:type="dxa"/>
              <w:left w:w="48" w:type="dxa"/>
              <w:bottom w:w="24" w:type="dxa"/>
              <w:right w:w="48" w:type="dxa"/>
            </w:tcMar>
          </w:tcPr>
          <w:p w14:paraId="36C7E011" w14:textId="12740C88" w:rsidR="000034D3" w:rsidRPr="00241E84" w:rsidRDefault="000034D3" w:rsidP="009B2C81">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 xml:space="preserve">(7) </w:t>
            </w:r>
            <w:r w:rsidR="009B2C81" w:rsidRPr="00241E84">
              <w:rPr>
                <w:rFonts w:ascii="Times New Roman" w:hAnsi="Times New Roman" w:cs="Times New Roman"/>
                <w:bCs/>
                <w:sz w:val="20"/>
                <w:szCs w:val="20"/>
                <w:lang w:val="ro-RO"/>
              </w:rPr>
              <w:t>&lt;…&gt;</w:t>
            </w:r>
          </w:p>
        </w:tc>
        <w:tc>
          <w:tcPr>
            <w:tcW w:w="1611" w:type="pct"/>
            <w:shd w:val="clear" w:color="auto" w:fill="auto"/>
            <w:tcMar>
              <w:top w:w="24" w:type="dxa"/>
              <w:left w:w="48" w:type="dxa"/>
              <w:bottom w:w="24" w:type="dxa"/>
              <w:right w:w="48" w:type="dxa"/>
            </w:tcMar>
          </w:tcPr>
          <w:p w14:paraId="2CEBC0FF" w14:textId="58ADB217" w:rsidR="000034D3" w:rsidRPr="00241E84" w:rsidRDefault="000034D3" w:rsidP="00AE3EED">
            <w:pPr>
              <w:spacing w:after="120" w:line="240" w:lineRule="auto"/>
              <w:ind w:firstLine="284"/>
              <w:jc w:val="both"/>
              <w:rPr>
                <w:rFonts w:ascii="Times New Roman" w:eastAsia="Times New Roman" w:hAnsi="Times New Roman" w:cs="Times New Roman"/>
                <w:bCs/>
                <w:sz w:val="20"/>
                <w:szCs w:val="20"/>
                <w:lang w:val="ro-RO"/>
              </w:rPr>
            </w:pPr>
          </w:p>
        </w:tc>
        <w:tc>
          <w:tcPr>
            <w:tcW w:w="496" w:type="pct"/>
            <w:shd w:val="clear" w:color="auto" w:fill="auto"/>
            <w:tcMar>
              <w:top w:w="24" w:type="dxa"/>
              <w:left w:w="48" w:type="dxa"/>
              <w:bottom w:w="24" w:type="dxa"/>
              <w:right w:w="48" w:type="dxa"/>
            </w:tcMar>
          </w:tcPr>
          <w:p w14:paraId="6B57C1CA" w14:textId="07184212" w:rsidR="000034D3" w:rsidRPr="00241E84" w:rsidRDefault="0053013F" w:rsidP="0053013F">
            <w:pPr>
              <w:spacing w:after="0" w:line="240" w:lineRule="auto"/>
              <w:jc w:val="center"/>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w:t>
            </w:r>
          </w:p>
        </w:tc>
        <w:tc>
          <w:tcPr>
            <w:tcW w:w="1313" w:type="pct"/>
            <w:shd w:val="clear" w:color="auto" w:fill="auto"/>
            <w:tcMar>
              <w:top w:w="24" w:type="dxa"/>
              <w:left w:w="48" w:type="dxa"/>
              <w:bottom w:w="24" w:type="dxa"/>
              <w:right w:w="48" w:type="dxa"/>
            </w:tcMar>
          </w:tcPr>
          <w:p w14:paraId="0FE9F5FC" w14:textId="404B1AF2"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7. When designing capacity mechanisms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include a provision allowing for an efficient administrative phase-out of the capacity mechanism where no new contracts are concluded under paragraph 6 during three consecutive years. </w:t>
            </w:r>
          </w:p>
        </w:tc>
      </w:tr>
      <w:tr w:rsidR="00241E84" w:rsidRPr="00241E84" w14:paraId="2CF76C58" w14:textId="77777777" w:rsidTr="00EB2231">
        <w:trPr>
          <w:jc w:val="center"/>
        </w:trPr>
        <w:tc>
          <w:tcPr>
            <w:tcW w:w="1580" w:type="pct"/>
            <w:shd w:val="clear" w:color="auto" w:fill="auto"/>
            <w:tcMar>
              <w:top w:w="24" w:type="dxa"/>
              <w:left w:w="48" w:type="dxa"/>
              <w:bottom w:w="24" w:type="dxa"/>
              <w:right w:w="48" w:type="dxa"/>
            </w:tcMar>
          </w:tcPr>
          <w:p w14:paraId="28E18413" w14:textId="678AFE0C" w:rsidR="000034D3" w:rsidRPr="00241E84" w:rsidRDefault="000034D3" w:rsidP="00285C4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(8) </w:t>
            </w:r>
            <w:r w:rsidR="00FC4683" w:rsidRPr="00241E84">
              <w:rPr>
                <w:rFonts w:ascii="Times New Roman" w:hAnsi="Times New Roman" w:cs="Times New Roman"/>
                <w:sz w:val="20"/>
                <w:szCs w:val="20"/>
                <w:lang w:val="ro-RO"/>
              </w:rPr>
              <w:t>Mecanismele de asigurare a capacită</w:t>
            </w:r>
            <w:r w:rsidR="00740FD6" w:rsidRPr="00241E84">
              <w:rPr>
                <w:rFonts w:ascii="Times New Roman" w:hAnsi="Times New Roman" w:cs="Times New Roman"/>
                <w:sz w:val="20"/>
                <w:szCs w:val="20"/>
                <w:lang w:val="ro-RO"/>
              </w:rPr>
              <w:t>ț</w:t>
            </w:r>
            <w:r w:rsidR="00FC4683" w:rsidRPr="00241E84">
              <w:rPr>
                <w:rFonts w:ascii="Times New Roman" w:hAnsi="Times New Roman" w:cs="Times New Roman"/>
                <w:sz w:val="20"/>
                <w:szCs w:val="20"/>
                <w:lang w:val="ro-RO"/>
              </w:rPr>
              <w:t>ii sunt aprobate de Comisie pentru o perioadă de cel mult 10 ani. Volumul capacită</w:t>
            </w:r>
            <w:r w:rsidR="00740FD6" w:rsidRPr="00241E84">
              <w:rPr>
                <w:rFonts w:ascii="Times New Roman" w:hAnsi="Times New Roman" w:cs="Times New Roman"/>
                <w:sz w:val="20"/>
                <w:szCs w:val="20"/>
                <w:lang w:val="ro-RO"/>
              </w:rPr>
              <w:t>ț</w:t>
            </w:r>
            <w:r w:rsidR="00FC4683" w:rsidRPr="00241E84">
              <w:rPr>
                <w:rFonts w:ascii="Times New Roman" w:hAnsi="Times New Roman" w:cs="Times New Roman"/>
                <w:sz w:val="20"/>
                <w:szCs w:val="20"/>
                <w:lang w:val="ro-RO"/>
              </w:rPr>
              <w:t>ilor angajate se reduce pe baza planurilor de punere în aplicare men</w:t>
            </w:r>
            <w:r w:rsidR="00740FD6" w:rsidRPr="00241E84">
              <w:rPr>
                <w:rFonts w:ascii="Times New Roman" w:hAnsi="Times New Roman" w:cs="Times New Roman"/>
                <w:sz w:val="20"/>
                <w:szCs w:val="20"/>
                <w:lang w:val="ro-RO"/>
              </w:rPr>
              <w:t>ț</w:t>
            </w:r>
            <w:r w:rsidR="00FC4683" w:rsidRPr="00241E84">
              <w:rPr>
                <w:rFonts w:ascii="Times New Roman" w:hAnsi="Times New Roman" w:cs="Times New Roman"/>
                <w:sz w:val="20"/>
                <w:szCs w:val="20"/>
                <w:lang w:val="ro-RO"/>
              </w:rPr>
              <w:t>ionate la articolul 20 alineatul (3). Statele membre continuă să aplice planul de punere în aplicare după introducerea mecanismului de asigurare a capacită</w:t>
            </w:r>
            <w:r w:rsidR="00740FD6" w:rsidRPr="00241E84">
              <w:rPr>
                <w:rFonts w:ascii="Times New Roman" w:hAnsi="Times New Roman" w:cs="Times New Roman"/>
                <w:sz w:val="20"/>
                <w:szCs w:val="20"/>
                <w:lang w:val="ro-RO"/>
              </w:rPr>
              <w:t>ț</w:t>
            </w:r>
            <w:r w:rsidR="00FC4683" w:rsidRPr="00241E84">
              <w:rPr>
                <w:rFonts w:ascii="Times New Roman" w:hAnsi="Times New Roman" w:cs="Times New Roman"/>
                <w:sz w:val="20"/>
                <w:szCs w:val="20"/>
                <w:lang w:val="ro-RO"/>
              </w:rPr>
              <w:t>ii</w:t>
            </w:r>
            <w:r w:rsidRPr="00241E84">
              <w:rPr>
                <w:rFonts w:ascii="Times New Roman" w:hAnsi="Times New Roman" w:cs="Times New Roman"/>
                <w:sz w:val="20"/>
                <w:szCs w:val="20"/>
                <w:lang w:val="ro-RO"/>
              </w:rPr>
              <w:t>.</w:t>
            </w:r>
          </w:p>
        </w:tc>
        <w:tc>
          <w:tcPr>
            <w:tcW w:w="1611" w:type="pct"/>
            <w:shd w:val="clear" w:color="auto" w:fill="auto"/>
            <w:tcMar>
              <w:top w:w="24" w:type="dxa"/>
              <w:left w:w="48" w:type="dxa"/>
              <w:bottom w:w="24" w:type="dxa"/>
              <w:right w:w="48" w:type="dxa"/>
            </w:tcMar>
          </w:tcPr>
          <w:p w14:paraId="513319EB" w14:textId="0DF1F8A0" w:rsidR="0053013F" w:rsidRPr="00241E84" w:rsidRDefault="0053013F"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generale pentru mecanismele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33EBE3B8" w14:textId="0918AC89" w:rsidR="0053013F"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Mecanismele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se aplică pe o perioadă de maximum 10 ani și se elimină treptat. Mărimea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angajate în cadrul mecanismelor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se reduce pe baza planurilor de punere în aplicare prevăzute la Articolul 49 alin. (3). </w:t>
            </w:r>
          </w:p>
          <w:p w14:paraId="6E94A730" w14:textId="1206D76D" w:rsidR="000034D3" w:rsidRPr="00241E84" w:rsidRDefault="0053013F"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(10)</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Planul de punere în aplicare urmează să fie aplicat și după introducerea mecanismului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w:t>
            </w:r>
          </w:p>
        </w:tc>
        <w:tc>
          <w:tcPr>
            <w:tcW w:w="496" w:type="pct"/>
            <w:shd w:val="clear" w:color="auto" w:fill="auto"/>
            <w:tcMar>
              <w:top w:w="24" w:type="dxa"/>
              <w:left w:w="48" w:type="dxa"/>
              <w:bottom w:w="24" w:type="dxa"/>
              <w:right w:w="48" w:type="dxa"/>
            </w:tcMar>
          </w:tcPr>
          <w:p w14:paraId="57DED7EB" w14:textId="6B0AE298"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54BEE07" w14:textId="1893AF7F"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8. Capacity mechanisms shall be temporary. They shall be approved by the </w:t>
            </w:r>
            <w:r w:rsidRPr="00241E84">
              <w:rPr>
                <w:rFonts w:ascii="Times New Roman" w:eastAsia="Times New Roman" w:hAnsi="Times New Roman" w:cs="Times New Roman"/>
                <w:b/>
                <w:bCs/>
                <w:sz w:val="20"/>
                <w:szCs w:val="20"/>
              </w:rPr>
              <w:t xml:space="preserve">competent national State aid authority upon informing the Energy Community Secretariat, </w:t>
            </w:r>
            <w:r w:rsidRPr="00241E84">
              <w:rPr>
                <w:rFonts w:ascii="Times New Roman" w:eastAsia="Times New Roman" w:hAnsi="Times New Roman" w:cs="Times New Roman"/>
                <w:bCs/>
                <w:sz w:val="20"/>
                <w:szCs w:val="20"/>
              </w:rPr>
              <w:t xml:space="preserve">no longer than 10 years. They shall be phased out or the amount of the committed capacities shall be reduced on the basis of the implementation plans referred to in Article 20.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continue to apply the implementation plan after the introduction of the capacity mechanism. </w:t>
            </w:r>
          </w:p>
        </w:tc>
      </w:tr>
      <w:tr w:rsidR="00241E84" w:rsidRPr="00241E84" w14:paraId="005FBC9B" w14:textId="77777777" w:rsidTr="00EB2231">
        <w:trPr>
          <w:jc w:val="center"/>
        </w:trPr>
        <w:tc>
          <w:tcPr>
            <w:tcW w:w="1580" w:type="pct"/>
            <w:shd w:val="clear" w:color="auto" w:fill="auto"/>
            <w:tcMar>
              <w:top w:w="24" w:type="dxa"/>
              <w:left w:w="48" w:type="dxa"/>
              <w:bottom w:w="24" w:type="dxa"/>
              <w:right w:w="48" w:type="dxa"/>
            </w:tcMar>
          </w:tcPr>
          <w:p w14:paraId="549268AC" w14:textId="77777777" w:rsidR="000034D3" w:rsidRPr="00241E84" w:rsidRDefault="000034D3"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22</w:t>
            </w:r>
          </w:p>
          <w:p w14:paraId="0FC68181" w14:textId="17450B3B" w:rsidR="000034D3" w:rsidRPr="00241E84" w:rsidRDefault="000034D3"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Principiile de concepere a mecanismelor de asigurare a capacită</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ii</w:t>
            </w:r>
          </w:p>
          <w:p w14:paraId="2D3817E6" w14:textId="77777777" w:rsidR="000034D3" w:rsidRPr="00241E84" w:rsidRDefault="000034D3" w:rsidP="00FA61C2">
            <w:pPr>
              <w:pStyle w:val="NoSpacing"/>
              <w:jc w:val="both"/>
              <w:rPr>
                <w:rFonts w:ascii="Times New Roman" w:hAnsi="Times New Roman" w:cs="Times New Roman"/>
                <w:b/>
                <w:sz w:val="20"/>
                <w:szCs w:val="20"/>
                <w:lang w:val="ro-RO"/>
              </w:rPr>
            </w:pPr>
          </w:p>
          <w:p w14:paraId="4D62DE5F" w14:textId="19E19527"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Orice mecanism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p w14:paraId="64F9B84D" w14:textId="1D825582" w:rsidR="000034D3" w:rsidRPr="00241E84" w:rsidRDefault="000034D3" w:rsidP="00FA61C2">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w:t>
            </w:r>
            <w:r w:rsidR="00475691" w:rsidRPr="00241E84">
              <w:rPr>
                <w:rFonts w:ascii="Times New Roman" w:hAnsi="Times New Roman" w:cs="Times New Roman"/>
                <w:bCs/>
                <w:sz w:val="20"/>
                <w:szCs w:val="20"/>
                <w:lang w:val="ro-RO"/>
              </w:rPr>
              <w:t>&lt;…&gt;</w:t>
            </w:r>
            <w:r w:rsidRPr="00241E84">
              <w:rPr>
                <w:rFonts w:ascii="Times New Roman" w:hAnsi="Times New Roman" w:cs="Times New Roman"/>
                <w:sz w:val="20"/>
                <w:szCs w:val="20"/>
                <w:lang w:val="ro-RO"/>
              </w:rPr>
              <w:t>;</w:t>
            </w:r>
          </w:p>
          <w:p w14:paraId="5B206159" w14:textId="6790BCB3" w:rsidR="000034D3" w:rsidRPr="00241E84" w:rsidRDefault="000034D3" w:rsidP="00FA61C2">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nu creează denaturări nejustificate ale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și nu limitează comer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interzonal;</w:t>
            </w:r>
          </w:p>
          <w:p w14:paraId="04438B72" w14:textId="51716A8E" w:rsidR="000034D3" w:rsidRPr="00241E84" w:rsidRDefault="000034D3" w:rsidP="00FA61C2">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(c) nu depășește ceea ce este necesar pentru a aborda problemele de adecvare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20;</w:t>
            </w:r>
          </w:p>
          <w:p w14:paraId="4D51DC40" w14:textId="48FCB22F" w:rsidR="000034D3" w:rsidRPr="00241E84" w:rsidRDefault="000034D3" w:rsidP="00FA61C2">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selectează furnizorii de capacitate prin intermediul unui proces transparent, nediscriminatoriu și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w:t>
            </w:r>
          </w:p>
          <w:p w14:paraId="0811588B" w14:textId="77777777" w:rsidR="000034D3" w:rsidRPr="00241E84" w:rsidRDefault="000034D3" w:rsidP="00FA61C2">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oferă stimulente pentru ca furnizorii de capacitate să fie disponibili în perioadele de suprasolicitare preconizată a sistemelor;</w:t>
            </w:r>
          </w:p>
          <w:p w14:paraId="1C7E7496" w14:textId="10460D53" w:rsidR="000034D3" w:rsidRPr="00241E84" w:rsidRDefault="000034D3" w:rsidP="00FA61C2">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garantează că remunera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este stabilită printr-un proces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w:t>
            </w:r>
          </w:p>
          <w:p w14:paraId="3A4B58C9" w14:textId="64F9D7AF" w:rsidR="000034D3" w:rsidRPr="00241E84" w:rsidRDefault="000034D3" w:rsidP="00FA61C2">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(g) stabilește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tehnice necesare participării furnizorilor de capacitate înaintea procesului de selec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w:t>
            </w:r>
          </w:p>
          <w:p w14:paraId="7799FCFE" w14:textId="6C724E3E" w:rsidR="000034D3" w:rsidRPr="00241E84" w:rsidRDefault="000034D3" w:rsidP="00FA61C2">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(h) este deschis participării tuturor resurselor capabile să asigure performan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tehnice necesare, inclusiv stocării energiei și gestionării cererii;</w:t>
            </w:r>
          </w:p>
          <w:p w14:paraId="3B1D7FD1" w14:textId="7B569F8A" w:rsidR="000034D3" w:rsidRPr="00241E84" w:rsidRDefault="000034D3" w:rsidP="00FA61C2">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 aplică sanc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 adecvate furnizorilor de capacitate care nu sunt disponibili în momente de suprasolicitare a sistemelor.</w:t>
            </w:r>
          </w:p>
        </w:tc>
        <w:tc>
          <w:tcPr>
            <w:tcW w:w="1611" w:type="pct"/>
            <w:shd w:val="clear" w:color="auto" w:fill="auto"/>
            <w:tcMar>
              <w:top w:w="24" w:type="dxa"/>
              <w:left w:w="48" w:type="dxa"/>
              <w:bottom w:w="24" w:type="dxa"/>
              <w:right w:w="48" w:type="dxa"/>
            </w:tcMar>
          </w:tcPr>
          <w:p w14:paraId="33E3DA60" w14:textId="63C35F47" w:rsidR="00735DEC" w:rsidRPr="00241E84" w:rsidRDefault="00735DEC"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52.</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de elaborare a mecanismelor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w:t>
            </w:r>
          </w:p>
          <w:p w14:paraId="473D6C04" w14:textId="61B8990A"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Mecanismele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trebuie să respecte următoarele principii și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w:t>
            </w:r>
          </w:p>
          <w:p w14:paraId="1A65B8D0" w14:textId="3CD78DF4"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să nu creeze denaturări nejustificate ale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de energie electrică și să nu limiteze comer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 interzonal;</w:t>
            </w:r>
          </w:p>
          <w:p w14:paraId="4B6FB17E" w14:textId="6D258E5B"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să nu depășească ceea ce este necesar pentru a rezolva problemele de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la Articolul 49;</w:t>
            </w:r>
          </w:p>
          <w:p w14:paraId="16F915E1" w14:textId="44DB8170"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selectarea furnizorilor de capacitate să aibă loc prin intermediul unui proces transparent, nediscriminatoriu și competitiv;</w:t>
            </w:r>
          </w:p>
          <w:p w14:paraId="6CC909D0" w14:textId="3666E829"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să ofere stimulente pentru ca furnizorii de capacitate să fie disponibili în perioadele preconizate de suprasolicitare a sistemului electroenergetic;</w:t>
            </w:r>
          </w:p>
          <w:p w14:paraId="778A6FCA" w14:textId="06C3FAEB"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e)</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să asigure că remunera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este determinată printr-un proces competitiv;</w:t>
            </w:r>
          </w:p>
          <w:p w14:paraId="14EF82B6" w14:textId="1DA8C3AC"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f)</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tehnice de participare a furnizorilor de capacitate să fie stabilite înaintea procesului de selec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w:t>
            </w:r>
          </w:p>
          <w:p w14:paraId="43762A01" w14:textId="0C57A204"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g)</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să fie deschise participării tuturor resurselor care sunt capabile să asigure performan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tehnică necesară, inclusiv stocării de energie și gestionarea cererii;</w:t>
            </w:r>
          </w:p>
          <w:p w14:paraId="75BD3DE7" w14:textId="2C5BAB9D" w:rsidR="000034D3" w:rsidRPr="00241E84" w:rsidRDefault="00735DEC"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h)</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să prevadă sanc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corespunzătoare furnizorilor de capacitate care nu au disponibilă capacitatea în perioadele de maximă suprasolicitare a sistemului electroenergetic.</w:t>
            </w:r>
          </w:p>
        </w:tc>
        <w:tc>
          <w:tcPr>
            <w:tcW w:w="496" w:type="pct"/>
            <w:shd w:val="clear" w:color="auto" w:fill="auto"/>
            <w:tcMar>
              <w:top w:w="24" w:type="dxa"/>
              <w:left w:w="48" w:type="dxa"/>
              <w:bottom w:w="24" w:type="dxa"/>
              <w:right w:w="48" w:type="dxa"/>
            </w:tcMar>
          </w:tcPr>
          <w:p w14:paraId="77FCC3F8" w14:textId="319BADD0"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760849EF" w14:textId="77777777" w:rsidR="000034D3" w:rsidRPr="00241E84" w:rsidRDefault="000034D3" w:rsidP="009C4352">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Article 22</w:t>
            </w:r>
          </w:p>
          <w:p w14:paraId="37093BE1" w14:textId="77777777" w:rsidR="000034D3" w:rsidRPr="00241E84" w:rsidRDefault="000034D3" w:rsidP="009C4352">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Design principles for capacity mechanisms</w:t>
            </w:r>
          </w:p>
          <w:p w14:paraId="784AE97F" w14:textId="77777777" w:rsidR="000034D3" w:rsidRPr="00241E84" w:rsidRDefault="000034D3" w:rsidP="009C4352">
            <w:pPr>
              <w:spacing w:after="0" w:line="240" w:lineRule="auto"/>
              <w:jc w:val="both"/>
              <w:rPr>
                <w:rFonts w:ascii="Times New Roman" w:eastAsia="Times New Roman" w:hAnsi="Times New Roman" w:cs="Times New Roman"/>
                <w:b/>
                <w:bCs/>
                <w:sz w:val="20"/>
                <w:szCs w:val="20"/>
              </w:rPr>
            </w:pPr>
          </w:p>
          <w:p w14:paraId="6CECA744" w14:textId="77777777" w:rsidR="000034D3" w:rsidRPr="00241E84" w:rsidRDefault="000034D3" w:rsidP="009C435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 Any capacity mechanism shall:</w:t>
            </w:r>
          </w:p>
          <w:p w14:paraId="4DD9DEE7" w14:textId="77777777" w:rsidR="000034D3" w:rsidRPr="00241E84" w:rsidRDefault="000034D3" w:rsidP="009C4352">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be temporary;</w:t>
            </w:r>
          </w:p>
          <w:p w14:paraId="3A491FDB" w14:textId="77777777" w:rsidR="000034D3" w:rsidRPr="00241E84" w:rsidRDefault="000034D3" w:rsidP="009C4352">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not create undue market distortions and not limit cross-zonal trade;</w:t>
            </w:r>
          </w:p>
          <w:p w14:paraId="2257E988" w14:textId="77777777" w:rsidR="000034D3" w:rsidRPr="00241E84" w:rsidRDefault="000034D3" w:rsidP="009C4352">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(c) not go beyond what is necessary to address the adequacy concerns referred to in Article 20;</w:t>
            </w:r>
          </w:p>
          <w:p w14:paraId="21A6B923" w14:textId="77777777" w:rsidR="000034D3" w:rsidRPr="00241E84" w:rsidRDefault="000034D3" w:rsidP="009C4352">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(d) select capacity providers by means of a transparent, non-discriminatory and competitive process;</w:t>
            </w:r>
          </w:p>
          <w:p w14:paraId="14192612" w14:textId="77777777" w:rsidR="000034D3" w:rsidRPr="00241E84" w:rsidRDefault="000034D3" w:rsidP="009C4352">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(e) provide incentives for capacity providers to be available in times of expected system stress;</w:t>
            </w:r>
          </w:p>
          <w:p w14:paraId="23D6366A" w14:textId="77777777" w:rsidR="000034D3" w:rsidRPr="00241E84" w:rsidRDefault="000034D3" w:rsidP="009C4352">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(f) ensure that the remuneration is determined through the competitive process;</w:t>
            </w:r>
          </w:p>
          <w:p w14:paraId="6BF24AFC" w14:textId="77777777" w:rsidR="000034D3" w:rsidRPr="00241E84" w:rsidRDefault="000034D3" w:rsidP="009C4352">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(g) set out the technical conditions for the participation of capacity providers in advance of the selection process;</w:t>
            </w:r>
          </w:p>
          <w:p w14:paraId="49339484" w14:textId="77777777" w:rsidR="000034D3" w:rsidRPr="00241E84" w:rsidRDefault="000034D3" w:rsidP="009C4352">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(h) be open to participation of all resources that are capable of providing the required technical performance, including energy storage and demand side management;</w:t>
            </w:r>
          </w:p>
          <w:p w14:paraId="1FFE7874" w14:textId="5AD5663E"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(i) apply appropriate penalties to capacity providers that are not available in times of system stress.</w:t>
            </w:r>
          </w:p>
        </w:tc>
      </w:tr>
      <w:tr w:rsidR="00241E84" w:rsidRPr="00241E84" w14:paraId="1003DA21" w14:textId="77777777" w:rsidTr="00EB2231">
        <w:trPr>
          <w:jc w:val="center"/>
        </w:trPr>
        <w:tc>
          <w:tcPr>
            <w:tcW w:w="1580" w:type="pct"/>
            <w:shd w:val="clear" w:color="auto" w:fill="auto"/>
            <w:tcMar>
              <w:top w:w="24" w:type="dxa"/>
              <w:left w:w="48" w:type="dxa"/>
              <w:bottom w:w="24" w:type="dxa"/>
              <w:right w:w="48" w:type="dxa"/>
            </w:tcMar>
          </w:tcPr>
          <w:p w14:paraId="303125A6" w14:textId="4CAE6D81"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Conceperea rezervelor strategice îndeplinește următoarele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w:t>
            </w:r>
          </w:p>
          <w:p w14:paraId="687E144A" w14:textId="0AABDAFB"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atunci când un mecanism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 fost conceput ca o rezervă strategică, resursele sunt dispecerizate numai dacă este probabil ca operatorii de transport și de sistem să își epuizeze resursele de echilibrare pentru a stabili un echilibru între cerere și ofertă;</w:t>
            </w:r>
          </w:p>
          <w:p w14:paraId="47DD438F" w14:textId="271283B9"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în cursul intervalelor de decontare a dezechilibrelor când sunt dispecerizate resurse din rezerva strategică, dezechilibrele de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se decontează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la valoarea pierderilor datorate întreruperii alimentării cu energie electrică sau la o valoare mai mare decât limita tehnică de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 intrazilnică, astfel cum se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la articolul 10 alineatul (1), luându-se în considerare valoarea cea mai mare;</w:t>
            </w:r>
          </w:p>
          <w:p w14:paraId="0E759547" w14:textId="0ED619F9"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randamentul rezervei strategice după dispecerizare se atribuie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responsabile cu echilibrarea prin intermediul mecanismului de decontare a dezechilibrelor;</w:t>
            </w:r>
          </w:p>
          <w:p w14:paraId="4FEC6D7A" w14:textId="035A9C08"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(d) resursele incluse în rezerva strategică nu sunt remunerate prin intermediul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angro de energie electrică sau al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de echilibrare;</w:t>
            </w:r>
          </w:p>
          <w:p w14:paraId="3C30D35D" w14:textId="6F0C27A0"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resursele din rezerva strategică sunt păstrate în afara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pe durata perioadei contractuale.</w:t>
            </w:r>
          </w:p>
          <w:p w14:paraId="25B35FC0" w14:textId="77777777" w:rsidR="000034D3" w:rsidRPr="00241E84" w:rsidRDefault="000034D3" w:rsidP="00FA61C2">
            <w:pPr>
              <w:pStyle w:val="NoSpacing"/>
              <w:jc w:val="both"/>
              <w:rPr>
                <w:rFonts w:ascii="Times New Roman" w:hAnsi="Times New Roman" w:cs="Times New Roman"/>
                <w:sz w:val="20"/>
                <w:szCs w:val="20"/>
                <w:lang w:val="ro-RO"/>
              </w:rPr>
            </w:pPr>
          </w:p>
          <w:p w14:paraId="0BA653EC" w14:textId="77777777" w:rsidR="00735DEC" w:rsidRPr="00241E84" w:rsidRDefault="00735DEC" w:rsidP="00FA61C2">
            <w:pPr>
              <w:pStyle w:val="NoSpacing"/>
              <w:jc w:val="both"/>
              <w:rPr>
                <w:rFonts w:ascii="Times New Roman" w:hAnsi="Times New Roman" w:cs="Times New Roman"/>
                <w:sz w:val="20"/>
                <w:szCs w:val="20"/>
                <w:lang w:val="ro-RO"/>
              </w:rPr>
            </w:pPr>
          </w:p>
          <w:p w14:paraId="06EE3E82" w14:textId="77777777" w:rsidR="00735DEC" w:rsidRPr="00241E84" w:rsidRDefault="00735DEC" w:rsidP="00FA61C2">
            <w:pPr>
              <w:pStyle w:val="NoSpacing"/>
              <w:jc w:val="both"/>
              <w:rPr>
                <w:rFonts w:ascii="Times New Roman" w:hAnsi="Times New Roman" w:cs="Times New Roman"/>
                <w:sz w:val="20"/>
                <w:szCs w:val="20"/>
                <w:lang w:val="ro-RO"/>
              </w:rPr>
            </w:pPr>
          </w:p>
          <w:p w14:paraId="06EAABC9" w14:textId="14104678"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primul paragraf litera (a) nu aduce atingere activării resurselor înainte de dispecerizarea propriu-zisă pentru a respecta constrângerile de solicitare și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de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ale resurselor. Randamentul rezervei strategice din timpul activării nu se atribuie grupurilor pentru echilibrare prin intermediul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angro și nici nu le modifică dezechilibrele.</w:t>
            </w:r>
          </w:p>
        </w:tc>
        <w:tc>
          <w:tcPr>
            <w:tcW w:w="1611" w:type="pct"/>
            <w:shd w:val="clear" w:color="auto" w:fill="auto"/>
            <w:tcMar>
              <w:top w:w="24" w:type="dxa"/>
              <w:left w:w="48" w:type="dxa"/>
              <w:bottom w:w="24" w:type="dxa"/>
              <w:right w:w="48" w:type="dxa"/>
            </w:tcMar>
          </w:tcPr>
          <w:p w14:paraId="4DBE8389" w14:textId="71C6DE19" w:rsidR="00735DEC" w:rsidRPr="00241E84" w:rsidRDefault="00735DEC"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52.</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de elaborare a mecanismelor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72CCCB6D" w14:textId="35637556"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elaborarea mecanismelor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sub formă de rezerve strategice, urmează a fi respectate următoarele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w:t>
            </w:r>
          </w:p>
          <w:p w14:paraId="35A4FEEC" w14:textId="684E848A"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un mecanism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 fost elaborat ca rezervă strategică, resursele din cadrul acestuia sunt dispecerizate numai dacă este probabil ca operatorul sistemului de transport să-și epuizeze resursele de echilibrare pentru a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 echilibrul dintre cerere și ofertă;</w:t>
            </w:r>
          </w:p>
          <w:p w14:paraId="15D473FC" w14:textId="4F494EA8"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perioadele de decontare a dezechilibrelor în care sunt dispecerizate resurse din rezerva strategică, dezechilibrele de pe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de energie electrică trebuie să fie decontate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la valoarea pierderilor datorate întreruperii aprovizionării cu energie electrică sau la o valoare mai mare decât limita tehnică de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 intrazilnic </w:t>
            </w:r>
            <w:r w:rsidRPr="00241E84">
              <w:rPr>
                <w:rFonts w:ascii="Times New Roman" w:eastAsia="Times New Roman" w:hAnsi="Times New Roman" w:cs="Times New Roman"/>
                <w:bCs/>
                <w:sz w:val="20"/>
                <w:szCs w:val="20"/>
                <w:lang w:val="ro-RO"/>
              </w:rPr>
              <w:lastRenderedPageBreak/>
              <w:t>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 la Articolul 95, luându-se în considerare valoarea cea mai mare dintre acestea;</w:t>
            </w:r>
          </w:p>
          <w:p w14:paraId="127252A2" w14:textId="2CB937B0"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produc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asociată rezervei strategice după dispecerizare să fie atribuită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responsabile pentru echilibrare prin intermediul mecanismului de decontare a dezechilibrelor;</w:t>
            </w:r>
          </w:p>
          <w:p w14:paraId="46D8BA49" w14:textId="2BBCEC70"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resursele incluse în rezerva strategică să nu fie remunerate prin intermediul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w:t>
            </w:r>
            <w:r w:rsidR="00F97366" w:rsidRPr="00241E84">
              <w:rPr>
                <w:rFonts w:ascii="Times New Roman" w:eastAsia="Times New Roman" w:hAnsi="Times New Roman" w:cs="Times New Roman"/>
                <w:bCs/>
                <w:sz w:val="20"/>
                <w:szCs w:val="20"/>
                <w:lang w:val="ro-RO"/>
              </w:rPr>
              <w:t>lor</w:t>
            </w:r>
            <w:r w:rsidRPr="00241E84">
              <w:rPr>
                <w:rFonts w:ascii="Times New Roman" w:eastAsia="Times New Roman" w:hAnsi="Times New Roman" w:cs="Times New Roman"/>
                <w:bCs/>
                <w:sz w:val="20"/>
                <w:szCs w:val="20"/>
                <w:lang w:val="ro-RO"/>
              </w:rPr>
              <w:t xml:space="preserve"> angro </w:t>
            </w:r>
            <w:r w:rsidR="00F97366" w:rsidRPr="00241E84">
              <w:rPr>
                <w:rFonts w:ascii="Times New Roman" w:eastAsia="Times New Roman" w:hAnsi="Times New Roman" w:cs="Times New Roman"/>
                <w:bCs/>
                <w:sz w:val="20"/>
                <w:szCs w:val="20"/>
                <w:lang w:val="ro-RO"/>
              </w:rPr>
              <w:t>de</w:t>
            </w:r>
            <w:r w:rsidRPr="00241E84">
              <w:rPr>
                <w:rFonts w:ascii="Times New Roman" w:eastAsia="Times New Roman" w:hAnsi="Times New Roman" w:cs="Times New Roman"/>
                <w:bCs/>
                <w:sz w:val="20"/>
                <w:szCs w:val="20"/>
                <w:lang w:val="ro-RO"/>
              </w:rPr>
              <w:t xml:space="preserve"> energie electric</w:t>
            </w:r>
            <w:r w:rsidR="00F97366" w:rsidRPr="00241E84">
              <w:rPr>
                <w:rFonts w:ascii="Times New Roman" w:eastAsia="Times New Roman" w:hAnsi="Times New Roman" w:cs="Times New Roman"/>
                <w:bCs/>
                <w:sz w:val="20"/>
                <w:szCs w:val="20"/>
                <w:lang w:val="ro-RO"/>
              </w:rPr>
              <w:t>ă</w:t>
            </w:r>
            <w:r w:rsidRPr="00241E84">
              <w:rPr>
                <w:rFonts w:ascii="Times New Roman" w:eastAsia="Times New Roman" w:hAnsi="Times New Roman" w:cs="Times New Roman"/>
                <w:bCs/>
                <w:sz w:val="20"/>
                <w:szCs w:val="20"/>
                <w:lang w:val="ro-RO"/>
              </w:rPr>
              <w:t xml:space="preserve"> sau al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de echilibrare;</w:t>
            </w:r>
          </w:p>
          <w:p w14:paraId="7C96289A" w14:textId="3C60624F" w:rsidR="000034D3"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e)</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resursele din rezerva strategică să fie păstrate în afara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de energie electrică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pe durata perioadei contractuale.</w:t>
            </w:r>
          </w:p>
          <w:p w14:paraId="73CCE4C2" w14:textId="487D419E" w:rsidR="000034D3"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prevăzută la alin. (2) lit. a) nu aduce atingere activării resurselor înainte de dispecerizarea propriu-zisă pentru a respecta constrângerile de rampă și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de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ale resurselor. Produc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asociată rezervei strategice în timpul activării nu se atribuie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responsabile pentru echilibrare prin intermediul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angro de energie electrică și nu modifică dezechilibrele acestora.</w:t>
            </w:r>
          </w:p>
        </w:tc>
        <w:tc>
          <w:tcPr>
            <w:tcW w:w="496" w:type="pct"/>
            <w:shd w:val="clear" w:color="auto" w:fill="auto"/>
            <w:tcMar>
              <w:top w:w="24" w:type="dxa"/>
              <w:left w:w="48" w:type="dxa"/>
              <w:bottom w:w="24" w:type="dxa"/>
              <w:right w:w="48" w:type="dxa"/>
            </w:tcMar>
          </w:tcPr>
          <w:p w14:paraId="1670CB2C" w14:textId="3C67D3D6"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190BD761" w14:textId="77777777" w:rsidR="000034D3" w:rsidRPr="00241E84" w:rsidRDefault="000034D3" w:rsidP="009C435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The design of strategic reserves shall meet the following requirements:</w:t>
            </w:r>
          </w:p>
          <w:p w14:paraId="765269FE" w14:textId="77777777" w:rsidR="000034D3" w:rsidRPr="00241E84" w:rsidRDefault="000034D3" w:rsidP="009C4352">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where a capacity mechanism has been designed as a strategic reserve, the resources thereof are to be dispatched only if the transmission system operators are likely to exhaust their balancing resources to establish an equilibrium between demand and supply;</w:t>
            </w:r>
          </w:p>
          <w:p w14:paraId="52B93999" w14:textId="77777777" w:rsidR="000034D3" w:rsidRPr="00241E84" w:rsidRDefault="000034D3" w:rsidP="009C4352">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during imbalance settlement periods where resources in the strategic reserve are dispatched, imbalances in the market are to be settled at least at the value of lost load or at a higher value than the intraday technical price limit as referred in Article 10(1), whichever is higher;</w:t>
            </w:r>
          </w:p>
          <w:p w14:paraId="26E37408" w14:textId="77777777" w:rsidR="000034D3" w:rsidRPr="00241E84" w:rsidRDefault="000034D3" w:rsidP="009C4352">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 the output of the strategic reserve following dispatch is to be attributed to balance </w:t>
            </w:r>
            <w:r w:rsidRPr="00241E84">
              <w:rPr>
                <w:rFonts w:ascii="Times New Roman" w:eastAsia="Times New Roman" w:hAnsi="Times New Roman" w:cs="Times New Roman"/>
                <w:bCs/>
                <w:sz w:val="20"/>
                <w:szCs w:val="20"/>
              </w:rPr>
              <w:lastRenderedPageBreak/>
              <w:t>responsible parties through the imbalance settlement mechanism;</w:t>
            </w:r>
          </w:p>
          <w:p w14:paraId="7EE71B63" w14:textId="77777777" w:rsidR="000034D3" w:rsidRPr="00241E84" w:rsidRDefault="000034D3" w:rsidP="009C4352">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(d) the resources taking part in the strategic reserve are not to receive remuneration from the wholesale electricity markets or from the balancing markets;</w:t>
            </w:r>
          </w:p>
          <w:p w14:paraId="0312A5EC" w14:textId="77777777" w:rsidR="000034D3" w:rsidRPr="00241E84" w:rsidRDefault="000034D3" w:rsidP="009C4352">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(e) the resources in the strategic reserve are to be held outside the market for at least the duration of the contractual period.</w:t>
            </w:r>
          </w:p>
          <w:p w14:paraId="7D73F312" w14:textId="77777777" w:rsidR="000034D3" w:rsidRPr="00241E84" w:rsidRDefault="000034D3" w:rsidP="009C4352">
            <w:pPr>
              <w:spacing w:after="0" w:line="240" w:lineRule="auto"/>
              <w:ind w:firstLine="492"/>
              <w:jc w:val="both"/>
              <w:rPr>
                <w:rFonts w:ascii="Times New Roman" w:eastAsia="Times New Roman" w:hAnsi="Times New Roman" w:cs="Times New Roman"/>
                <w:bCs/>
                <w:sz w:val="20"/>
                <w:szCs w:val="20"/>
              </w:rPr>
            </w:pPr>
          </w:p>
          <w:p w14:paraId="6C6594A1" w14:textId="6440FD6A"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The requirement referred to in point (a) of the first subparagraph shall be without prejudice to the activation of resources before actual dispatch in order to respect the ramping constraints and operating requirements of the resources. The output of the strategic reserve during activation shall not be attributed to balance groups through wholesale markets and shall not change their imbalances.</w:t>
            </w:r>
          </w:p>
        </w:tc>
      </w:tr>
      <w:tr w:rsidR="00241E84" w:rsidRPr="00241E84" w14:paraId="2E494C8B" w14:textId="77777777" w:rsidTr="00EB2231">
        <w:trPr>
          <w:jc w:val="center"/>
        </w:trPr>
        <w:tc>
          <w:tcPr>
            <w:tcW w:w="1580" w:type="pct"/>
            <w:shd w:val="clear" w:color="auto" w:fill="auto"/>
            <w:tcMar>
              <w:top w:w="24" w:type="dxa"/>
              <w:left w:w="48" w:type="dxa"/>
              <w:bottom w:w="24" w:type="dxa"/>
              <w:right w:w="48" w:type="dxa"/>
            </w:tcMar>
          </w:tcPr>
          <w:p w14:paraId="6671AD60" w14:textId="5CCEFF56"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(3) Pe lângă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prevăzute la alineatul (1), mecanismele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altele decât rezervele strategice:</w:t>
            </w:r>
          </w:p>
          <w:p w14:paraId="6EA11722" w14:textId="3EB2C8B4" w:rsidR="000034D3" w:rsidRPr="00241E84" w:rsidRDefault="000034D3" w:rsidP="00FA61C2">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sunt concepute într-un mod care să asigure că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plătit pentru disponibilitate tinde automat spre zero atunci când se preconizează că nivelul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furnizate corespunde nivelului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solicitate;</w:t>
            </w:r>
          </w:p>
          <w:p w14:paraId="6A0D2332" w14:textId="52AF8F0D" w:rsidR="000034D3" w:rsidRPr="00241E84" w:rsidRDefault="000034D3" w:rsidP="00FA61C2">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remunerează resursele participante doar pentru disponibilitatea lor și se asigură că remunera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nu afectează deciziile furnizorului de capacitate de a produce sau nu;</w:t>
            </w:r>
          </w:p>
          <w:p w14:paraId="328383D0" w14:textId="5DE6A9F2" w:rsidR="000034D3" w:rsidRPr="00241E84" w:rsidRDefault="000034D3" w:rsidP="00FA61C2">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se asigură că obliga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privind capacitatea sunt transferabile între furnizorii de capacitate eligibili.</w:t>
            </w:r>
          </w:p>
        </w:tc>
        <w:tc>
          <w:tcPr>
            <w:tcW w:w="1611" w:type="pct"/>
            <w:shd w:val="clear" w:color="auto" w:fill="auto"/>
            <w:tcMar>
              <w:top w:w="24" w:type="dxa"/>
              <w:left w:w="48" w:type="dxa"/>
              <w:bottom w:w="24" w:type="dxa"/>
              <w:right w:w="48" w:type="dxa"/>
            </w:tcMar>
          </w:tcPr>
          <w:p w14:paraId="2D6B9058" w14:textId="481B6E6A" w:rsidR="00735DEC" w:rsidRPr="00241E84" w:rsidRDefault="00735DEC"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52.</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de elaborare a mecanismelor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1E7E6061" w14:textId="296E03C8"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Pe lângă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prevăzute la alin. (1), mecanismele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altele decât rezervele strategice, trebuie să corespundă următoarelor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w:t>
            </w:r>
          </w:p>
          <w:p w14:paraId="71443669" w14:textId="4CAEB5A4"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să fie elaborate astfel încât să se asigure că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 plătit pentru disponibilitate să tindă automat spre zero atunci când nivelul de capacitate furnizată corespunde nivelului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solicitate;</w:t>
            </w:r>
          </w:p>
          <w:p w14:paraId="60E85DCB" w14:textId="44C9ECD9"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resursele participante să fie remunerate numai pentru disponibilitatea acestora, iar remunerarea să nu afecteze deciziile furnizorului de capacitate de a produce sau nu;</w:t>
            </w:r>
          </w:p>
          <w:p w14:paraId="7A649CB3" w14:textId="625033A7" w:rsidR="000034D3"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privind capacitatea să fie transferabile între furnizorii de capacitate eligibili.</w:t>
            </w:r>
          </w:p>
        </w:tc>
        <w:tc>
          <w:tcPr>
            <w:tcW w:w="496" w:type="pct"/>
            <w:shd w:val="clear" w:color="auto" w:fill="auto"/>
            <w:tcMar>
              <w:top w:w="24" w:type="dxa"/>
              <w:left w:w="48" w:type="dxa"/>
              <w:bottom w:w="24" w:type="dxa"/>
              <w:right w:w="48" w:type="dxa"/>
            </w:tcMar>
          </w:tcPr>
          <w:p w14:paraId="00DC6C94" w14:textId="19F2162D"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7249DF8" w14:textId="77777777" w:rsidR="000034D3" w:rsidRPr="00241E84" w:rsidRDefault="000034D3" w:rsidP="009C435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In addition to the requirements laid down in paragraph 1, capacity mechanisms other than strategic reserves shall:</w:t>
            </w:r>
          </w:p>
          <w:p w14:paraId="12CD128E" w14:textId="77777777" w:rsidR="000034D3" w:rsidRPr="00241E84" w:rsidRDefault="000034D3" w:rsidP="009C4352">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be constructed so as to ensure that the price paid for availability automatically tends to zero when the level of capacity supplied is expected to be adequate to meet the level of capacity demanded;</w:t>
            </w:r>
          </w:p>
          <w:p w14:paraId="604D94CC" w14:textId="77777777" w:rsidR="000034D3" w:rsidRPr="00241E84" w:rsidRDefault="000034D3" w:rsidP="009C4352">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remunerate the participating resources only for their availability and ensure that the remuneration does not affect decisions of the capacity provider on whether or not to generate;</w:t>
            </w:r>
          </w:p>
          <w:p w14:paraId="66D5AC8B" w14:textId="1B522D54"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(c) ensure that capacity obligations are transferable between eligible capacity providers.</w:t>
            </w:r>
          </w:p>
        </w:tc>
      </w:tr>
      <w:tr w:rsidR="00241E84" w:rsidRPr="00241E84" w14:paraId="1814A2C0" w14:textId="77777777" w:rsidTr="00EB2231">
        <w:trPr>
          <w:jc w:val="center"/>
        </w:trPr>
        <w:tc>
          <w:tcPr>
            <w:tcW w:w="1580" w:type="pct"/>
            <w:shd w:val="clear" w:color="auto" w:fill="auto"/>
            <w:tcMar>
              <w:top w:w="24" w:type="dxa"/>
              <w:left w:w="48" w:type="dxa"/>
              <w:bottom w:w="24" w:type="dxa"/>
              <w:right w:w="48" w:type="dxa"/>
            </w:tcMar>
          </w:tcPr>
          <w:p w14:paraId="1527BB01" w14:textId="2F21E3E1"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(4) Mecanismele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încorporează următoarele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privind limitele emisiilor de CO 2 :</w:t>
            </w:r>
          </w:p>
          <w:p w14:paraId="303DE46A" w14:textId="70FC689A"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cel târziu de la 4 iulie 2019,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producere care au început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comercială la acea dată sau ulterior acesteia și care au emisii mai mari de 550 g CO 2 din combustibili fosili per kWh de energie electrică nu sunt angajate și nici nu primesc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sau angajamente pentru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viitoare în cadrul unui mecanism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p w14:paraId="5170822F" w14:textId="653F1276" w:rsidR="000034D3" w:rsidRPr="00241E84" w:rsidRDefault="000034D3" w:rsidP="00FA61C2">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cel târziu de la 1 iulie 2025,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producere care au început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comercială înainte de 4 iulie 2019 și care au emisii mai mari de 550 g CO 2 din combustibili fosili per kWh de energie electrică și mai mari de 350 kg CO 2 din combustibili fosili în medie pe an per kWe instalat nu sunt angajate și nici nu primesc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sau angajamente pentru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viitoare în cadrul unui mecanism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p w14:paraId="3B3F226F" w14:textId="77777777" w:rsidR="000034D3" w:rsidRPr="00241E84" w:rsidRDefault="000034D3" w:rsidP="00FA61C2">
            <w:pPr>
              <w:pStyle w:val="NoSpacing"/>
              <w:ind w:firstLine="402"/>
              <w:jc w:val="both"/>
              <w:rPr>
                <w:rFonts w:ascii="Times New Roman" w:hAnsi="Times New Roman" w:cs="Times New Roman"/>
                <w:sz w:val="20"/>
                <w:szCs w:val="20"/>
                <w:lang w:val="ro-RO"/>
              </w:rPr>
            </w:pPr>
          </w:p>
          <w:p w14:paraId="37E794DE" w14:textId="77777777" w:rsidR="00735DEC" w:rsidRPr="00241E84" w:rsidRDefault="00735DEC" w:rsidP="00FA61C2">
            <w:pPr>
              <w:pStyle w:val="NoSpacing"/>
              <w:ind w:firstLine="402"/>
              <w:jc w:val="both"/>
              <w:rPr>
                <w:rFonts w:ascii="Times New Roman" w:hAnsi="Times New Roman" w:cs="Times New Roman"/>
                <w:sz w:val="20"/>
                <w:szCs w:val="20"/>
                <w:lang w:val="ro-RO"/>
              </w:rPr>
            </w:pPr>
          </w:p>
          <w:p w14:paraId="4A46E51C" w14:textId="77777777" w:rsidR="00735DEC" w:rsidRPr="00241E84" w:rsidRDefault="00735DEC" w:rsidP="00735DEC">
            <w:pPr>
              <w:pStyle w:val="NoSpacing"/>
              <w:jc w:val="both"/>
              <w:rPr>
                <w:rFonts w:ascii="Times New Roman" w:hAnsi="Times New Roman" w:cs="Times New Roman"/>
                <w:sz w:val="20"/>
                <w:szCs w:val="20"/>
                <w:lang w:val="ro-RO"/>
              </w:rPr>
            </w:pPr>
          </w:p>
          <w:p w14:paraId="643F3072" w14:textId="1A7CA150"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Limita emisiilor de 550 g CO 2 din combustibili fosili per kWh de energie electrică și limita de 350 kg CO 2 din combustibili fosili în medie pe an per kWe instalat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primul paragraf literele (a) și (b) se calculează pe baza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concep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unită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generatoare, însemnând pe baza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nete la capacitatea nominală în temeiul standardelor relevante ale Organiza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Interna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de Standardizare.</w:t>
            </w:r>
          </w:p>
          <w:p w14:paraId="0018DCD6" w14:textId="77777777" w:rsidR="000034D3" w:rsidRPr="00241E84" w:rsidRDefault="000034D3" w:rsidP="00FA61C2">
            <w:pPr>
              <w:pStyle w:val="NoSpacing"/>
              <w:jc w:val="both"/>
              <w:rPr>
                <w:rFonts w:ascii="Times New Roman" w:hAnsi="Times New Roman" w:cs="Times New Roman"/>
                <w:sz w:val="20"/>
                <w:szCs w:val="20"/>
                <w:lang w:val="ro-RO"/>
              </w:rPr>
            </w:pPr>
          </w:p>
          <w:p w14:paraId="702F5434" w14:textId="0CB70460"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Până la 5 ianuarie 2020, ACER publică un aviz care oferă orientări tehnice privind calcularea valorilor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primul paragraf.</w:t>
            </w:r>
          </w:p>
        </w:tc>
        <w:tc>
          <w:tcPr>
            <w:tcW w:w="1611" w:type="pct"/>
            <w:shd w:val="clear" w:color="auto" w:fill="auto"/>
            <w:tcMar>
              <w:top w:w="24" w:type="dxa"/>
              <w:left w:w="48" w:type="dxa"/>
              <w:bottom w:w="24" w:type="dxa"/>
              <w:right w:w="48" w:type="dxa"/>
            </w:tcMar>
          </w:tcPr>
          <w:p w14:paraId="1B307AF8" w14:textId="0C76A43F" w:rsidR="00735DEC" w:rsidRPr="00241E84" w:rsidRDefault="00735DEC"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52.</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Principii de elaborare a mecanismelor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53DC0546" w14:textId="75C46FF5"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Mecanismele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trebuie să includă următoarele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 privind limitele emisiilor de CO2:</w:t>
            </w:r>
          </w:p>
          <w:p w14:paraId="3AC3226D" w14:textId="29A4FA36"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 producere care au început produc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comercială la sau după 15 decembrie 2022 și care au emisii mai mari de 550 g de CO2 din combustibili fosili per kWh de energie electrică nu va fi angajată și nici nu va primi plă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sau angajamente pentru plă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viitoare în cadrul unui mecanism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w:t>
            </w:r>
          </w:p>
          <w:p w14:paraId="6B0C7AD3" w14:textId="1160DF47"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 producere care au început produc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comercială înainte de 15 decembrie 2022 și care au emisii mai mari de 550 g de CO2 din combustibili fosili per kWh de energie electrică și mai mari de 350 kg CO2 din combustibili fosili în medie pe an pe kWe instalat să nu fie angajate și nici să nu primească plă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sau angajamente pentru plă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viitoare în cadrul unui mecanism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începând cu 1 iulie 2025.</w:t>
            </w:r>
          </w:p>
          <w:p w14:paraId="1CD0428F" w14:textId="77777777"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p>
          <w:p w14:paraId="26F74724" w14:textId="72704EC8" w:rsidR="000034D3"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Limita emisiilor de 550 g CO2 din combustibili fosili per kWh de energie electrică și limita de 350 kg CO2 din combustibili fosili în medie pe an per kWe instalat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la alin. (5) lit. a) și b) se calculează pe baza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de proiect a 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generatoare, în conformitate cu instruc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iunile prevăzute în orientările tehnice specificate la alin. (7).</w:t>
            </w:r>
          </w:p>
          <w:p w14:paraId="62BE553D" w14:textId="4E4957AB" w:rsidR="00735DEC" w:rsidRPr="00241E84" w:rsidRDefault="00735DE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Evaluarea conformită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generatoare cu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stabilite la alin. (5) se efectuează în conformitate cu orientările tehnice privind calculul valorilor de emisii stabilite în opinia ACER adoptată în acest sens.</w:t>
            </w:r>
          </w:p>
        </w:tc>
        <w:tc>
          <w:tcPr>
            <w:tcW w:w="496" w:type="pct"/>
            <w:shd w:val="clear" w:color="auto" w:fill="auto"/>
            <w:tcMar>
              <w:top w:w="24" w:type="dxa"/>
              <w:left w:w="48" w:type="dxa"/>
              <w:bottom w:w="24" w:type="dxa"/>
              <w:right w:w="48" w:type="dxa"/>
            </w:tcMar>
          </w:tcPr>
          <w:p w14:paraId="3AD8DE67" w14:textId="181B1562"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7D7A73E" w14:textId="77777777" w:rsidR="000034D3" w:rsidRPr="00241E84" w:rsidRDefault="000034D3" w:rsidP="009C435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Capacity mechanisms shall incorporate the following requirements regarding CO2 emission limits: </w:t>
            </w:r>
          </w:p>
          <w:p w14:paraId="5737E192" w14:textId="77777777" w:rsidR="000034D3" w:rsidRPr="00241E84" w:rsidRDefault="000034D3" w:rsidP="009C4352">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from </w:t>
            </w:r>
            <w:r w:rsidRPr="00241E84">
              <w:rPr>
                <w:rFonts w:ascii="Times New Roman" w:eastAsia="Times New Roman" w:hAnsi="Times New Roman" w:cs="Times New Roman"/>
                <w:b/>
                <w:bCs/>
                <w:sz w:val="20"/>
                <w:szCs w:val="20"/>
              </w:rPr>
              <w:t xml:space="preserve">the date of entry into force of this Regulation </w:t>
            </w:r>
            <w:r w:rsidRPr="00241E84">
              <w:rPr>
                <w:rFonts w:ascii="Times New Roman" w:eastAsia="Times New Roman" w:hAnsi="Times New Roman" w:cs="Times New Roman"/>
                <w:bCs/>
                <w:sz w:val="20"/>
                <w:szCs w:val="20"/>
              </w:rPr>
              <w:t xml:space="preserve">at the latest, generation capacity that started commercial production on or after that date and that emits more than 550 g of CO2 of fossil fuel origin per kWh of electricity shall not be committed or to receive payments or commitments for future payments under a capacity mechanism; </w:t>
            </w:r>
          </w:p>
          <w:p w14:paraId="15D57509" w14:textId="77777777" w:rsidR="000034D3" w:rsidRPr="00241E84" w:rsidRDefault="000034D3" w:rsidP="009C4352">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from 1 July 2025 at the latest, generation capacity that started commercial production before </w:t>
            </w:r>
            <w:r w:rsidRPr="00241E84">
              <w:rPr>
                <w:rFonts w:ascii="Times New Roman" w:eastAsia="Times New Roman" w:hAnsi="Times New Roman" w:cs="Times New Roman"/>
                <w:b/>
                <w:bCs/>
                <w:sz w:val="20"/>
                <w:szCs w:val="20"/>
              </w:rPr>
              <w:t xml:space="preserve">the date of entry into force of this Regulation </w:t>
            </w:r>
            <w:r w:rsidRPr="00241E84">
              <w:rPr>
                <w:rFonts w:ascii="Times New Roman" w:eastAsia="Times New Roman" w:hAnsi="Times New Roman" w:cs="Times New Roman"/>
                <w:bCs/>
                <w:sz w:val="20"/>
                <w:szCs w:val="20"/>
              </w:rPr>
              <w:t xml:space="preserve">and that emits more than 550 g of CO2 of fossil fuel origin per kWh of electricity and more than 350 kg CO2 of fossil fuel origin on average per year per installed kWe shall not be committed or receive payments or commitments for future payments under a capacity mechanism. </w:t>
            </w:r>
          </w:p>
          <w:p w14:paraId="38F78953" w14:textId="77777777" w:rsidR="000034D3" w:rsidRPr="00241E84" w:rsidRDefault="000034D3" w:rsidP="009C4352">
            <w:pPr>
              <w:spacing w:after="0" w:line="240" w:lineRule="auto"/>
              <w:ind w:firstLine="402"/>
              <w:jc w:val="both"/>
              <w:rPr>
                <w:rFonts w:ascii="Times New Roman" w:eastAsia="Times New Roman" w:hAnsi="Times New Roman" w:cs="Times New Roman"/>
                <w:bCs/>
                <w:sz w:val="20"/>
                <w:szCs w:val="20"/>
              </w:rPr>
            </w:pPr>
          </w:p>
          <w:p w14:paraId="0B5C11B1" w14:textId="77777777" w:rsidR="000034D3" w:rsidRPr="00241E84" w:rsidRDefault="000034D3" w:rsidP="009C435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The emission limit of 550 g CO2 of fossil fuel origin per kWh of electricity and the limit of 350 kg </w:t>
            </w:r>
          </w:p>
          <w:p w14:paraId="661F734A" w14:textId="77777777" w:rsidR="000034D3" w:rsidRPr="00241E84" w:rsidRDefault="000034D3" w:rsidP="009C4352">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CO2 of fossil fuel origin on average per year per installed kWe referred to in points (a) and (b) of the first subparagraph shall be calculated on the basis of the design efficiency of the generation unit meaning the net efficiency at nominal capacity under the relevant standards provided for by the International Organization for Standardization. </w:t>
            </w:r>
          </w:p>
          <w:p w14:paraId="5F96BC5E" w14:textId="77777777" w:rsidR="000034D3" w:rsidRPr="00241E84" w:rsidRDefault="000034D3" w:rsidP="009C4352">
            <w:pPr>
              <w:spacing w:after="0" w:line="240" w:lineRule="auto"/>
              <w:jc w:val="both"/>
              <w:rPr>
                <w:rFonts w:ascii="Times New Roman" w:eastAsia="Times New Roman" w:hAnsi="Times New Roman" w:cs="Times New Roman"/>
                <w:bCs/>
                <w:sz w:val="20"/>
                <w:szCs w:val="20"/>
              </w:rPr>
            </w:pPr>
          </w:p>
          <w:p w14:paraId="1D3F14FB" w14:textId="34C53DDD"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For the purpose of implementing the first subparagraph, Contracting Parties shall take into account the opinion providing technical guidance published by the Agency for the Cooperation of Energy Regulators in accordance with Article 22(4) of Regulation (EU) 2019/943.</w:t>
            </w:r>
          </w:p>
        </w:tc>
      </w:tr>
      <w:tr w:rsidR="00241E84" w:rsidRPr="00241E84" w14:paraId="5FB41591" w14:textId="77777777" w:rsidTr="00EB2231">
        <w:trPr>
          <w:jc w:val="center"/>
        </w:trPr>
        <w:tc>
          <w:tcPr>
            <w:tcW w:w="1580" w:type="pct"/>
            <w:shd w:val="clear" w:color="auto" w:fill="auto"/>
            <w:tcMar>
              <w:top w:w="24" w:type="dxa"/>
              <w:left w:w="48" w:type="dxa"/>
              <w:bottom w:w="24" w:type="dxa"/>
              <w:right w:w="48" w:type="dxa"/>
            </w:tcMar>
          </w:tcPr>
          <w:p w14:paraId="3274C4B7" w14:textId="0B5E524C" w:rsidR="000034D3" w:rsidRPr="00241E84" w:rsidRDefault="000034D3" w:rsidP="00285C4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(5) Statele membre care aplică mecanismele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4 iulie 2019 își adaptează mecanismele pentru respecta capitolul 4, fără a aduce atingere angajamentelor sau contractelor încheiate până la 31 decembrie 2019.</w:t>
            </w:r>
          </w:p>
        </w:tc>
        <w:tc>
          <w:tcPr>
            <w:tcW w:w="1611" w:type="pct"/>
            <w:shd w:val="clear" w:color="auto" w:fill="auto"/>
            <w:tcMar>
              <w:top w:w="24" w:type="dxa"/>
              <w:left w:w="48" w:type="dxa"/>
              <w:bottom w:w="24" w:type="dxa"/>
              <w:right w:w="48" w:type="dxa"/>
            </w:tcMar>
          </w:tcPr>
          <w:p w14:paraId="44AB64E4"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E4A5272" w14:textId="4CA6E725" w:rsidR="000034D3" w:rsidRPr="00241E84" w:rsidRDefault="00735DEC"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6A1C6DFB" w14:textId="24F4D2E4"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that apply capacity mechanisms on </w:t>
            </w:r>
            <w:r w:rsidRPr="00241E84">
              <w:rPr>
                <w:rFonts w:ascii="Times New Roman" w:eastAsia="Times New Roman" w:hAnsi="Times New Roman" w:cs="Times New Roman"/>
                <w:b/>
                <w:bCs/>
                <w:sz w:val="20"/>
                <w:szCs w:val="20"/>
              </w:rPr>
              <w:t xml:space="preserve">the date of entry into force of this Regulation </w:t>
            </w:r>
            <w:r w:rsidRPr="00241E84">
              <w:rPr>
                <w:rFonts w:ascii="Times New Roman" w:eastAsia="Times New Roman" w:hAnsi="Times New Roman" w:cs="Times New Roman"/>
                <w:bCs/>
                <w:sz w:val="20"/>
                <w:szCs w:val="20"/>
              </w:rPr>
              <w:t>shall adapt their mechanisms to comply with Chapter 4 without prejudice to commitments or contracts concluded by 31 December 20</w:t>
            </w:r>
            <w:r w:rsidRPr="00241E84">
              <w:rPr>
                <w:rFonts w:ascii="Times New Roman" w:eastAsia="Times New Roman" w:hAnsi="Times New Roman" w:cs="Times New Roman"/>
                <w:b/>
                <w:bCs/>
                <w:sz w:val="20"/>
                <w:szCs w:val="20"/>
              </w:rPr>
              <w:t>22</w:t>
            </w:r>
            <w:r w:rsidRPr="00241E84">
              <w:rPr>
                <w:rFonts w:ascii="Times New Roman" w:eastAsia="Times New Roman" w:hAnsi="Times New Roman" w:cs="Times New Roman"/>
                <w:bCs/>
                <w:sz w:val="20"/>
                <w:szCs w:val="20"/>
              </w:rPr>
              <w:t xml:space="preserve">. </w:t>
            </w:r>
          </w:p>
        </w:tc>
      </w:tr>
      <w:tr w:rsidR="00241E84" w:rsidRPr="00241E84" w14:paraId="0FB122A0" w14:textId="77777777" w:rsidTr="00EB2231">
        <w:trPr>
          <w:jc w:val="center"/>
        </w:trPr>
        <w:tc>
          <w:tcPr>
            <w:tcW w:w="1580" w:type="pct"/>
            <w:shd w:val="clear" w:color="auto" w:fill="auto"/>
            <w:tcMar>
              <w:top w:w="24" w:type="dxa"/>
              <w:left w:w="48" w:type="dxa"/>
              <w:bottom w:w="24" w:type="dxa"/>
              <w:right w:w="48" w:type="dxa"/>
            </w:tcMar>
          </w:tcPr>
          <w:p w14:paraId="4C1FB509" w14:textId="77777777" w:rsidR="00FD6502" w:rsidRPr="00241E84" w:rsidRDefault="00FD6502"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23</w:t>
            </w:r>
          </w:p>
          <w:p w14:paraId="77710617" w14:textId="77777777" w:rsidR="00FD6502" w:rsidRPr="00241E84" w:rsidRDefault="00FD6502" w:rsidP="00FA61C2">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Evaluarea adecvării resurselor la nivel european</w:t>
            </w:r>
          </w:p>
          <w:p w14:paraId="10A428C5" w14:textId="77777777" w:rsidR="00FD6502" w:rsidRPr="00241E84" w:rsidRDefault="00FD6502" w:rsidP="00FA61C2">
            <w:pPr>
              <w:pStyle w:val="NoSpacing"/>
              <w:jc w:val="both"/>
              <w:rPr>
                <w:rFonts w:ascii="Times New Roman" w:hAnsi="Times New Roman" w:cs="Times New Roman"/>
                <w:b/>
                <w:sz w:val="20"/>
                <w:szCs w:val="20"/>
                <w:lang w:val="ro-RO"/>
              </w:rPr>
            </w:pPr>
          </w:p>
          <w:p w14:paraId="296D5ABE" w14:textId="43C75B2E" w:rsidR="00FD6502" w:rsidRPr="00241E84" w:rsidRDefault="00FD6502"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Evaluarea adecvării resurselor la nivel european identifică problemele legate de adecvarea resurselor prin aprecierea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generale a sistemului electroenergetic de a satisface cererea de energie electrică existentă și prognozată la nivelul Uniunii, la nivelul statelor membre și la nivelul fiecărei zone de ofertare, dacă este relevant. Evaluarea adecvării resurselor la nivel european acoperă fiecare an al unei perioade de 10 ani de la data evaluării respective.</w:t>
            </w:r>
          </w:p>
        </w:tc>
        <w:tc>
          <w:tcPr>
            <w:tcW w:w="1611" w:type="pct"/>
            <w:vMerge w:val="restart"/>
            <w:shd w:val="clear" w:color="auto" w:fill="auto"/>
            <w:tcMar>
              <w:top w:w="24" w:type="dxa"/>
              <w:left w:w="48" w:type="dxa"/>
              <w:bottom w:w="24" w:type="dxa"/>
              <w:right w:w="48" w:type="dxa"/>
            </w:tcMar>
          </w:tcPr>
          <w:p w14:paraId="77D31198" w14:textId="353C842B" w:rsidR="00FD6502" w:rsidRPr="00241E84" w:rsidRDefault="00FD6502" w:rsidP="00AE3EED">
            <w:pPr>
              <w:spacing w:after="120" w:line="240" w:lineRule="auto"/>
              <w:ind w:firstLine="284"/>
              <w:jc w:val="both"/>
              <w:rPr>
                <w:rFonts w:ascii="Times New Roman" w:eastAsia="Times New Roman" w:hAnsi="Times New Roman" w:cs="Times New Roman"/>
                <w:b/>
                <w:sz w:val="20"/>
                <w:szCs w:val="20"/>
                <w:lang w:val="ro-RO"/>
              </w:rPr>
            </w:pPr>
            <w:r w:rsidRPr="00241E84">
              <w:rPr>
                <w:rFonts w:ascii="Times New Roman" w:eastAsia="Times New Roman" w:hAnsi="Times New Roman" w:cs="Times New Roman"/>
                <w:b/>
                <w:sz w:val="20"/>
                <w:szCs w:val="20"/>
                <w:lang w:val="ro-RO"/>
              </w:rPr>
              <w:t>Articolul 49.</w:t>
            </w:r>
            <w:r w:rsidR="001E7660" w:rsidRPr="00241E84">
              <w:rPr>
                <w:rFonts w:ascii="Times New Roman" w:eastAsia="Times New Roman" w:hAnsi="Times New Roman" w:cs="Times New Roman"/>
                <w:b/>
                <w:sz w:val="20"/>
                <w:szCs w:val="20"/>
                <w:lang w:val="ro-RO"/>
              </w:rPr>
              <w:t xml:space="preserve"> </w:t>
            </w:r>
            <w:r w:rsidRPr="00241E84">
              <w:rPr>
                <w:rFonts w:ascii="Times New Roman" w:eastAsia="Times New Roman" w:hAnsi="Times New Roman" w:cs="Times New Roman"/>
                <w:b/>
                <w:sz w:val="20"/>
                <w:szCs w:val="20"/>
                <w:lang w:val="ro-RO"/>
              </w:rPr>
              <w:t>Adecvan</w:t>
            </w:r>
            <w:r w:rsidR="00740FD6" w:rsidRPr="00241E84">
              <w:rPr>
                <w:rFonts w:ascii="Times New Roman" w:eastAsia="Times New Roman" w:hAnsi="Times New Roman" w:cs="Times New Roman"/>
                <w:b/>
                <w:sz w:val="20"/>
                <w:szCs w:val="20"/>
                <w:lang w:val="ro-RO"/>
              </w:rPr>
              <w:t>ț</w:t>
            </w:r>
            <w:r w:rsidRPr="00241E84">
              <w:rPr>
                <w:rFonts w:ascii="Times New Roman" w:eastAsia="Times New Roman" w:hAnsi="Times New Roman" w:cs="Times New Roman"/>
                <w:b/>
                <w:sz w:val="20"/>
                <w:szCs w:val="20"/>
                <w:lang w:val="ro-RO"/>
              </w:rPr>
              <w:t>a resurselor pe pia</w:t>
            </w:r>
            <w:r w:rsidR="00740FD6" w:rsidRPr="00241E84">
              <w:rPr>
                <w:rFonts w:ascii="Times New Roman" w:eastAsia="Times New Roman" w:hAnsi="Times New Roman" w:cs="Times New Roman"/>
                <w:b/>
                <w:sz w:val="20"/>
                <w:szCs w:val="20"/>
                <w:lang w:val="ro-RO"/>
              </w:rPr>
              <w:t>ț</w:t>
            </w:r>
            <w:r w:rsidRPr="00241E84">
              <w:rPr>
                <w:rFonts w:ascii="Times New Roman" w:eastAsia="Times New Roman" w:hAnsi="Times New Roman" w:cs="Times New Roman"/>
                <w:b/>
                <w:sz w:val="20"/>
                <w:szCs w:val="20"/>
                <w:lang w:val="ro-RO"/>
              </w:rPr>
              <w:t>a energiei electrice</w:t>
            </w:r>
          </w:p>
          <w:p w14:paraId="633EE803" w14:textId="4223BB98" w:rsidR="00FD6502" w:rsidRPr="00241E84" w:rsidRDefault="00FD650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resurselor pe teritoriul Republicii Moldova se monitorizează pe baza evaluării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european. În scopul completării evaluării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european, operatorul sistemului de transport efectuează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în conformitate cu Articolul 50.</w:t>
            </w:r>
          </w:p>
        </w:tc>
        <w:tc>
          <w:tcPr>
            <w:tcW w:w="496" w:type="pct"/>
            <w:vMerge w:val="restart"/>
            <w:shd w:val="clear" w:color="auto" w:fill="auto"/>
            <w:tcMar>
              <w:top w:w="24" w:type="dxa"/>
              <w:left w:w="48" w:type="dxa"/>
              <w:bottom w:w="24" w:type="dxa"/>
              <w:right w:w="48" w:type="dxa"/>
            </w:tcMar>
          </w:tcPr>
          <w:p w14:paraId="3CF71445" w14:textId="564BF0D4" w:rsidR="00FD6502" w:rsidRPr="00241E84" w:rsidRDefault="00FD650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Par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 compatibil</w:t>
            </w:r>
          </w:p>
          <w:p w14:paraId="7F57B5BE" w14:textId="7BE7C0E4" w:rsidR="00FD6502" w:rsidRPr="00241E84" w:rsidRDefault="00FD6502" w:rsidP="00631C49">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0D569522" w14:textId="77777777" w:rsidR="00FD6502" w:rsidRPr="00241E84" w:rsidRDefault="00FD6502"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Article 23</w:t>
            </w:r>
          </w:p>
          <w:p w14:paraId="4DA3E9D4" w14:textId="77777777" w:rsidR="00FD6502" w:rsidRPr="00241E84" w:rsidRDefault="00FD6502"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European resource adequacy assessment</w:t>
            </w:r>
          </w:p>
          <w:p w14:paraId="244E57DD" w14:textId="77777777" w:rsidR="00FD6502" w:rsidRPr="00241E84" w:rsidRDefault="00FD6502" w:rsidP="008C52C1">
            <w:pPr>
              <w:spacing w:after="0" w:line="240" w:lineRule="auto"/>
              <w:jc w:val="both"/>
              <w:rPr>
                <w:rFonts w:ascii="Times New Roman" w:eastAsia="Times New Roman" w:hAnsi="Times New Roman" w:cs="Times New Roman"/>
                <w:b/>
                <w:bCs/>
                <w:sz w:val="20"/>
                <w:szCs w:val="20"/>
              </w:rPr>
            </w:pPr>
          </w:p>
          <w:p w14:paraId="4BF84D0F" w14:textId="6C8D77B3" w:rsidR="00FD6502" w:rsidRPr="00241E84" w:rsidRDefault="00FD6502"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 The European resource adequacy assessment shall identify resource adequacy concerns by assessing the overall adequacy of the electricity system to supply current and projected demands for electricity at European level, at the level of the Member States and Contracting Parties, and at the level of individual bidding zones, where relevant. The European resource adequacy assessment shall cover each year within a period of 10 years from the date of that assessment.</w:t>
            </w:r>
          </w:p>
        </w:tc>
      </w:tr>
      <w:tr w:rsidR="00241E84" w:rsidRPr="00241E84" w14:paraId="68353CF2" w14:textId="77777777" w:rsidTr="00EB2231">
        <w:trPr>
          <w:jc w:val="center"/>
        </w:trPr>
        <w:tc>
          <w:tcPr>
            <w:tcW w:w="1580" w:type="pct"/>
            <w:shd w:val="clear" w:color="auto" w:fill="auto"/>
            <w:tcMar>
              <w:top w:w="24" w:type="dxa"/>
              <w:left w:w="48" w:type="dxa"/>
              <w:bottom w:w="24" w:type="dxa"/>
              <w:right w:w="48" w:type="dxa"/>
            </w:tcMar>
          </w:tcPr>
          <w:p w14:paraId="05B714C8" w14:textId="772E1B42" w:rsidR="00FD6502" w:rsidRPr="00241E84" w:rsidRDefault="00FD6502" w:rsidP="00B013F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Evaluarea adecvării resurselor la nivel european se efectuează de către ENTSO pentru energie electrică.</w:t>
            </w:r>
          </w:p>
        </w:tc>
        <w:tc>
          <w:tcPr>
            <w:tcW w:w="1611" w:type="pct"/>
            <w:vMerge/>
            <w:shd w:val="clear" w:color="auto" w:fill="auto"/>
            <w:tcMar>
              <w:top w:w="24" w:type="dxa"/>
              <w:left w:w="48" w:type="dxa"/>
              <w:bottom w:w="24" w:type="dxa"/>
              <w:right w:w="48" w:type="dxa"/>
            </w:tcMar>
          </w:tcPr>
          <w:p w14:paraId="5BA4E2F1" w14:textId="67DAFE8C" w:rsidR="00FD6502" w:rsidRPr="00241E84" w:rsidRDefault="00FD6502" w:rsidP="00AE3EED">
            <w:pPr>
              <w:spacing w:after="120" w:line="240" w:lineRule="auto"/>
              <w:ind w:firstLine="284"/>
              <w:jc w:val="both"/>
              <w:rPr>
                <w:rFonts w:ascii="Times New Roman" w:eastAsia="Times New Roman" w:hAnsi="Times New Roman" w:cs="Times New Roman"/>
                <w:bCs/>
                <w:sz w:val="20"/>
                <w:szCs w:val="20"/>
                <w:lang w:val="ro-RO"/>
              </w:rPr>
            </w:pPr>
          </w:p>
        </w:tc>
        <w:tc>
          <w:tcPr>
            <w:tcW w:w="496" w:type="pct"/>
            <w:vMerge/>
            <w:shd w:val="clear" w:color="auto" w:fill="auto"/>
            <w:tcMar>
              <w:top w:w="24" w:type="dxa"/>
              <w:left w:w="48" w:type="dxa"/>
              <w:bottom w:w="24" w:type="dxa"/>
              <w:right w:w="48" w:type="dxa"/>
            </w:tcMar>
          </w:tcPr>
          <w:p w14:paraId="5FA330C8" w14:textId="4A7D1E0F" w:rsidR="00FD6502" w:rsidRPr="00241E84" w:rsidRDefault="00FD6502" w:rsidP="00631C49">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720501DF" w14:textId="77777777" w:rsidR="00FD6502" w:rsidRPr="00241E84" w:rsidRDefault="00FD6502"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The </w:t>
            </w:r>
            <w:r w:rsidRPr="00241E84">
              <w:rPr>
                <w:rFonts w:ascii="Times New Roman" w:eastAsia="Times New Roman" w:hAnsi="Times New Roman" w:cs="Times New Roman"/>
                <w:b/>
                <w:bCs/>
                <w:sz w:val="20"/>
                <w:szCs w:val="20"/>
              </w:rPr>
              <w:t xml:space="preserve">ENTSO for Electricity, acting in accordance with Article 3 of Procedural Act No 2022/01/MC-EnC, shall include the Contracting Parties in the European resource adequacy assessment based on Article 23 of Regulation (EU) No 2019/943. Before conducting the European resource adequacy assessment, the ENTSO for Electricity shall consult the transmission system operators of the Contracting Parties and the Energy Community Secretariat. </w:t>
            </w:r>
          </w:p>
          <w:p w14:paraId="0545F784" w14:textId="4525ADD7" w:rsidR="00FD6502" w:rsidRPr="00241E84" w:rsidRDefault="00FD6502"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Transmission system operators shall provide the ENTSO for Electricity the data it needs to carry out the resource adequacy assessment. Producers and other market participants shall provide transmission system operators with data regarding expected utilisation of the generation resources, taking into account the availability of primary resources and appropriate scenarios of projected demand and supply.</w:t>
            </w:r>
          </w:p>
        </w:tc>
      </w:tr>
      <w:tr w:rsidR="00241E84" w:rsidRPr="00241E84" w14:paraId="2CAB2A2B" w14:textId="77777777" w:rsidTr="00EB2231">
        <w:trPr>
          <w:jc w:val="center"/>
        </w:trPr>
        <w:tc>
          <w:tcPr>
            <w:tcW w:w="1580" w:type="pct"/>
            <w:shd w:val="clear" w:color="auto" w:fill="auto"/>
            <w:tcMar>
              <w:top w:w="24" w:type="dxa"/>
              <w:left w:w="48" w:type="dxa"/>
              <w:bottom w:w="24" w:type="dxa"/>
              <w:right w:w="48" w:type="dxa"/>
            </w:tcMar>
          </w:tcPr>
          <w:p w14:paraId="627C2D2E" w14:textId="7A54587C"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(3) Până la 5 ianuarie 2020, ENTSO pentru energie electrică prezintă Grupului de coordonare în domeniul energiei electrice instituit în temeiul articolului 1 din Decizia Comisiei din 15 noiembrie 2012 ( 6 ) și ACER un proiect de metodologie pentru evaluarea adecvării resurselor la nivel european bazată pe principiile prevăzute la alineatul (5) din prezentul articol.</w:t>
            </w:r>
          </w:p>
        </w:tc>
        <w:tc>
          <w:tcPr>
            <w:tcW w:w="1611" w:type="pct"/>
            <w:shd w:val="clear" w:color="auto" w:fill="auto"/>
            <w:tcMar>
              <w:top w:w="24" w:type="dxa"/>
              <w:left w:w="48" w:type="dxa"/>
              <w:bottom w:w="24" w:type="dxa"/>
              <w:right w:w="48" w:type="dxa"/>
            </w:tcMar>
          </w:tcPr>
          <w:p w14:paraId="50DE3080"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6F782D3" w14:textId="3682ECF3" w:rsidR="000034D3" w:rsidRPr="00241E84" w:rsidRDefault="00CB535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FD6502" w:rsidRPr="00241E84">
              <w:rPr>
                <w:rFonts w:ascii="Times New Roman" w:eastAsia="Times New Roman" w:hAnsi="Times New Roman" w:cs="Times New Roman"/>
                <w:bCs/>
                <w:sz w:val="20"/>
                <w:szCs w:val="20"/>
                <w:lang w:val="ro-RO"/>
              </w:rPr>
              <w:t>ompatibil</w:t>
            </w:r>
            <w:r w:rsidR="00455328" w:rsidRPr="00241E84">
              <w:rPr>
                <w:rFonts w:ascii="Times New Roman" w:eastAsia="Times New Roman" w:hAnsi="Times New Roman" w:cs="Times New Roman"/>
                <w:bCs/>
                <w:sz w:val="20"/>
                <w:szCs w:val="20"/>
                <w:lang w:val="ro-RO"/>
              </w:rPr>
              <w:t xml:space="preserve"> </w:t>
            </w:r>
          </w:p>
        </w:tc>
        <w:tc>
          <w:tcPr>
            <w:tcW w:w="1313" w:type="pct"/>
            <w:shd w:val="clear" w:color="auto" w:fill="auto"/>
            <w:tcMar>
              <w:top w:w="24" w:type="dxa"/>
              <w:left w:w="48" w:type="dxa"/>
              <w:bottom w:w="24" w:type="dxa"/>
              <w:right w:w="48" w:type="dxa"/>
            </w:tcMar>
          </w:tcPr>
          <w:p w14:paraId="107D296E" w14:textId="26C58C3A"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&lt;…&gt;</w:t>
            </w:r>
          </w:p>
        </w:tc>
      </w:tr>
      <w:tr w:rsidR="00241E84" w:rsidRPr="00241E84" w14:paraId="5F6B2EB0" w14:textId="77777777" w:rsidTr="00EB2231">
        <w:trPr>
          <w:jc w:val="center"/>
        </w:trPr>
        <w:tc>
          <w:tcPr>
            <w:tcW w:w="1580" w:type="pct"/>
            <w:shd w:val="clear" w:color="auto" w:fill="auto"/>
            <w:tcMar>
              <w:top w:w="24" w:type="dxa"/>
              <w:left w:w="48" w:type="dxa"/>
              <w:bottom w:w="24" w:type="dxa"/>
              <w:right w:w="48" w:type="dxa"/>
            </w:tcMar>
          </w:tcPr>
          <w:p w14:paraId="7C003800" w14:textId="77777777"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Operatorii de transport și de sistem furnizează ENTSO pentru energie electrică datele care îi sunt necesare pentru a realiza o evaluare a adecvării resurselor la nivel european.</w:t>
            </w:r>
          </w:p>
          <w:p w14:paraId="536C6690" w14:textId="2F3647E7"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ENTSO pentru energie electrică efectuează evaluarea adecvării resurselor la nivel european în fiecare an. Producătorii și al</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oferă operatorilor de transport și de sistem date privind utilizarea preconizată a resurselor de producere a energiei, având în vedere disponibilitatea unor resurse primare și a unor scenarii adecvate asupra proiec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privind cererea și oferta.</w:t>
            </w:r>
          </w:p>
        </w:tc>
        <w:tc>
          <w:tcPr>
            <w:tcW w:w="1611" w:type="pct"/>
            <w:shd w:val="clear" w:color="auto" w:fill="auto"/>
            <w:tcMar>
              <w:top w:w="24" w:type="dxa"/>
              <w:left w:w="48" w:type="dxa"/>
              <w:bottom w:w="24" w:type="dxa"/>
              <w:right w:w="48" w:type="dxa"/>
            </w:tcMar>
          </w:tcPr>
          <w:p w14:paraId="509B7480" w14:textId="14D56331" w:rsidR="00472602" w:rsidRPr="00241E84" w:rsidRDefault="0047260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Adecvan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resurselor pe pia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 energiei electrice</w:t>
            </w:r>
          </w:p>
          <w:p w14:paraId="759B6459" w14:textId="31B98064" w:rsidR="000034D3" w:rsidRPr="00241E84" w:rsidRDefault="0047260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furnizează ENTSO-E datele de care are nevoie pentru a efectua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european. Producătorii și al</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oferă operatorului sistemului de transport date privind utilizarea preconizată a resurselor de producere, având în vedere disponibilitatea resurselor primare și scenariile corespunzătoare asupra pronosticurilor privind cererea și oferta energiei electrice.</w:t>
            </w:r>
          </w:p>
          <w:p w14:paraId="00A79256" w14:textId="07C42883" w:rsidR="00455328" w:rsidRPr="00241E84" w:rsidRDefault="00455328" w:rsidP="00AE3EED">
            <w:pPr>
              <w:spacing w:after="120" w:line="240" w:lineRule="auto"/>
              <w:ind w:firstLine="284"/>
              <w:jc w:val="both"/>
              <w:rPr>
                <w:rFonts w:ascii="Times New Roman" w:eastAsia="Times New Roman" w:hAnsi="Times New Roman" w:cs="Times New Roman"/>
                <w:bCs/>
                <w:sz w:val="20"/>
                <w:szCs w:val="20"/>
                <w:lang w:val="ro-RO"/>
              </w:rPr>
            </w:pPr>
          </w:p>
        </w:tc>
        <w:tc>
          <w:tcPr>
            <w:tcW w:w="496" w:type="pct"/>
            <w:shd w:val="clear" w:color="auto" w:fill="auto"/>
            <w:tcMar>
              <w:top w:w="24" w:type="dxa"/>
              <w:left w:w="48" w:type="dxa"/>
              <w:bottom w:w="24" w:type="dxa"/>
              <w:right w:w="48" w:type="dxa"/>
            </w:tcMar>
          </w:tcPr>
          <w:p w14:paraId="37A58F8F" w14:textId="41E79AE5"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8152CF8" w14:textId="0BB8E015"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4. &lt;…&gt;</w:t>
            </w:r>
          </w:p>
        </w:tc>
      </w:tr>
      <w:tr w:rsidR="00241E84" w:rsidRPr="00241E84" w14:paraId="6D7159A9" w14:textId="77777777" w:rsidTr="00EB2231">
        <w:trPr>
          <w:jc w:val="center"/>
        </w:trPr>
        <w:tc>
          <w:tcPr>
            <w:tcW w:w="1580" w:type="pct"/>
            <w:shd w:val="clear" w:color="auto" w:fill="auto"/>
            <w:tcMar>
              <w:top w:w="24" w:type="dxa"/>
              <w:left w:w="48" w:type="dxa"/>
              <w:bottom w:w="24" w:type="dxa"/>
              <w:right w:w="48" w:type="dxa"/>
            </w:tcMar>
          </w:tcPr>
          <w:p w14:paraId="25636209" w14:textId="77777777" w:rsidR="000034D3" w:rsidRPr="00241E84" w:rsidRDefault="000034D3" w:rsidP="00FA61C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Evaluarea adecvării resurselor la nivel european se bazează pe o metodologie transparentă care asigură faptul că evaluarea:</w:t>
            </w:r>
          </w:p>
          <w:p w14:paraId="70B4B581" w14:textId="7C85330A" w:rsidR="000034D3" w:rsidRPr="00241E84" w:rsidRDefault="000034D3" w:rsidP="0074573C">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este realizată la fiecare nivel al zonelor de ofertare care acoperă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toate statele membre;</w:t>
            </w:r>
          </w:p>
          <w:p w14:paraId="5FA40594" w14:textId="5ECEA7BB" w:rsidR="000034D3" w:rsidRPr="00241E84" w:rsidRDefault="000034D3" w:rsidP="0074573C">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este bazată pe scenarii centrale de referin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adecvate privind cererea și oferta prognozată, incluzând o evaluare economică a probabilită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scoatere din uz, de suspendare, de construc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a unor noi active de producere și de adoptare a unor măsuri pentru atingerea obiectivelor în materie de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energetică și de interconectare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electrice, precum și de sensibilită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corespunzătoare cu privire la fenomene meteorologice extreme,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hidrologice, evolu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urilor angro și ale tarifelor pentru emisiile de carbon;</w:t>
            </w:r>
          </w:p>
          <w:p w14:paraId="3276F860" w14:textId="030406F7" w:rsidR="000034D3" w:rsidRPr="00241E84" w:rsidRDefault="000034D3" w:rsidP="0074573C">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con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scenarii separate ce reflectă probabilitatea diferită de apari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a problemelor legate de adecvarea resurselor pe care diferitele tipuri de mecanisme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sunt concepute să le abordeze;</w:t>
            </w:r>
          </w:p>
          <w:p w14:paraId="19234D26" w14:textId="25E64DCB" w:rsidR="000034D3" w:rsidRPr="00241E84" w:rsidRDefault="000034D3" w:rsidP="0074573C">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 xml:space="preserve">(d)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cont în mod corespunzător de contribu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tuturor resurselor, inclusiv de posibilită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existente și viitoare de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stocare a energiei, de integrare sectorială, de consum dispecerizabil, de import și de export, precum și de contribu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lor la exploatarea flexibilă a sistemului;</w:t>
            </w:r>
          </w:p>
          <w:p w14:paraId="7A536F36" w14:textId="2193F45D" w:rsidR="000034D3" w:rsidRPr="00241E84" w:rsidRDefault="000034D3" w:rsidP="0074573C">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anticipează impactul probabil al măsurilor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20 alineatul (3);</w:t>
            </w:r>
          </w:p>
          <w:p w14:paraId="6DDE6499" w14:textId="10F35116" w:rsidR="000034D3" w:rsidRPr="00241E84" w:rsidRDefault="000034D3" w:rsidP="0074573C">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include variante fără mecanismele existente sau planificate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și, după caz, variante cu astfel de mecanisme;</w:t>
            </w:r>
          </w:p>
          <w:p w14:paraId="07C636B3" w14:textId="31BC9C77" w:rsidR="000034D3" w:rsidRPr="00241E84" w:rsidRDefault="000034D3" w:rsidP="0074573C">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(g) este bazată pe un model de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folosind, dacă este cazul, metoda bazată pe flux;</w:t>
            </w:r>
          </w:p>
          <w:p w14:paraId="5A2D20E8" w14:textId="77777777" w:rsidR="000034D3" w:rsidRPr="00241E84" w:rsidRDefault="000034D3" w:rsidP="0074573C">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(h) aplică calcule probabilistice;</w:t>
            </w:r>
          </w:p>
          <w:p w14:paraId="739AD5E0" w14:textId="77777777" w:rsidR="000034D3" w:rsidRPr="00241E84" w:rsidRDefault="000034D3" w:rsidP="0074573C">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 aplică un instrument de modelare unic;</w:t>
            </w:r>
          </w:p>
          <w:p w14:paraId="7DA87971" w14:textId="1B83FAA4" w:rsidR="000034D3" w:rsidRPr="00241E84" w:rsidRDefault="000034D3" w:rsidP="0074573C">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(j) include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următorii indicatori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la articolul 25:</w:t>
            </w:r>
          </w:p>
          <w:p w14:paraId="4347D844" w14:textId="77777777" w:rsidR="000034D3" w:rsidRPr="00241E84" w:rsidRDefault="000034D3" w:rsidP="0074573C">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„previziunea de energie nefurnizată”; și</w:t>
            </w:r>
          </w:p>
          <w:p w14:paraId="3640780E" w14:textId="77777777" w:rsidR="000034D3" w:rsidRPr="00241E84" w:rsidRDefault="000034D3" w:rsidP="0074573C">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„previziunea de pierderi datorate întreruperii alimentării cu energie electrică”;</w:t>
            </w:r>
          </w:p>
          <w:p w14:paraId="624A7246" w14:textId="10749E57" w:rsidR="000034D3" w:rsidRPr="00241E84" w:rsidRDefault="000034D3" w:rsidP="0074573C">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(k) identifică sursele unor posibile probleme de adecvare a resurselor, în special dacă este vorba de o constrângere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de o constrângere de resurse sau de ambele;</w:t>
            </w:r>
          </w:p>
          <w:p w14:paraId="5D0EC251" w14:textId="2A911B1B" w:rsidR="000034D3" w:rsidRPr="00241E84" w:rsidRDefault="000034D3" w:rsidP="0074573C">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(l) respectă dezvoltarea reală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w:t>
            </w:r>
          </w:p>
          <w:p w14:paraId="4A401DCE" w14:textId="21F94EF0" w:rsidR="000034D3" w:rsidRPr="00241E84" w:rsidRDefault="000034D3" w:rsidP="0074573C">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(m) asigură faptul că sunt luate în considerare în mod corespunzător caracteristicile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ale producerii, flexibilitatea cererii și stocarea energiei, disponibilitatea resurselor primare și nivelul de interconectare.</w:t>
            </w:r>
          </w:p>
        </w:tc>
        <w:tc>
          <w:tcPr>
            <w:tcW w:w="1611" w:type="pct"/>
            <w:shd w:val="clear" w:color="auto" w:fill="auto"/>
            <w:tcMar>
              <w:top w:w="24" w:type="dxa"/>
              <w:left w:w="48" w:type="dxa"/>
              <w:bottom w:w="24" w:type="dxa"/>
              <w:right w:w="48" w:type="dxa"/>
            </w:tcMar>
          </w:tcPr>
          <w:p w14:paraId="18C444F9" w14:textId="0800DD85" w:rsidR="00455328" w:rsidRPr="00241E84" w:rsidRDefault="00455328"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C96D5D4" w14:textId="47151900" w:rsidR="000034D3" w:rsidRPr="00241E84" w:rsidRDefault="001B616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6BF8C2D" w14:textId="1BD2793C"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5. &lt;…&gt;</w:t>
            </w:r>
          </w:p>
        </w:tc>
      </w:tr>
      <w:tr w:rsidR="00241E84" w:rsidRPr="00241E84" w14:paraId="24D176EA" w14:textId="77777777" w:rsidTr="00EB2231">
        <w:trPr>
          <w:jc w:val="center"/>
        </w:trPr>
        <w:tc>
          <w:tcPr>
            <w:tcW w:w="1580" w:type="pct"/>
            <w:shd w:val="clear" w:color="auto" w:fill="auto"/>
            <w:tcMar>
              <w:top w:w="24" w:type="dxa"/>
              <w:left w:w="48" w:type="dxa"/>
              <w:bottom w:w="24" w:type="dxa"/>
              <w:right w:w="48" w:type="dxa"/>
            </w:tcMar>
          </w:tcPr>
          <w:p w14:paraId="52D43C7D" w14:textId="77777777"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Până la 5 ianuarie 2020, ENTSO pentru energie electrică prezintă ACER o propunere de metodologie pentru a calcula:</w:t>
            </w:r>
          </w:p>
          <w:p w14:paraId="33215F01" w14:textId="77777777" w:rsidR="000034D3" w:rsidRPr="00241E84" w:rsidRDefault="000034D3" w:rsidP="008E301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valoarea pierderilor datorate întreruperii alimentării cu energie electrică;</w:t>
            </w:r>
          </w:p>
          <w:p w14:paraId="224669CE" w14:textId="77777777" w:rsidR="000034D3" w:rsidRPr="00241E84" w:rsidRDefault="000034D3" w:rsidP="008E301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costul unei noi intrări pentru producere sau pentru consum dispecerizabil; și</w:t>
            </w:r>
          </w:p>
          <w:p w14:paraId="0255BF68" w14:textId="2688FBB6" w:rsidR="000034D3" w:rsidRPr="00241E84" w:rsidRDefault="000034D3" w:rsidP="008E301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standardul de fiabilitate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articolul 25.</w:t>
            </w:r>
          </w:p>
          <w:p w14:paraId="59FC9CD9" w14:textId="77777777" w:rsidR="000034D3" w:rsidRPr="00241E84" w:rsidRDefault="000034D3" w:rsidP="008E301E">
            <w:pPr>
              <w:pStyle w:val="NoSpacing"/>
              <w:ind w:firstLine="312"/>
              <w:jc w:val="both"/>
              <w:rPr>
                <w:rFonts w:ascii="Times New Roman" w:hAnsi="Times New Roman" w:cs="Times New Roman"/>
                <w:sz w:val="20"/>
                <w:szCs w:val="20"/>
                <w:lang w:val="ro-RO"/>
              </w:rPr>
            </w:pPr>
          </w:p>
          <w:p w14:paraId="49598C2A" w14:textId="2E9CBBC5"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Metodologia se bazează pe criterii transparente, obiective și verificabile.</w:t>
            </w:r>
          </w:p>
        </w:tc>
        <w:tc>
          <w:tcPr>
            <w:tcW w:w="1611" w:type="pct"/>
            <w:shd w:val="clear" w:color="auto" w:fill="auto"/>
            <w:tcMar>
              <w:top w:w="24" w:type="dxa"/>
              <w:left w:w="48" w:type="dxa"/>
              <w:bottom w:w="24" w:type="dxa"/>
              <w:right w:w="48" w:type="dxa"/>
            </w:tcMar>
          </w:tcPr>
          <w:p w14:paraId="0B631542"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3332AF6" w14:textId="0547CEAF" w:rsidR="000034D3" w:rsidRPr="00241E84" w:rsidRDefault="001B6161"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r w:rsidR="00455328" w:rsidRPr="00241E84">
              <w:rPr>
                <w:rFonts w:ascii="Times New Roman" w:eastAsia="Times New Roman" w:hAnsi="Times New Roman" w:cs="Times New Roman"/>
                <w:bCs/>
                <w:sz w:val="20"/>
                <w:szCs w:val="20"/>
                <w:lang w:val="ro-RO"/>
              </w:rPr>
              <w:t xml:space="preserve"> </w:t>
            </w:r>
          </w:p>
        </w:tc>
        <w:tc>
          <w:tcPr>
            <w:tcW w:w="1313" w:type="pct"/>
            <w:shd w:val="clear" w:color="auto" w:fill="auto"/>
            <w:tcMar>
              <w:top w:w="24" w:type="dxa"/>
              <w:left w:w="48" w:type="dxa"/>
              <w:bottom w:w="24" w:type="dxa"/>
              <w:right w:w="48" w:type="dxa"/>
            </w:tcMar>
          </w:tcPr>
          <w:p w14:paraId="4041511C" w14:textId="394085DC"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6. &lt;…&gt;</w:t>
            </w:r>
          </w:p>
        </w:tc>
      </w:tr>
      <w:tr w:rsidR="00241E84" w:rsidRPr="00241E84" w14:paraId="1EAFDE0D" w14:textId="77777777" w:rsidTr="00EB2231">
        <w:trPr>
          <w:jc w:val="center"/>
        </w:trPr>
        <w:tc>
          <w:tcPr>
            <w:tcW w:w="1580" w:type="pct"/>
            <w:shd w:val="clear" w:color="auto" w:fill="auto"/>
            <w:tcMar>
              <w:top w:w="24" w:type="dxa"/>
              <w:left w:w="48" w:type="dxa"/>
              <w:bottom w:w="24" w:type="dxa"/>
              <w:right w:w="48" w:type="dxa"/>
            </w:tcMar>
          </w:tcPr>
          <w:p w14:paraId="13B674F4" w14:textId="35BBEACF" w:rsidR="000034D3" w:rsidRPr="00241E84" w:rsidRDefault="000034D3" w:rsidP="00B013F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(7) Propunerile de la alineatele (3) și (6) privind proiectul de metodologie, scenariile, sensibilită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și ipotezele pe care se bazează, precum și rezultatele evaluării adecvării resurselor la nivel european în temeiul alineatului (4) fac obiectul consultării prealabile a statelor membre, a Grupului de coordonare în domeniul energiei electrice și a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interesate relevante și al aprobării ACER în temeiul procedurii prevăzute la articolul 27.</w:t>
            </w:r>
          </w:p>
        </w:tc>
        <w:tc>
          <w:tcPr>
            <w:tcW w:w="1611" w:type="pct"/>
            <w:shd w:val="clear" w:color="auto" w:fill="auto"/>
            <w:tcMar>
              <w:top w:w="24" w:type="dxa"/>
              <w:left w:w="48" w:type="dxa"/>
              <w:bottom w:w="24" w:type="dxa"/>
              <w:right w:w="48" w:type="dxa"/>
            </w:tcMar>
          </w:tcPr>
          <w:p w14:paraId="59B16318"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533813D" w14:textId="0CBB58BE" w:rsidR="000034D3" w:rsidRPr="00241E84" w:rsidRDefault="00455328" w:rsidP="00631C49">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44CD08AE"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7. The results of the </w:t>
            </w:r>
            <w:r w:rsidRPr="00241E84">
              <w:rPr>
                <w:rFonts w:ascii="Times New Roman" w:eastAsia="Times New Roman" w:hAnsi="Times New Roman" w:cs="Times New Roman"/>
                <w:b/>
                <w:bCs/>
                <w:sz w:val="20"/>
                <w:szCs w:val="20"/>
              </w:rPr>
              <w:t xml:space="preserve">Energy Community and </w:t>
            </w:r>
            <w:r w:rsidRPr="00241E84">
              <w:rPr>
                <w:rFonts w:ascii="Times New Roman" w:eastAsia="Times New Roman" w:hAnsi="Times New Roman" w:cs="Times New Roman"/>
                <w:bCs/>
                <w:sz w:val="20"/>
                <w:szCs w:val="20"/>
              </w:rPr>
              <w:t xml:space="preserve">European resource adequacy assessment under paragraph </w:t>
            </w:r>
            <w:r w:rsidRPr="00241E84">
              <w:rPr>
                <w:rFonts w:ascii="Times New Roman" w:eastAsia="Times New Roman" w:hAnsi="Times New Roman" w:cs="Times New Roman"/>
                <w:b/>
                <w:bCs/>
                <w:sz w:val="20"/>
                <w:szCs w:val="20"/>
              </w:rPr>
              <w:t xml:space="preserve">2 </w:t>
            </w:r>
            <w:r w:rsidRPr="00241E84">
              <w:rPr>
                <w:rFonts w:ascii="Times New Roman" w:eastAsia="Times New Roman" w:hAnsi="Times New Roman" w:cs="Times New Roman"/>
                <w:bCs/>
                <w:sz w:val="20"/>
                <w:szCs w:val="20"/>
              </w:rPr>
              <w:t xml:space="preserve">shall be subject to the prior consultation of </w:t>
            </w:r>
            <w:r w:rsidRPr="00241E84">
              <w:rPr>
                <w:rFonts w:ascii="Times New Roman" w:eastAsia="Times New Roman" w:hAnsi="Times New Roman" w:cs="Times New Roman"/>
                <w:b/>
                <w:bCs/>
                <w:sz w:val="20"/>
                <w:szCs w:val="20"/>
              </w:rPr>
              <w:t>Contracting Parties</w:t>
            </w:r>
            <w:r w:rsidRPr="00241E84">
              <w:rPr>
                <w:rFonts w:ascii="Times New Roman" w:eastAsia="Times New Roman" w:hAnsi="Times New Roman" w:cs="Times New Roman"/>
                <w:bCs/>
                <w:sz w:val="20"/>
                <w:szCs w:val="20"/>
              </w:rPr>
              <w:t xml:space="preserve">, </w:t>
            </w:r>
            <w:r w:rsidRPr="00241E84">
              <w:rPr>
                <w:rFonts w:ascii="Times New Roman" w:eastAsia="Times New Roman" w:hAnsi="Times New Roman" w:cs="Times New Roman"/>
                <w:b/>
                <w:bCs/>
                <w:sz w:val="20"/>
                <w:szCs w:val="20"/>
              </w:rPr>
              <w:t xml:space="preserve">the Security of Supply Group for Electricity </w:t>
            </w:r>
            <w:r w:rsidRPr="00241E84">
              <w:rPr>
                <w:rFonts w:ascii="Times New Roman" w:eastAsia="Times New Roman" w:hAnsi="Times New Roman" w:cs="Times New Roman"/>
                <w:bCs/>
                <w:sz w:val="20"/>
                <w:szCs w:val="20"/>
              </w:rPr>
              <w:t xml:space="preserve">and relevant stakeholders </w:t>
            </w:r>
            <w:r w:rsidRPr="00241E84">
              <w:rPr>
                <w:rFonts w:ascii="Times New Roman" w:eastAsia="Times New Roman" w:hAnsi="Times New Roman" w:cs="Times New Roman"/>
                <w:b/>
                <w:bCs/>
                <w:sz w:val="20"/>
                <w:szCs w:val="20"/>
              </w:rPr>
              <w:t>in the Energy Community &lt;…&gt;.</w:t>
            </w:r>
          </w:p>
          <w:p w14:paraId="61B60377"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392CF632" w14:textId="77777777" w:rsidTr="00EB2231">
        <w:trPr>
          <w:jc w:val="center"/>
        </w:trPr>
        <w:tc>
          <w:tcPr>
            <w:tcW w:w="1580" w:type="pct"/>
            <w:shd w:val="clear" w:color="auto" w:fill="auto"/>
            <w:tcMar>
              <w:top w:w="24" w:type="dxa"/>
              <w:left w:w="48" w:type="dxa"/>
              <w:bottom w:w="24" w:type="dxa"/>
              <w:right w:w="48" w:type="dxa"/>
            </w:tcMar>
          </w:tcPr>
          <w:p w14:paraId="0694E24B" w14:textId="77777777" w:rsidR="000034D3" w:rsidRPr="00241E84" w:rsidRDefault="000034D3" w:rsidP="008E301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24</w:t>
            </w:r>
          </w:p>
          <w:p w14:paraId="18B9FAB1" w14:textId="7EC9D549" w:rsidR="000034D3" w:rsidRPr="00241E84" w:rsidRDefault="000034D3" w:rsidP="008E301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Evaluările adecvării resurselor la nivel na</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ional</w:t>
            </w:r>
          </w:p>
          <w:p w14:paraId="1BFDE026" w14:textId="77777777" w:rsidR="000034D3" w:rsidRPr="00241E84" w:rsidRDefault="000034D3" w:rsidP="008E301E">
            <w:pPr>
              <w:pStyle w:val="NoSpacing"/>
              <w:jc w:val="both"/>
              <w:rPr>
                <w:rFonts w:ascii="Times New Roman" w:hAnsi="Times New Roman" w:cs="Times New Roman"/>
                <w:b/>
                <w:sz w:val="20"/>
                <w:szCs w:val="20"/>
                <w:lang w:val="ro-RO"/>
              </w:rPr>
            </w:pPr>
          </w:p>
          <w:p w14:paraId="31D3088E" w14:textId="07BEF05C"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Evaluările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au un domeniu de aplicare regional și se bazează pe metodologia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articolul 23 alineatul (3), în special la articolul 23 alineatul (5) literele (b)-(m).</w:t>
            </w:r>
          </w:p>
          <w:p w14:paraId="07FC0888" w14:textId="2F3336C6"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Evaluările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includ scenariile centrale de referin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23 alineatul (5) litera (b).</w:t>
            </w:r>
          </w:p>
          <w:p w14:paraId="758CCF9E" w14:textId="77777777" w:rsidR="000034D3" w:rsidRPr="00241E84" w:rsidRDefault="000034D3" w:rsidP="008E301E">
            <w:pPr>
              <w:pStyle w:val="NoSpacing"/>
              <w:jc w:val="both"/>
              <w:rPr>
                <w:rFonts w:ascii="Times New Roman" w:hAnsi="Times New Roman" w:cs="Times New Roman"/>
                <w:sz w:val="20"/>
                <w:szCs w:val="20"/>
                <w:lang w:val="ro-RO"/>
              </w:rPr>
            </w:pPr>
          </w:p>
          <w:p w14:paraId="6ADFEDD2" w14:textId="17F9A54E"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Evaluările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lua în considerare sensibilită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suplimentare fa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de cele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23 alineatul (5) litera (b). În astfel de cazuri, evaluările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pot:</w:t>
            </w:r>
          </w:p>
          <w:p w14:paraId="2BB375C5" w14:textId="2DB750F4" w:rsidR="000034D3" w:rsidRPr="00241E84" w:rsidRDefault="000034D3" w:rsidP="008E301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să formuleze ipoteze care să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ină seama de particularită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cererii și ofertei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de energie electrică;</w:t>
            </w:r>
          </w:p>
          <w:p w14:paraId="597BA321" w14:textId="77777777" w:rsidR="000034D3" w:rsidRPr="00241E84" w:rsidRDefault="000034D3" w:rsidP="008E301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să utilizeze instrumente și date recente coerente complementare celor utilizate de ENTSO pentru energie electrică pentru evaluarea adecvării resurselor la nivel european.</w:t>
            </w:r>
          </w:p>
          <w:p w14:paraId="6F81F075" w14:textId="77777777" w:rsidR="000034D3" w:rsidRPr="00241E84" w:rsidRDefault="000034D3" w:rsidP="008E301E">
            <w:pPr>
              <w:pStyle w:val="NoSpacing"/>
              <w:ind w:firstLine="312"/>
              <w:jc w:val="both"/>
              <w:rPr>
                <w:rFonts w:ascii="Times New Roman" w:hAnsi="Times New Roman" w:cs="Times New Roman"/>
                <w:sz w:val="20"/>
                <w:szCs w:val="20"/>
                <w:lang w:val="ro-RO"/>
              </w:rPr>
            </w:pPr>
          </w:p>
          <w:p w14:paraId="12101DB8" w14:textId="726CB6C3"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plus, evaluările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atunci când evaluează contribu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furnizorilor de capacitate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într-un alt stat membru la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alimentării zonelor de ofertare la care se referă, utilizează metodologia astfel cum este prevăzută la articolul 26 alineatul (11) litera (a).</w:t>
            </w:r>
          </w:p>
        </w:tc>
        <w:tc>
          <w:tcPr>
            <w:tcW w:w="1611" w:type="pct"/>
            <w:shd w:val="clear" w:color="auto" w:fill="auto"/>
            <w:tcMar>
              <w:top w:w="24" w:type="dxa"/>
              <w:left w:w="48" w:type="dxa"/>
              <w:bottom w:w="24" w:type="dxa"/>
              <w:right w:w="48" w:type="dxa"/>
            </w:tcMar>
          </w:tcPr>
          <w:p w14:paraId="1FC7DD1D" w14:textId="1372C8CC" w:rsidR="00455328" w:rsidRPr="00241E84" w:rsidRDefault="00455328"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Evaluarea adecvan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ei resurselor la nivel na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ional</w:t>
            </w:r>
          </w:p>
          <w:p w14:paraId="243EFD00" w14:textId="222256AF" w:rsidR="000034D3" w:rsidRPr="00241E84" w:rsidRDefault="0045532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Pentru identificarea problemelor legate de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resurselor și, în consecin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a măsurilor suplimentare pentru solu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problemelor respective, precum și pentru a asigura un nivel corespunzător al securită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aprovizionării cu energie electrică, operatorul sistemului de transport evaluează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generală a sistemului electroenergetic din perspectiva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acestuia de a satisface cererea actuală și prognozată de energie electrică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În acest scop, operatorul sistemului de transport elaborează și înaintează organului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cel târziu la data de 30 noiembrie a fiecărui an, o evaluare 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realizată în conformitate cu metodologia aprobată de ACER.</w:t>
            </w:r>
          </w:p>
          <w:p w14:paraId="070B8256" w14:textId="0F95263E" w:rsidR="00455328" w:rsidRPr="00241E84" w:rsidRDefault="0045532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trebuie să con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ină scenariile principale de referin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ale cererii și ofertei prognozate de energie electrică, incluzând o evaluare economică a probabilită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scoaterii din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iune, suspendării, construc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unor noi centrale electrice, 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 generatoare și măsuri pentru atingerea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intelor în materie de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energetică și de interconectare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stabilite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precum și sensibilită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corespunzătoare cu privire la fenomenele meteorologice extreme,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hidrologice, evolu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urilor angro și ale pre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urilor pentru emisiile de carbon.</w:t>
            </w:r>
          </w:p>
          <w:p w14:paraId="5F93DD01" w14:textId="6AEC5664" w:rsidR="00455328" w:rsidRPr="00241E84" w:rsidRDefault="0045532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efectuarea evaluării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pot fi luate în considerare sensibilită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 suplimentare </w:t>
            </w:r>
            <w:r w:rsidRPr="00241E84">
              <w:rPr>
                <w:rFonts w:ascii="Times New Roman" w:eastAsia="Times New Roman" w:hAnsi="Times New Roman" w:cs="Times New Roman"/>
                <w:bCs/>
                <w:sz w:val="20"/>
                <w:szCs w:val="20"/>
                <w:lang w:val="ro-RO"/>
              </w:rPr>
              <w:lastRenderedPageBreak/>
              <w:t>fa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de cele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la alin. (2). În acest caz, în cadrul evaluării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pot fi:</w:t>
            </w:r>
          </w:p>
          <w:p w14:paraId="46925F4E" w14:textId="32C19C2D" w:rsidR="00455328" w:rsidRPr="00241E84" w:rsidRDefault="0045532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 xml:space="preserve">formulate ipoteze care să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ină seama de particularită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cererii și ofertei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de energie electrică;</w:t>
            </w:r>
          </w:p>
          <w:p w14:paraId="0F50CCB3" w14:textId="03DE460F" w:rsidR="00455328" w:rsidRPr="00241E84" w:rsidRDefault="0045532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utilizate instrumente și date recente complementare celor utilizate de ENTSO-E pentru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european.</w:t>
            </w:r>
          </w:p>
        </w:tc>
        <w:tc>
          <w:tcPr>
            <w:tcW w:w="496" w:type="pct"/>
            <w:shd w:val="clear" w:color="auto" w:fill="auto"/>
            <w:tcMar>
              <w:top w:w="24" w:type="dxa"/>
              <w:left w:w="48" w:type="dxa"/>
              <w:bottom w:w="24" w:type="dxa"/>
              <w:right w:w="48" w:type="dxa"/>
            </w:tcMar>
          </w:tcPr>
          <w:p w14:paraId="29C9B2FD" w14:textId="6A01AE23"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007D34C3"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24 </w:t>
            </w:r>
          </w:p>
          <w:p w14:paraId="5E5DC380"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 xml:space="preserve">National resource adequacy assessments </w:t>
            </w:r>
          </w:p>
          <w:p w14:paraId="4E21FB37"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National resource adequacy assessments shall have a regional scope and shall be based on the methodology referred in </w:t>
            </w:r>
            <w:r w:rsidRPr="00241E84">
              <w:rPr>
                <w:rFonts w:ascii="Times New Roman" w:eastAsia="Times New Roman" w:hAnsi="Times New Roman" w:cs="Times New Roman"/>
                <w:b/>
                <w:bCs/>
                <w:sz w:val="20"/>
                <w:szCs w:val="20"/>
              </w:rPr>
              <w:t xml:space="preserve">&lt;…&gt; </w:t>
            </w:r>
            <w:r w:rsidRPr="00241E84">
              <w:rPr>
                <w:rFonts w:ascii="Times New Roman" w:eastAsia="Times New Roman" w:hAnsi="Times New Roman" w:cs="Times New Roman"/>
                <w:bCs/>
                <w:sz w:val="20"/>
                <w:szCs w:val="20"/>
              </w:rPr>
              <w:t xml:space="preserve">Article 23(5) </w:t>
            </w:r>
            <w:r w:rsidRPr="00241E84">
              <w:rPr>
                <w:rFonts w:ascii="Times New Roman" w:eastAsia="Times New Roman" w:hAnsi="Times New Roman" w:cs="Times New Roman"/>
                <w:b/>
                <w:bCs/>
                <w:sz w:val="20"/>
                <w:szCs w:val="20"/>
              </w:rPr>
              <w:t>of Regulation (EU) 2019/943</w:t>
            </w:r>
            <w:r w:rsidRPr="00241E84">
              <w:rPr>
                <w:rFonts w:ascii="Times New Roman" w:eastAsia="Times New Roman" w:hAnsi="Times New Roman" w:cs="Times New Roman"/>
                <w:bCs/>
                <w:sz w:val="20"/>
                <w:szCs w:val="20"/>
              </w:rPr>
              <w:t xml:space="preserve">. </w:t>
            </w:r>
          </w:p>
          <w:p w14:paraId="08AF39A3"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p>
          <w:p w14:paraId="4542CEB9"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National resource adequacy assessments shall contain the reference central scenarios as referred to in point (b) of Article 23(5). </w:t>
            </w:r>
          </w:p>
          <w:p w14:paraId="2F016500"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National resource adequacy assessments may take into account additional sensitivities to those referred in point (b) of Article 23(5). In such cases, national resource adequacy assessments may: </w:t>
            </w:r>
          </w:p>
          <w:p w14:paraId="638C8A03" w14:textId="77777777" w:rsidR="000034D3" w:rsidRPr="00241E84" w:rsidRDefault="000034D3" w:rsidP="008C52C1">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make assumptions taking into account the particularities of national electricity demand and supply; </w:t>
            </w:r>
          </w:p>
          <w:p w14:paraId="21978D34" w14:textId="77777777" w:rsidR="000034D3" w:rsidRPr="00241E84" w:rsidRDefault="000034D3" w:rsidP="008C52C1">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use tools and consistent recent data that are complementary to those used by the ENTSO for Electricity for the European resource adequacy assessment. </w:t>
            </w:r>
          </w:p>
          <w:p w14:paraId="4E10BDE2"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p>
          <w:p w14:paraId="7FFA1CBA" w14:textId="73517791"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In addition, the national resource adequacy assessments, in assessing the contribution of capacity providers located in another Member State </w:t>
            </w:r>
            <w:r w:rsidRPr="00241E84">
              <w:rPr>
                <w:rFonts w:ascii="Times New Roman" w:eastAsia="Times New Roman" w:hAnsi="Times New Roman" w:cs="Times New Roman"/>
                <w:b/>
                <w:bCs/>
                <w:sz w:val="20"/>
                <w:szCs w:val="20"/>
              </w:rPr>
              <w:t xml:space="preserve">or Contracting Party </w:t>
            </w:r>
            <w:r w:rsidRPr="00241E84">
              <w:rPr>
                <w:rFonts w:ascii="Times New Roman" w:eastAsia="Times New Roman" w:hAnsi="Times New Roman" w:cs="Times New Roman"/>
                <w:bCs/>
                <w:sz w:val="20"/>
                <w:szCs w:val="20"/>
              </w:rPr>
              <w:t xml:space="preserve">to the security of supply of the bidding zones that they cover, shall use the methodology </w:t>
            </w:r>
            <w:r w:rsidRPr="00241E84">
              <w:rPr>
                <w:rFonts w:ascii="Times New Roman" w:eastAsia="Times New Roman" w:hAnsi="Times New Roman" w:cs="Times New Roman"/>
                <w:b/>
                <w:bCs/>
                <w:sz w:val="20"/>
                <w:szCs w:val="20"/>
              </w:rPr>
              <w:t xml:space="preserve">developed by the ENTSO for Electricity in accordance with </w:t>
            </w:r>
            <w:r w:rsidRPr="00241E84">
              <w:rPr>
                <w:rFonts w:ascii="Times New Roman" w:eastAsia="Times New Roman" w:hAnsi="Times New Roman" w:cs="Times New Roman"/>
                <w:bCs/>
                <w:sz w:val="20"/>
                <w:szCs w:val="20"/>
              </w:rPr>
              <w:t xml:space="preserve">point (a) of Article 26(11) </w:t>
            </w:r>
            <w:r w:rsidRPr="00241E84">
              <w:rPr>
                <w:rFonts w:ascii="Times New Roman" w:eastAsia="Times New Roman" w:hAnsi="Times New Roman" w:cs="Times New Roman"/>
                <w:b/>
                <w:bCs/>
                <w:sz w:val="20"/>
                <w:szCs w:val="20"/>
              </w:rPr>
              <w:t xml:space="preserve">of Regulation (EU) 2019/943 and </w:t>
            </w:r>
            <w:r w:rsidRPr="00241E84">
              <w:rPr>
                <w:rFonts w:ascii="Times New Roman" w:eastAsia="Times New Roman" w:hAnsi="Times New Roman" w:cs="Times New Roman"/>
                <w:b/>
                <w:bCs/>
                <w:sz w:val="20"/>
                <w:szCs w:val="20"/>
              </w:rPr>
              <w:lastRenderedPageBreak/>
              <w:t>approved by the Agency for the Cooperation of Energy Regulators</w:t>
            </w:r>
            <w:r w:rsidRPr="00241E84">
              <w:rPr>
                <w:rFonts w:ascii="Times New Roman" w:eastAsia="Times New Roman" w:hAnsi="Times New Roman" w:cs="Times New Roman"/>
                <w:bCs/>
                <w:sz w:val="20"/>
                <w:szCs w:val="20"/>
              </w:rPr>
              <w:t>.</w:t>
            </w:r>
          </w:p>
        </w:tc>
      </w:tr>
      <w:tr w:rsidR="00241E84" w:rsidRPr="00241E84" w14:paraId="55EE7569" w14:textId="77777777" w:rsidTr="00EB2231">
        <w:trPr>
          <w:jc w:val="center"/>
        </w:trPr>
        <w:tc>
          <w:tcPr>
            <w:tcW w:w="1580" w:type="pct"/>
            <w:shd w:val="clear" w:color="auto" w:fill="auto"/>
            <w:tcMar>
              <w:top w:w="24" w:type="dxa"/>
              <w:left w:w="48" w:type="dxa"/>
              <w:bottom w:w="24" w:type="dxa"/>
              <w:right w:w="48" w:type="dxa"/>
            </w:tcMar>
          </w:tcPr>
          <w:p w14:paraId="640C7404" w14:textId="3CAA5681"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Sunt puse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publicului evaluările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și, după caz, evaluarea adecvării resurselor la nivel european și avizul ACER în temeiul alineatului (3).</w:t>
            </w:r>
          </w:p>
        </w:tc>
        <w:tc>
          <w:tcPr>
            <w:tcW w:w="1611" w:type="pct"/>
            <w:shd w:val="clear" w:color="auto" w:fill="auto"/>
            <w:tcMar>
              <w:top w:w="24" w:type="dxa"/>
              <w:left w:w="48" w:type="dxa"/>
              <w:bottom w:w="24" w:type="dxa"/>
              <w:right w:w="48" w:type="dxa"/>
            </w:tcMar>
          </w:tcPr>
          <w:p w14:paraId="16CAE033" w14:textId="04A356F0" w:rsidR="00F54ABA" w:rsidRPr="00241E84" w:rsidRDefault="00F54AB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Evaluarea adecvan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ei resurselor la nivel na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ional </w:t>
            </w:r>
          </w:p>
          <w:p w14:paraId="4CCBB33D" w14:textId="198A81E7" w:rsidR="000034D3" w:rsidRPr="00241E84" w:rsidRDefault="000034D3"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w:t>
            </w:r>
            <w:r w:rsidR="00DF6660"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00DF6660" w:rsidRPr="00241E84">
              <w:rPr>
                <w:rFonts w:ascii="Times New Roman" w:eastAsia="Times New Roman" w:hAnsi="Times New Roman" w:cs="Times New Roman"/>
                <w:bCs/>
                <w:sz w:val="20"/>
                <w:szCs w:val="20"/>
                <w:lang w:val="ro-RO"/>
              </w:rPr>
              <w:t>Evaluarea adecvan</w:t>
            </w:r>
            <w:r w:rsidR="00740FD6" w:rsidRPr="00241E84">
              <w:rPr>
                <w:rFonts w:ascii="Times New Roman" w:eastAsia="Times New Roman" w:hAnsi="Times New Roman" w:cs="Times New Roman"/>
                <w:bCs/>
                <w:sz w:val="20"/>
                <w:szCs w:val="20"/>
                <w:lang w:val="ro-RO"/>
              </w:rPr>
              <w:t>ț</w:t>
            </w:r>
            <w:r w:rsidR="00DF6660"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00DF6660" w:rsidRPr="00241E84">
              <w:rPr>
                <w:rFonts w:ascii="Times New Roman" w:eastAsia="Times New Roman" w:hAnsi="Times New Roman" w:cs="Times New Roman"/>
                <w:bCs/>
                <w:sz w:val="20"/>
                <w:szCs w:val="20"/>
                <w:lang w:val="ro-RO"/>
              </w:rPr>
              <w:t>ional, precum și evaluarea adecvan</w:t>
            </w:r>
            <w:r w:rsidR="00740FD6" w:rsidRPr="00241E84">
              <w:rPr>
                <w:rFonts w:ascii="Times New Roman" w:eastAsia="Times New Roman" w:hAnsi="Times New Roman" w:cs="Times New Roman"/>
                <w:bCs/>
                <w:sz w:val="20"/>
                <w:szCs w:val="20"/>
                <w:lang w:val="ro-RO"/>
              </w:rPr>
              <w:t>ț</w:t>
            </w:r>
            <w:r w:rsidR="00DF6660" w:rsidRPr="00241E84">
              <w:rPr>
                <w:rFonts w:ascii="Times New Roman" w:eastAsia="Times New Roman" w:hAnsi="Times New Roman" w:cs="Times New Roman"/>
                <w:bCs/>
                <w:sz w:val="20"/>
                <w:szCs w:val="20"/>
                <w:lang w:val="ro-RO"/>
              </w:rPr>
              <w:t>ei resurselor la nivel european se publică pe pagina electronică a operatorului sistemului de transport și a organului central de specialitate al administra</w:t>
            </w:r>
            <w:r w:rsidR="00740FD6" w:rsidRPr="00241E84">
              <w:rPr>
                <w:rFonts w:ascii="Times New Roman" w:eastAsia="Times New Roman" w:hAnsi="Times New Roman" w:cs="Times New Roman"/>
                <w:bCs/>
                <w:sz w:val="20"/>
                <w:szCs w:val="20"/>
                <w:lang w:val="ro-RO"/>
              </w:rPr>
              <w:t>ț</w:t>
            </w:r>
            <w:r w:rsidR="00DF6660" w:rsidRPr="00241E84">
              <w:rPr>
                <w:rFonts w:ascii="Times New Roman" w:eastAsia="Times New Roman" w:hAnsi="Times New Roman" w:cs="Times New Roman"/>
                <w:bCs/>
                <w:sz w:val="20"/>
                <w:szCs w:val="20"/>
                <w:lang w:val="ro-RO"/>
              </w:rPr>
              <w:t>iei publice în domeniul energeticii.</w:t>
            </w:r>
          </w:p>
        </w:tc>
        <w:tc>
          <w:tcPr>
            <w:tcW w:w="496" w:type="pct"/>
            <w:shd w:val="clear" w:color="auto" w:fill="auto"/>
            <w:tcMar>
              <w:top w:w="24" w:type="dxa"/>
              <w:left w:w="48" w:type="dxa"/>
              <w:bottom w:w="24" w:type="dxa"/>
              <w:right w:w="48" w:type="dxa"/>
            </w:tcMar>
          </w:tcPr>
          <w:p w14:paraId="3DA819AE" w14:textId="5A2DCB89"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BA3CCA3" w14:textId="60549DDD"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National resource adequacy assessments and, where applicable, the European resource adequacy assessment and the opinion of </w:t>
            </w:r>
            <w:r w:rsidRPr="00241E84">
              <w:rPr>
                <w:rFonts w:ascii="Times New Roman" w:eastAsia="Times New Roman" w:hAnsi="Times New Roman" w:cs="Times New Roman"/>
                <w:b/>
                <w:bCs/>
                <w:sz w:val="20"/>
                <w:szCs w:val="20"/>
              </w:rPr>
              <w:t xml:space="preserve">the Energy Community Regulatory Board </w:t>
            </w:r>
            <w:r w:rsidRPr="00241E84">
              <w:rPr>
                <w:rFonts w:ascii="Times New Roman" w:eastAsia="Times New Roman" w:hAnsi="Times New Roman" w:cs="Times New Roman"/>
                <w:bCs/>
                <w:sz w:val="20"/>
                <w:szCs w:val="20"/>
              </w:rPr>
              <w:t xml:space="preserve">pursuant to paragraph 3 shall be made publicly available. </w:t>
            </w:r>
          </w:p>
        </w:tc>
      </w:tr>
      <w:tr w:rsidR="00241E84" w:rsidRPr="00241E84" w14:paraId="01FE0B8D" w14:textId="77777777" w:rsidTr="00EB2231">
        <w:trPr>
          <w:jc w:val="center"/>
        </w:trPr>
        <w:tc>
          <w:tcPr>
            <w:tcW w:w="1580" w:type="pct"/>
            <w:shd w:val="clear" w:color="auto" w:fill="auto"/>
            <w:tcMar>
              <w:top w:w="24" w:type="dxa"/>
              <w:left w:w="48" w:type="dxa"/>
              <w:bottom w:w="24" w:type="dxa"/>
              <w:right w:w="48" w:type="dxa"/>
            </w:tcMar>
          </w:tcPr>
          <w:p w14:paraId="31572FE6" w14:textId="00BEE35D"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Atunci când evaluarea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identifică o problemă de adecvare cu privire la o zonă de ofertare, care nu a fost identificată în evaluarea adecvării resurselor la nivel european, evaluarea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cuprinde motivele divergen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existente între cele două evaluări ale adecvării resurselor, inclusiv detalii ale sensibilită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utilizate și ale ipotezelor subiacente. Statele membre publică evaluarea respectivă și o transmit ACER.</w:t>
            </w:r>
          </w:p>
          <w:p w14:paraId="0378C88C" w14:textId="77777777" w:rsidR="000034D3" w:rsidRPr="00241E84" w:rsidRDefault="000034D3" w:rsidP="008E301E">
            <w:pPr>
              <w:pStyle w:val="NoSpacing"/>
              <w:jc w:val="both"/>
              <w:rPr>
                <w:rFonts w:ascii="Times New Roman" w:hAnsi="Times New Roman" w:cs="Times New Roman"/>
                <w:sz w:val="20"/>
                <w:szCs w:val="20"/>
                <w:lang w:val="ro-RO"/>
              </w:rPr>
            </w:pPr>
          </w:p>
          <w:p w14:paraId="78D55E06" w14:textId="0A205148"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termen de două luni de la data primirii raportului, ACER emite un aviz care indică dacă diferen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dintre evaluarea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și cea la nivel european sunt justificate.</w:t>
            </w:r>
          </w:p>
          <w:p w14:paraId="4BB25835" w14:textId="77777777" w:rsidR="000034D3" w:rsidRPr="00241E84" w:rsidRDefault="000034D3" w:rsidP="008E301E">
            <w:pPr>
              <w:pStyle w:val="NoSpacing"/>
              <w:jc w:val="both"/>
              <w:rPr>
                <w:rFonts w:ascii="Times New Roman" w:hAnsi="Times New Roman" w:cs="Times New Roman"/>
                <w:sz w:val="20"/>
                <w:szCs w:val="20"/>
                <w:lang w:val="ro-RO"/>
              </w:rPr>
            </w:pPr>
          </w:p>
          <w:p w14:paraId="6F423164" w14:textId="38EFA901"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Organismul responsabil cu evaluarea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ional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ine seama în mod corespunzător de avizul ACER și, dacă este necesar, își modifică evaluarea. În cazul în care decide să nu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ină seama pe deplin de avizul ACER, organismul responsabil cu evaluarea adecvării resurselor la nivel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publică un raport cu o motivare detaliată.</w:t>
            </w:r>
          </w:p>
        </w:tc>
        <w:tc>
          <w:tcPr>
            <w:tcW w:w="1611" w:type="pct"/>
            <w:shd w:val="clear" w:color="auto" w:fill="auto"/>
            <w:tcMar>
              <w:top w:w="24" w:type="dxa"/>
              <w:left w:w="48" w:type="dxa"/>
              <w:bottom w:w="24" w:type="dxa"/>
              <w:right w:w="48" w:type="dxa"/>
            </w:tcMar>
          </w:tcPr>
          <w:p w14:paraId="33B2DBE2" w14:textId="12FFA7DA" w:rsidR="00F54ABA" w:rsidRPr="00241E84" w:rsidRDefault="00F54AB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Evaluarea adecvan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ei resurselor la nivel na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ional </w:t>
            </w:r>
          </w:p>
          <w:p w14:paraId="248CF168" w14:textId="782DA211" w:rsidR="00DF6660" w:rsidRPr="00241E84" w:rsidRDefault="00DF666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identifică o problemă de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în cadrul sistemului electroenergetic al Republicii Moldova care nu a fost identificată în contextul evaluării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european, în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vor fi specificate motivele divergen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existente între cele două evaluări ale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inclusiv detalii despre sensibilită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utilizate și ipotezele admise. În acest caz,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transmite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care este în drept să emită o opinie în care indică dacă diferen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dintre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și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la nivel european sunt justificate.</w:t>
            </w:r>
          </w:p>
          <w:p w14:paraId="4E15ED8F" w14:textId="295EE455" w:rsidR="00DF6660" w:rsidRPr="00241E84" w:rsidRDefault="00DF666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 xml:space="preserve">Operatorul sistemului de transport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 cont în mod corespunzător de avizul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dacă este necesar, modifică evaluarea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resurselor la nivel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ional. În cazul în care decide să nu ia pe deplin în considerare avizul Secretariatului </w:t>
            </w:r>
            <w:r w:rsidRPr="00241E84">
              <w:rPr>
                <w:rFonts w:ascii="Times New Roman" w:eastAsia="Times New Roman" w:hAnsi="Times New Roman" w:cs="Times New Roman"/>
                <w:bCs/>
                <w:sz w:val="20"/>
                <w:szCs w:val="20"/>
                <w:lang w:val="ro-RO"/>
              </w:rPr>
              <w:lastRenderedPageBreak/>
              <w:t>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operatorul sistemului de transport informează cu privire la aceasta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și prezintă un raport cu o motivare detaliată.</w:t>
            </w:r>
          </w:p>
          <w:p w14:paraId="596DB7B2" w14:textId="618AB4AF" w:rsidR="000034D3" w:rsidRPr="00241E84" w:rsidRDefault="00DF666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Raportul cu motivarea detaliată, înso</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it de avizul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al 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se publică pe pagina electronică a operatorului sistemului de transport și pe pagina web oficială a organului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w:t>
            </w:r>
          </w:p>
        </w:tc>
        <w:tc>
          <w:tcPr>
            <w:tcW w:w="496" w:type="pct"/>
            <w:shd w:val="clear" w:color="auto" w:fill="auto"/>
            <w:tcMar>
              <w:top w:w="24" w:type="dxa"/>
              <w:left w:w="48" w:type="dxa"/>
              <w:bottom w:w="24" w:type="dxa"/>
              <w:right w:w="48" w:type="dxa"/>
            </w:tcMar>
          </w:tcPr>
          <w:p w14:paraId="612D16EE" w14:textId="1BA6251E"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7CB3D089"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Where the national resource adequacy assessment identifies an adequacy concern with regard to a bidding zone that was not identified in the European resource adequacy assessment, the national resource adequacy assessment shall include the reasons for the divergence between the two resource adequacy assessments, including details of the sensitivities used and the underlying assumptions.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publish that assessment and submit it to the </w:t>
            </w:r>
            <w:r w:rsidRPr="00241E84">
              <w:rPr>
                <w:rFonts w:ascii="Times New Roman" w:eastAsia="Times New Roman" w:hAnsi="Times New Roman" w:cs="Times New Roman"/>
                <w:b/>
                <w:bCs/>
                <w:sz w:val="20"/>
                <w:szCs w:val="20"/>
              </w:rPr>
              <w:t>Energy Community Secretariat</w:t>
            </w:r>
            <w:r w:rsidRPr="00241E84">
              <w:rPr>
                <w:rFonts w:ascii="Times New Roman" w:eastAsia="Times New Roman" w:hAnsi="Times New Roman" w:cs="Times New Roman"/>
                <w:bCs/>
                <w:sz w:val="20"/>
                <w:szCs w:val="20"/>
              </w:rPr>
              <w:t xml:space="preserve">. </w:t>
            </w:r>
          </w:p>
          <w:p w14:paraId="19541700"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p>
          <w:p w14:paraId="4A031EF6"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 xml:space="preserve">Within </w:t>
            </w:r>
            <w:r w:rsidRPr="00241E84">
              <w:rPr>
                <w:rFonts w:ascii="Times New Roman" w:eastAsia="Times New Roman" w:hAnsi="Times New Roman" w:cs="Times New Roman"/>
                <w:b/>
                <w:bCs/>
                <w:sz w:val="20"/>
                <w:szCs w:val="20"/>
              </w:rPr>
              <w:t xml:space="preserve">four </w:t>
            </w:r>
            <w:r w:rsidRPr="00241E84">
              <w:rPr>
                <w:rFonts w:ascii="Times New Roman" w:eastAsia="Times New Roman" w:hAnsi="Times New Roman" w:cs="Times New Roman"/>
                <w:bCs/>
                <w:sz w:val="20"/>
                <w:szCs w:val="20"/>
              </w:rPr>
              <w:t xml:space="preserve">months of the date of the receipt of the report, </w:t>
            </w:r>
            <w:r w:rsidRPr="00241E84">
              <w:rPr>
                <w:rFonts w:ascii="Times New Roman" w:eastAsia="Times New Roman" w:hAnsi="Times New Roman" w:cs="Times New Roman"/>
                <w:b/>
                <w:bCs/>
                <w:sz w:val="20"/>
                <w:szCs w:val="20"/>
              </w:rPr>
              <w:t xml:space="preserve">the Energy Community Secretariat </w:t>
            </w:r>
            <w:r w:rsidRPr="00241E84">
              <w:rPr>
                <w:rFonts w:ascii="Times New Roman" w:eastAsia="Times New Roman" w:hAnsi="Times New Roman" w:cs="Times New Roman"/>
                <w:bCs/>
                <w:sz w:val="20"/>
                <w:szCs w:val="20"/>
              </w:rPr>
              <w:t xml:space="preserve">shall provide an opinion on whether the differences between the national resource adequacy assessment and the European resource adequacy assessment are justified. </w:t>
            </w:r>
            <w:r w:rsidRPr="00241E84">
              <w:rPr>
                <w:rFonts w:ascii="Times New Roman" w:eastAsia="Times New Roman" w:hAnsi="Times New Roman" w:cs="Times New Roman"/>
                <w:b/>
                <w:bCs/>
                <w:sz w:val="20"/>
                <w:szCs w:val="20"/>
              </w:rPr>
              <w:t xml:space="preserve">When preparing its opinion, the Energy Community Secretariat shall request the Energy Community Regulatory Board to provide its opinion on the report and shall consult the Agency for Cooperation of Energy Regulators. </w:t>
            </w:r>
          </w:p>
          <w:p w14:paraId="74C7938A"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p>
          <w:p w14:paraId="5DCFA51C" w14:textId="2773FC9C"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The body that is responsible for the national resource adequacy assessment shall take due account of </w:t>
            </w:r>
            <w:r w:rsidRPr="00241E84">
              <w:rPr>
                <w:rFonts w:ascii="Times New Roman" w:eastAsia="Times New Roman" w:hAnsi="Times New Roman" w:cs="Times New Roman"/>
                <w:b/>
                <w:bCs/>
                <w:sz w:val="20"/>
                <w:szCs w:val="20"/>
              </w:rPr>
              <w:t xml:space="preserve">the Energy Community Secretariat's </w:t>
            </w:r>
            <w:r w:rsidRPr="00241E84">
              <w:rPr>
                <w:rFonts w:ascii="Times New Roman" w:eastAsia="Times New Roman" w:hAnsi="Times New Roman" w:cs="Times New Roman"/>
                <w:bCs/>
                <w:sz w:val="20"/>
                <w:szCs w:val="20"/>
              </w:rPr>
              <w:t xml:space="preserve">opinion, and where necessary shall amend its assessment.Where it decides not to take </w:t>
            </w:r>
            <w:r w:rsidRPr="00241E84">
              <w:rPr>
                <w:rFonts w:ascii="Times New Roman" w:eastAsia="Times New Roman" w:hAnsi="Times New Roman" w:cs="Times New Roman"/>
                <w:b/>
                <w:bCs/>
                <w:sz w:val="20"/>
                <w:szCs w:val="20"/>
              </w:rPr>
              <w:t xml:space="preserve">the Energy Community Secretariat's </w:t>
            </w:r>
            <w:r w:rsidRPr="00241E84">
              <w:rPr>
                <w:rFonts w:ascii="Times New Roman" w:eastAsia="Times New Roman" w:hAnsi="Times New Roman" w:cs="Times New Roman"/>
                <w:bCs/>
                <w:sz w:val="20"/>
                <w:szCs w:val="20"/>
              </w:rPr>
              <w:t>opinion fully into account, the body that is responsible for the national resource adequacy assessment shall publish a report with detailed reasons.</w:t>
            </w:r>
          </w:p>
        </w:tc>
      </w:tr>
      <w:tr w:rsidR="00241E84" w:rsidRPr="00241E84" w14:paraId="52135B28" w14:textId="77777777" w:rsidTr="00EB2231">
        <w:trPr>
          <w:jc w:val="center"/>
        </w:trPr>
        <w:tc>
          <w:tcPr>
            <w:tcW w:w="1580" w:type="pct"/>
            <w:shd w:val="clear" w:color="auto" w:fill="auto"/>
            <w:tcMar>
              <w:top w:w="24" w:type="dxa"/>
              <w:left w:w="48" w:type="dxa"/>
              <w:bottom w:w="24" w:type="dxa"/>
              <w:right w:w="48" w:type="dxa"/>
            </w:tcMar>
          </w:tcPr>
          <w:p w14:paraId="27FBDABE" w14:textId="77777777" w:rsidR="000034D3" w:rsidRPr="00241E84" w:rsidRDefault="000034D3" w:rsidP="008E301E">
            <w:pPr>
              <w:pStyle w:val="NoSpacing"/>
              <w:jc w:val="both"/>
              <w:rPr>
                <w:rFonts w:ascii="Times New Roman" w:hAnsi="Times New Roman" w:cs="Times New Roman"/>
                <w:b/>
                <w:iCs/>
                <w:sz w:val="20"/>
                <w:szCs w:val="20"/>
                <w:lang w:val="ro-RO"/>
              </w:rPr>
            </w:pPr>
            <w:r w:rsidRPr="00241E84">
              <w:rPr>
                <w:rFonts w:ascii="Times New Roman" w:hAnsi="Times New Roman" w:cs="Times New Roman"/>
                <w:b/>
                <w:iCs/>
                <w:sz w:val="20"/>
                <w:szCs w:val="20"/>
                <w:lang w:val="ro-RO"/>
              </w:rPr>
              <w:lastRenderedPageBreak/>
              <w:t>Articolul 25</w:t>
            </w:r>
          </w:p>
          <w:p w14:paraId="04036D90" w14:textId="77777777" w:rsidR="000034D3" w:rsidRPr="00241E84" w:rsidRDefault="000034D3" w:rsidP="008E301E">
            <w:pPr>
              <w:pStyle w:val="NoSpacing"/>
              <w:jc w:val="both"/>
              <w:rPr>
                <w:rFonts w:ascii="Times New Roman" w:hAnsi="Times New Roman" w:cs="Times New Roman"/>
                <w:b/>
                <w:iCs/>
                <w:sz w:val="20"/>
                <w:szCs w:val="20"/>
                <w:lang w:val="ro-RO"/>
              </w:rPr>
            </w:pPr>
            <w:r w:rsidRPr="00241E84">
              <w:rPr>
                <w:rFonts w:ascii="Times New Roman" w:hAnsi="Times New Roman" w:cs="Times New Roman"/>
                <w:b/>
                <w:iCs/>
                <w:sz w:val="20"/>
                <w:szCs w:val="20"/>
                <w:lang w:val="ro-RO"/>
              </w:rPr>
              <w:t>Standardul de fiabilitate</w:t>
            </w:r>
          </w:p>
          <w:p w14:paraId="10076366" w14:textId="77777777" w:rsidR="000034D3" w:rsidRPr="00241E84" w:rsidRDefault="000034D3" w:rsidP="008E301E">
            <w:pPr>
              <w:pStyle w:val="NoSpacing"/>
              <w:jc w:val="both"/>
              <w:rPr>
                <w:rFonts w:ascii="Times New Roman" w:hAnsi="Times New Roman" w:cs="Times New Roman"/>
                <w:b/>
                <w:iCs/>
                <w:sz w:val="20"/>
                <w:szCs w:val="20"/>
                <w:lang w:val="ro-RO"/>
              </w:rPr>
            </w:pPr>
          </w:p>
          <w:p w14:paraId="2474970E" w14:textId="18987E57" w:rsidR="000034D3" w:rsidRPr="00241E84" w:rsidRDefault="000034D3" w:rsidP="008E301E">
            <w:pPr>
              <w:pStyle w:val="NoSpacing"/>
              <w:jc w:val="both"/>
              <w:rPr>
                <w:rFonts w:ascii="Times New Roman" w:hAnsi="Times New Roman" w:cs="Times New Roman"/>
                <w:iCs/>
                <w:sz w:val="20"/>
                <w:szCs w:val="20"/>
                <w:lang w:val="ro-RO"/>
              </w:rPr>
            </w:pPr>
            <w:r w:rsidRPr="00241E84">
              <w:rPr>
                <w:rFonts w:ascii="Times New Roman" w:hAnsi="Times New Roman" w:cs="Times New Roman"/>
                <w:iCs/>
                <w:sz w:val="20"/>
                <w:szCs w:val="20"/>
                <w:lang w:val="ro-RO"/>
              </w:rPr>
              <w:t>(1) Atunci când pun în aplicare mecanisme de asigurare a capacită</w:t>
            </w:r>
            <w:r w:rsidR="00740FD6" w:rsidRPr="00241E84">
              <w:rPr>
                <w:rFonts w:ascii="Times New Roman" w:hAnsi="Times New Roman" w:cs="Times New Roman"/>
                <w:iCs/>
                <w:sz w:val="20"/>
                <w:szCs w:val="20"/>
                <w:lang w:val="ro-RO"/>
              </w:rPr>
              <w:t>ț</w:t>
            </w:r>
            <w:r w:rsidRPr="00241E84">
              <w:rPr>
                <w:rFonts w:ascii="Times New Roman" w:hAnsi="Times New Roman" w:cs="Times New Roman"/>
                <w:iCs/>
                <w:sz w:val="20"/>
                <w:szCs w:val="20"/>
                <w:lang w:val="ro-RO"/>
              </w:rPr>
              <w:t>ii, statele membre dispun de un standard de fiabilitate. Un standard de fiabilitate indică nivelul necesar de siguran</w:t>
            </w:r>
            <w:r w:rsidR="00740FD6" w:rsidRPr="00241E84">
              <w:rPr>
                <w:rFonts w:ascii="Times New Roman" w:hAnsi="Times New Roman" w:cs="Times New Roman"/>
                <w:iCs/>
                <w:sz w:val="20"/>
                <w:szCs w:val="20"/>
                <w:lang w:val="ro-RO"/>
              </w:rPr>
              <w:t>ț</w:t>
            </w:r>
            <w:r w:rsidRPr="00241E84">
              <w:rPr>
                <w:rFonts w:ascii="Times New Roman" w:hAnsi="Times New Roman" w:cs="Times New Roman"/>
                <w:iCs/>
                <w:sz w:val="20"/>
                <w:szCs w:val="20"/>
                <w:lang w:val="ro-RO"/>
              </w:rPr>
              <w:t>ă a alimentării al statului membru într-un mod transparent. În cazul zonelor de ofertare transfrontaliere, aceste standarde de fiabilitate sunt stabilite în comun de către autorită</w:t>
            </w:r>
            <w:r w:rsidR="00740FD6" w:rsidRPr="00241E84">
              <w:rPr>
                <w:rFonts w:ascii="Times New Roman" w:hAnsi="Times New Roman" w:cs="Times New Roman"/>
                <w:iCs/>
                <w:sz w:val="20"/>
                <w:szCs w:val="20"/>
                <w:lang w:val="ro-RO"/>
              </w:rPr>
              <w:t>ț</w:t>
            </w:r>
            <w:r w:rsidRPr="00241E84">
              <w:rPr>
                <w:rFonts w:ascii="Times New Roman" w:hAnsi="Times New Roman" w:cs="Times New Roman"/>
                <w:iCs/>
                <w:sz w:val="20"/>
                <w:szCs w:val="20"/>
                <w:lang w:val="ro-RO"/>
              </w:rPr>
              <w:t>ile relevante.</w:t>
            </w:r>
          </w:p>
        </w:tc>
        <w:tc>
          <w:tcPr>
            <w:tcW w:w="1611" w:type="pct"/>
            <w:shd w:val="clear" w:color="auto" w:fill="auto"/>
            <w:tcMar>
              <w:top w:w="24" w:type="dxa"/>
              <w:left w:w="48" w:type="dxa"/>
              <w:bottom w:w="24" w:type="dxa"/>
              <w:right w:w="48" w:type="dxa"/>
            </w:tcMar>
          </w:tcPr>
          <w:p w14:paraId="5F4ED94F" w14:textId="0FDD38CF" w:rsidR="00D3210E" w:rsidRPr="00241E84" w:rsidRDefault="00D3210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53.</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Standardul de fiabilitate</w:t>
            </w:r>
          </w:p>
          <w:p w14:paraId="27D3C3F6" w14:textId="08B493C1" w:rsidR="000034D3" w:rsidRPr="00241E84" w:rsidRDefault="00D321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Mecanismele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se aplică numai dacă există un standard de fiabilitate. Standardul de fiabilitate este elaborat de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la propunerea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Standardul de fiabilitate se aprobă de Guvern și indică în mod transparent nivelul necesar de securitate a aprovizionării cu energie electrică a Republicii Moldova. În cazul în care Republica Moldova face parte dintr-o zonă de ofertare transfrontalieră, standardul de fiabilitate se stabilește în comun cu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ile competente din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ările respective.</w:t>
            </w:r>
          </w:p>
        </w:tc>
        <w:tc>
          <w:tcPr>
            <w:tcW w:w="496" w:type="pct"/>
            <w:shd w:val="clear" w:color="auto" w:fill="auto"/>
            <w:tcMar>
              <w:top w:w="24" w:type="dxa"/>
              <w:left w:w="48" w:type="dxa"/>
              <w:bottom w:w="24" w:type="dxa"/>
              <w:right w:w="48" w:type="dxa"/>
            </w:tcMar>
          </w:tcPr>
          <w:p w14:paraId="02117FF9" w14:textId="190A28C0"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CC455BD" w14:textId="77777777" w:rsidR="000034D3" w:rsidRPr="00241E84" w:rsidRDefault="000034D3" w:rsidP="008C52C1">
            <w:pPr>
              <w:spacing w:after="0" w:line="240" w:lineRule="auto"/>
              <w:ind w:firstLine="42"/>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25 </w:t>
            </w:r>
          </w:p>
          <w:p w14:paraId="0319F779" w14:textId="77777777" w:rsidR="000034D3" w:rsidRPr="00241E84" w:rsidRDefault="000034D3" w:rsidP="008C52C1">
            <w:pPr>
              <w:spacing w:after="0" w:line="240" w:lineRule="auto"/>
              <w:ind w:firstLine="42"/>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Reliability standard </w:t>
            </w:r>
          </w:p>
          <w:p w14:paraId="16379F32" w14:textId="77777777" w:rsidR="000034D3" w:rsidRPr="00241E84" w:rsidRDefault="000034D3" w:rsidP="008C52C1">
            <w:pPr>
              <w:spacing w:after="0" w:line="240" w:lineRule="auto"/>
              <w:ind w:firstLine="42"/>
              <w:jc w:val="both"/>
              <w:rPr>
                <w:rFonts w:ascii="Times New Roman" w:eastAsia="Times New Roman" w:hAnsi="Times New Roman" w:cs="Times New Roman"/>
                <w:bCs/>
                <w:sz w:val="20"/>
                <w:szCs w:val="20"/>
              </w:rPr>
            </w:pPr>
          </w:p>
          <w:p w14:paraId="56A9FB1D" w14:textId="6EE30A85"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When applying capacity mechanisms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have a reliability standard in place. A reliability standard shall indicate the necessary level of security of supply of the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in a transparent manner. In the case of cross-border bidding zones, such reliability standards shall be established jointly by the relevant authorities. </w:t>
            </w:r>
          </w:p>
        </w:tc>
      </w:tr>
      <w:tr w:rsidR="00241E84" w:rsidRPr="00241E84" w14:paraId="170AB4DC" w14:textId="77777777" w:rsidTr="00EB2231">
        <w:trPr>
          <w:jc w:val="center"/>
        </w:trPr>
        <w:tc>
          <w:tcPr>
            <w:tcW w:w="1580" w:type="pct"/>
            <w:shd w:val="clear" w:color="auto" w:fill="auto"/>
            <w:tcMar>
              <w:top w:w="24" w:type="dxa"/>
              <w:left w:w="48" w:type="dxa"/>
              <w:bottom w:w="24" w:type="dxa"/>
              <w:right w:w="48" w:type="dxa"/>
            </w:tcMar>
          </w:tcPr>
          <w:p w14:paraId="1F5A4EEE" w14:textId="2837C598"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În urma unei propuneri 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reglementare, standardul de fiabilitate este stabilit de statul membru sau de o autoritate competentă desemnată de statul membru. Standardul de fiabilitate se bazează pe metodologia prevăzută la articolul 23 alineatul (6).</w:t>
            </w:r>
          </w:p>
        </w:tc>
        <w:tc>
          <w:tcPr>
            <w:tcW w:w="1611" w:type="pct"/>
            <w:shd w:val="clear" w:color="auto" w:fill="auto"/>
            <w:tcMar>
              <w:top w:w="24" w:type="dxa"/>
              <w:left w:w="48" w:type="dxa"/>
              <w:bottom w:w="24" w:type="dxa"/>
              <w:right w:w="48" w:type="dxa"/>
            </w:tcMar>
          </w:tcPr>
          <w:p w14:paraId="29109E3A" w14:textId="78BD90F3" w:rsidR="00B927DC" w:rsidRPr="00241E84" w:rsidRDefault="00B927DC"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53.</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Standardul de fiabilitate</w:t>
            </w:r>
          </w:p>
          <w:p w14:paraId="6692CF6F" w14:textId="7FD58AF2" w:rsidR="000034D3" w:rsidRPr="00241E84" w:rsidRDefault="00B927D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 (2)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Standardul de fiabilitate se bazează pe metodologia relevantă aprobată de ACER.</w:t>
            </w:r>
          </w:p>
        </w:tc>
        <w:tc>
          <w:tcPr>
            <w:tcW w:w="496" w:type="pct"/>
            <w:shd w:val="clear" w:color="auto" w:fill="auto"/>
            <w:tcMar>
              <w:top w:w="24" w:type="dxa"/>
              <w:left w:w="48" w:type="dxa"/>
              <w:bottom w:w="24" w:type="dxa"/>
              <w:right w:w="48" w:type="dxa"/>
            </w:tcMar>
          </w:tcPr>
          <w:p w14:paraId="292CC066" w14:textId="0190770A"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B13860E" w14:textId="276BC800"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The reliability standard shall be set by the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or by a competent authority designated by the </w:t>
            </w:r>
            <w:r w:rsidRPr="00241E84">
              <w:rPr>
                <w:rFonts w:ascii="Times New Roman" w:eastAsia="Times New Roman" w:hAnsi="Times New Roman" w:cs="Times New Roman"/>
                <w:b/>
                <w:bCs/>
                <w:sz w:val="20"/>
                <w:szCs w:val="20"/>
              </w:rPr>
              <w:t>Contracting Party</w:t>
            </w:r>
            <w:r w:rsidRPr="00241E84">
              <w:rPr>
                <w:rFonts w:ascii="Times New Roman" w:eastAsia="Times New Roman" w:hAnsi="Times New Roman" w:cs="Times New Roman"/>
                <w:bCs/>
                <w:sz w:val="20"/>
                <w:szCs w:val="20"/>
              </w:rPr>
              <w:t xml:space="preserve">, following a proposal by the regulatory authority. The reliability standard shall be based on the methodology </w:t>
            </w:r>
            <w:r w:rsidRPr="00241E84">
              <w:rPr>
                <w:rFonts w:ascii="Times New Roman" w:eastAsia="Times New Roman" w:hAnsi="Times New Roman" w:cs="Times New Roman"/>
                <w:b/>
                <w:bCs/>
                <w:sz w:val="20"/>
                <w:szCs w:val="20"/>
              </w:rPr>
              <w:t xml:space="preserve">developed by the ENTSO for Electricity in accordance with </w:t>
            </w:r>
            <w:r w:rsidRPr="00241E84">
              <w:rPr>
                <w:rFonts w:ascii="Times New Roman" w:eastAsia="Times New Roman" w:hAnsi="Times New Roman" w:cs="Times New Roman"/>
                <w:bCs/>
                <w:sz w:val="20"/>
                <w:szCs w:val="20"/>
              </w:rPr>
              <w:t xml:space="preserve">Article 23(6) </w:t>
            </w:r>
            <w:r w:rsidRPr="00241E84">
              <w:rPr>
                <w:rFonts w:ascii="Times New Roman" w:eastAsia="Times New Roman" w:hAnsi="Times New Roman" w:cs="Times New Roman"/>
                <w:b/>
                <w:bCs/>
                <w:sz w:val="20"/>
                <w:szCs w:val="20"/>
              </w:rPr>
              <w:t>of Regulation (EU) 2019/943 and approved by the Agency for the Cooperation of Energy Regulators</w:t>
            </w:r>
            <w:r w:rsidRPr="00241E84">
              <w:rPr>
                <w:rFonts w:ascii="Times New Roman" w:eastAsia="Times New Roman" w:hAnsi="Times New Roman" w:cs="Times New Roman"/>
                <w:bCs/>
                <w:sz w:val="20"/>
                <w:szCs w:val="20"/>
              </w:rPr>
              <w:t xml:space="preserve">. </w:t>
            </w:r>
          </w:p>
        </w:tc>
      </w:tr>
      <w:tr w:rsidR="00241E84" w:rsidRPr="00241E84" w14:paraId="77FA37DB" w14:textId="77777777" w:rsidTr="00EB2231">
        <w:trPr>
          <w:jc w:val="center"/>
        </w:trPr>
        <w:tc>
          <w:tcPr>
            <w:tcW w:w="1580" w:type="pct"/>
            <w:shd w:val="clear" w:color="auto" w:fill="auto"/>
            <w:tcMar>
              <w:top w:w="24" w:type="dxa"/>
              <w:left w:w="48" w:type="dxa"/>
              <w:bottom w:w="24" w:type="dxa"/>
              <w:right w:w="48" w:type="dxa"/>
            </w:tcMar>
          </w:tcPr>
          <w:p w14:paraId="1023A582" w14:textId="7A441096" w:rsidR="000034D3" w:rsidRPr="00241E84" w:rsidRDefault="000034D3" w:rsidP="001A053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Standardul de fiabilitate se calculează utilizând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valoarea pierderilor datorate întreruperii alimentării cu energie electrică și a costului unei noi intrări într-un anumit interval de timp și se exprimă ca „previziune de energie nefurnizată” și „previziune de pierderi datorate întreruperii alimentării cu energie electrică”.</w:t>
            </w:r>
          </w:p>
        </w:tc>
        <w:tc>
          <w:tcPr>
            <w:tcW w:w="1611" w:type="pct"/>
            <w:shd w:val="clear" w:color="auto" w:fill="auto"/>
            <w:tcMar>
              <w:top w:w="24" w:type="dxa"/>
              <w:left w:w="48" w:type="dxa"/>
              <w:bottom w:w="24" w:type="dxa"/>
              <w:right w:w="48" w:type="dxa"/>
            </w:tcMar>
          </w:tcPr>
          <w:p w14:paraId="081FD89B" w14:textId="459D959C" w:rsidR="00B927DC" w:rsidRPr="00241E84" w:rsidRDefault="00B927DC"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53.</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Standardul de fiabilitate</w:t>
            </w:r>
          </w:p>
          <w:p w14:paraId="42913774" w14:textId="04BA0A15" w:rsidR="000034D3" w:rsidRPr="00241E84" w:rsidRDefault="00B927D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Standardul de fiabilitate se calculează utilizând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in valoarea pierderilor datorate întreruperii aprovizionării cu energie electrică și costul unei noi intrări într-un anumit interval de timp și se exprimă ca „previziune de energie </w:t>
            </w:r>
            <w:r w:rsidRPr="00241E84">
              <w:rPr>
                <w:rFonts w:ascii="Times New Roman" w:eastAsia="Times New Roman" w:hAnsi="Times New Roman" w:cs="Times New Roman"/>
                <w:bCs/>
                <w:sz w:val="20"/>
                <w:szCs w:val="20"/>
                <w:lang w:val="ro-RO"/>
              </w:rPr>
              <w:lastRenderedPageBreak/>
              <w:t>nefurnizată” și „previziune de pierderi datorate întreruperii aprovizionării cu energie electrică”.</w:t>
            </w:r>
          </w:p>
        </w:tc>
        <w:tc>
          <w:tcPr>
            <w:tcW w:w="496" w:type="pct"/>
            <w:shd w:val="clear" w:color="auto" w:fill="auto"/>
            <w:tcMar>
              <w:top w:w="24" w:type="dxa"/>
              <w:left w:w="48" w:type="dxa"/>
              <w:bottom w:w="24" w:type="dxa"/>
              <w:right w:w="48" w:type="dxa"/>
            </w:tcMar>
          </w:tcPr>
          <w:p w14:paraId="58094511" w14:textId="65A1F96A"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423B4CB3" w14:textId="12D5EFA6"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The reliability standard shall be calculated using at least the value of lost load and the cost of new entry over a given timeframe and shall be expressed as ‘expected energy not served’ and ‘loss of load expectation’.</w:t>
            </w:r>
          </w:p>
        </w:tc>
      </w:tr>
      <w:tr w:rsidR="00241E84" w:rsidRPr="00241E84" w14:paraId="39796EB4" w14:textId="77777777" w:rsidTr="00EB2231">
        <w:trPr>
          <w:jc w:val="center"/>
        </w:trPr>
        <w:tc>
          <w:tcPr>
            <w:tcW w:w="1580" w:type="pct"/>
            <w:shd w:val="clear" w:color="auto" w:fill="auto"/>
            <w:tcMar>
              <w:top w:w="24" w:type="dxa"/>
              <w:left w:w="48" w:type="dxa"/>
              <w:bottom w:w="24" w:type="dxa"/>
              <w:right w:w="48" w:type="dxa"/>
            </w:tcMar>
          </w:tcPr>
          <w:p w14:paraId="76B33A37" w14:textId="764877DA" w:rsidR="000034D3" w:rsidRPr="00241E84" w:rsidRDefault="000034D3" w:rsidP="001A053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Atunci când se pun în aplicare mecanisme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parametrii care determină volumul de capacitate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în cadrul mecanismului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sunt aproba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statul membru sau de o autoritate competentă desemnată de statul membru, pe baza unei propuneri 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reglementare.</w:t>
            </w:r>
          </w:p>
        </w:tc>
        <w:tc>
          <w:tcPr>
            <w:tcW w:w="1611" w:type="pct"/>
            <w:shd w:val="clear" w:color="auto" w:fill="auto"/>
            <w:tcMar>
              <w:top w:w="24" w:type="dxa"/>
              <w:left w:w="48" w:type="dxa"/>
              <w:bottom w:w="24" w:type="dxa"/>
              <w:right w:w="48" w:type="dxa"/>
            </w:tcMar>
          </w:tcPr>
          <w:p w14:paraId="58FE14C2" w14:textId="4EE9F313" w:rsidR="00B927DC" w:rsidRPr="00241E84" w:rsidRDefault="00B927DC"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53.</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Standardul de fiabilitate</w:t>
            </w:r>
          </w:p>
          <w:p w14:paraId="54CD52BB" w14:textId="4211A0A8" w:rsidR="000034D3" w:rsidRPr="00241E84" w:rsidRDefault="00B927DC"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aplicarea mecanismelor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parametrii care determină mărimea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achizi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în cadrul mecanismului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se aprobă de Guvern. Proiectul de hotărâre a Guvernului se elaborează de către organul central de specialitate al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în domeniul energeticii, pe baza propunerii înaintate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w:t>
            </w:r>
          </w:p>
        </w:tc>
        <w:tc>
          <w:tcPr>
            <w:tcW w:w="496" w:type="pct"/>
            <w:shd w:val="clear" w:color="auto" w:fill="auto"/>
            <w:tcMar>
              <w:top w:w="24" w:type="dxa"/>
              <w:left w:w="48" w:type="dxa"/>
              <w:bottom w:w="24" w:type="dxa"/>
              <w:right w:w="48" w:type="dxa"/>
            </w:tcMar>
          </w:tcPr>
          <w:p w14:paraId="63EBA86C" w14:textId="75EE98E9"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13E98D1" w14:textId="71372DDC"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When applying capacity mechanisms, the parameters determining the amount of capacity procured in the capacity mechanism shall be approved by the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or by a competent authority designated by the </w:t>
            </w:r>
            <w:r w:rsidRPr="00241E84">
              <w:rPr>
                <w:rFonts w:ascii="Times New Roman" w:eastAsia="Times New Roman" w:hAnsi="Times New Roman" w:cs="Times New Roman"/>
                <w:b/>
                <w:bCs/>
                <w:sz w:val="20"/>
                <w:szCs w:val="20"/>
              </w:rPr>
              <w:t>Contracting Party</w:t>
            </w:r>
            <w:r w:rsidRPr="00241E84">
              <w:rPr>
                <w:rFonts w:ascii="Times New Roman" w:eastAsia="Times New Roman" w:hAnsi="Times New Roman" w:cs="Times New Roman"/>
                <w:bCs/>
                <w:sz w:val="20"/>
                <w:szCs w:val="20"/>
              </w:rPr>
              <w:t xml:space="preserve">, on the basis of a proposal of the regulatory authority. </w:t>
            </w:r>
          </w:p>
        </w:tc>
      </w:tr>
      <w:tr w:rsidR="00241E84" w:rsidRPr="00241E84" w14:paraId="0B4B3F83" w14:textId="77777777" w:rsidTr="00EB2231">
        <w:trPr>
          <w:jc w:val="center"/>
        </w:trPr>
        <w:tc>
          <w:tcPr>
            <w:tcW w:w="1580" w:type="pct"/>
            <w:shd w:val="clear" w:color="auto" w:fill="auto"/>
            <w:tcMar>
              <w:top w:w="24" w:type="dxa"/>
              <w:left w:w="48" w:type="dxa"/>
              <w:bottom w:w="24" w:type="dxa"/>
              <w:right w:w="48" w:type="dxa"/>
            </w:tcMar>
          </w:tcPr>
          <w:p w14:paraId="3445A6FF" w14:textId="77777777" w:rsidR="000034D3" w:rsidRPr="00241E84" w:rsidRDefault="000034D3" w:rsidP="008E301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26</w:t>
            </w:r>
          </w:p>
          <w:p w14:paraId="6F2458B4" w14:textId="1C8036BE" w:rsidR="000034D3" w:rsidRPr="00241E84" w:rsidRDefault="000034D3" w:rsidP="008E301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Participarea transfrontalieră la mecanismele de asigurare a capacită</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ii</w:t>
            </w:r>
          </w:p>
          <w:p w14:paraId="26FAF329" w14:textId="77777777" w:rsidR="000034D3" w:rsidRPr="00241E84" w:rsidRDefault="000034D3" w:rsidP="008E301E">
            <w:pPr>
              <w:pStyle w:val="NoSpacing"/>
              <w:jc w:val="both"/>
              <w:rPr>
                <w:rFonts w:ascii="Times New Roman" w:hAnsi="Times New Roman" w:cs="Times New Roman"/>
                <w:b/>
                <w:sz w:val="20"/>
                <w:szCs w:val="20"/>
                <w:lang w:val="ro-RO"/>
              </w:rPr>
            </w:pPr>
          </w:p>
          <w:p w14:paraId="0341CA0F" w14:textId="46DEB161"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Mecanismele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altele decât rezervele strategice și, în cazul în care este fezabil din punct de vedere tehnic, rezervele strategice sunt deschise participării directe transfrontaliere a furnizorilor de capacitate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într-un alt stat membru, sub rezerva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stabilite în prezentul articol.</w:t>
            </w:r>
          </w:p>
        </w:tc>
        <w:tc>
          <w:tcPr>
            <w:tcW w:w="1611" w:type="pct"/>
            <w:shd w:val="clear" w:color="auto" w:fill="auto"/>
            <w:tcMar>
              <w:top w:w="24" w:type="dxa"/>
              <w:left w:w="48" w:type="dxa"/>
              <w:bottom w:w="24" w:type="dxa"/>
              <w:right w:w="48" w:type="dxa"/>
            </w:tcMar>
          </w:tcPr>
          <w:p w14:paraId="6E657AFD" w14:textId="6109CB5C" w:rsidR="006E37EA"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Participarea transfrontalieră la mecanismul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w:t>
            </w:r>
          </w:p>
          <w:p w14:paraId="29899C2E" w14:textId="77777777" w:rsidR="006E37EA"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p>
          <w:p w14:paraId="0DF155AD" w14:textId="4B42D675" w:rsidR="000034D3" w:rsidRPr="00241E84" w:rsidRDefault="006E37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Mecanismele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altele decât rezervele strategice și, acolo unde este fezabil din punct de vedere tehnic, rezervele strategice sunt deschise participării directe transfrontaliere a furnizorilor de capacitate situa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într-un Stat Membru al Uniunii Europene sau o Parte Contractantă a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în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stabilite în prezentul articol.</w:t>
            </w:r>
          </w:p>
        </w:tc>
        <w:tc>
          <w:tcPr>
            <w:tcW w:w="496" w:type="pct"/>
            <w:shd w:val="clear" w:color="auto" w:fill="auto"/>
            <w:tcMar>
              <w:top w:w="24" w:type="dxa"/>
              <w:left w:w="48" w:type="dxa"/>
              <w:bottom w:w="24" w:type="dxa"/>
              <w:right w:w="48" w:type="dxa"/>
            </w:tcMar>
          </w:tcPr>
          <w:p w14:paraId="7E70987A" w14:textId="4D413673"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DBD2336"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26 </w:t>
            </w:r>
          </w:p>
          <w:p w14:paraId="2BFC791A"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Cross-border participation in capacity mechanisms </w:t>
            </w:r>
          </w:p>
          <w:p w14:paraId="0FBEB3EA"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p>
          <w:p w14:paraId="6865250D" w14:textId="2208C6D7"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Capacity mechanisms other than strategic reserves and where technically feasible, strategic reserves shall be open to direct cross-border participation of capacity providers located in another Member State </w:t>
            </w:r>
            <w:r w:rsidRPr="00241E84">
              <w:rPr>
                <w:rFonts w:ascii="Times New Roman" w:eastAsia="Times New Roman" w:hAnsi="Times New Roman" w:cs="Times New Roman"/>
                <w:b/>
                <w:bCs/>
                <w:sz w:val="20"/>
                <w:szCs w:val="20"/>
              </w:rPr>
              <w:t>or Contracting Party</w:t>
            </w:r>
            <w:r w:rsidRPr="00241E84">
              <w:rPr>
                <w:rFonts w:ascii="Times New Roman" w:eastAsia="Times New Roman" w:hAnsi="Times New Roman" w:cs="Times New Roman"/>
                <w:bCs/>
                <w:sz w:val="20"/>
                <w:szCs w:val="20"/>
              </w:rPr>
              <w:t xml:space="preserve">, subject to the conditions laid down in this Article. </w:t>
            </w:r>
          </w:p>
        </w:tc>
      </w:tr>
      <w:tr w:rsidR="00241E84" w:rsidRPr="00241E84" w14:paraId="2767EC9E" w14:textId="77777777" w:rsidTr="00EB2231">
        <w:trPr>
          <w:jc w:val="center"/>
        </w:trPr>
        <w:tc>
          <w:tcPr>
            <w:tcW w:w="1580" w:type="pct"/>
            <w:shd w:val="clear" w:color="auto" w:fill="auto"/>
            <w:tcMar>
              <w:top w:w="24" w:type="dxa"/>
              <w:left w:w="48" w:type="dxa"/>
              <w:bottom w:w="24" w:type="dxa"/>
              <w:right w:w="48" w:type="dxa"/>
            </w:tcMar>
          </w:tcPr>
          <w:p w14:paraId="4F6F490C" w14:textId="21850345"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Statele membre se asigură că capacitatea externă care poate asigura o performan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tehnică echivalentă cu cea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interne are posibilitatea să participe la același proces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 ca și capacitatea internă. În cazul mecanismelor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la 4 iulie 2019, statele membre pot permite participarea directă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interconexiune în același proces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 drept capacitate externă pentru o perioadă maximă de patru ani de la 4 iulie 2019 sau doi ani de la data aprobării metodologiilor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(11),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data care survine mai devreme.</w:t>
            </w:r>
          </w:p>
          <w:p w14:paraId="1A2D96C1" w14:textId="77777777" w:rsidR="000034D3" w:rsidRPr="00241E84" w:rsidRDefault="000034D3" w:rsidP="008E301E">
            <w:pPr>
              <w:pStyle w:val="NoSpacing"/>
              <w:jc w:val="both"/>
              <w:rPr>
                <w:rFonts w:ascii="Times New Roman" w:hAnsi="Times New Roman" w:cs="Times New Roman"/>
                <w:sz w:val="20"/>
                <w:szCs w:val="20"/>
                <w:lang w:val="ro-RO"/>
              </w:rPr>
            </w:pPr>
          </w:p>
          <w:p w14:paraId="78EB4B7F" w14:textId="1B327EA3"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Statele membre pot solicita situarea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externe într-un stat membru care are o racordare directă la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cu statul membru care aplică mecanismul.</w:t>
            </w:r>
          </w:p>
        </w:tc>
        <w:tc>
          <w:tcPr>
            <w:tcW w:w="1611" w:type="pct"/>
            <w:shd w:val="clear" w:color="auto" w:fill="auto"/>
            <w:tcMar>
              <w:top w:w="24" w:type="dxa"/>
              <w:left w:w="48" w:type="dxa"/>
              <w:bottom w:w="24" w:type="dxa"/>
              <w:right w:w="48" w:type="dxa"/>
            </w:tcMar>
          </w:tcPr>
          <w:p w14:paraId="2FE41F68" w14:textId="0FDFF063" w:rsidR="006E37EA"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Participarea transfrontalieră la mecanismul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75BC36A1" w14:textId="66D0E634" w:rsidR="000034D3" w:rsidRPr="00241E84" w:rsidRDefault="006E37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Capacitatea externă care poate asigura performan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 tehnice echivalente cu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interne, are posibilitatea de a participa la același proces competitiv ca și capacitatea internă. În criteriile de selec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ale procesului competitiv poate fi inclusă o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ca capacitatea externă să fie localizată într-un Stat Membru al Uniunii Europene sau într-o Parte Contractantă a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care are interconexiuni directă cu sistemul electroenergetic al Republicii Moldova.</w:t>
            </w:r>
          </w:p>
        </w:tc>
        <w:tc>
          <w:tcPr>
            <w:tcW w:w="496" w:type="pct"/>
            <w:shd w:val="clear" w:color="auto" w:fill="auto"/>
            <w:tcMar>
              <w:top w:w="24" w:type="dxa"/>
              <w:left w:w="48" w:type="dxa"/>
              <w:bottom w:w="24" w:type="dxa"/>
              <w:right w:w="48" w:type="dxa"/>
            </w:tcMar>
          </w:tcPr>
          <w:p w14:paraId="5088A31E" w14:textId="029C6D32"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673329B"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Member States </w:t>
            </w:r>
            <w:r w:rsidRPr="00241E84">
              <w:rPr>
                <w:rFonts w:ascii="Times New Roman" w:eastAsia="Times New Roman" w:hAnsi="Times New Roman" w:cs="Times New Roman"/>
                <w:b/>
                <w:bCs/>
                <w:sz w:val="20"/>
                <w:szCs w:val="20"/>
              </w:rPr>
              <w:t xml:space="preserve">and Contracting Parties </w:t>
            </w:r>
            <w:r w:rsidRPr="00241E84">
              <w:rPr>
                <w:rFonts w:ascii="Times New Roman" w:eastAsia="Times New Roman" w:hAnsi="Times New Roman" w:cs="Times New Roman"/>
                <w:bCs/>
                <w:sz w:val="20"/>
                <w:szCs w:val="20"/>
              </w:rPr>
              <w:t xml:space="preserve">shall ensure that foreign capacity capable of providing equivalent technical performance to domestic capacities has the opportunity to participate in the same competitive process as domestic capacity. In the case of capacity mechanisms in operation on </w:t>
            </w:r>
            <w:r w:rsidRPr="00241E84">
              <w:rPr>
                <w:rFonts w:ascii="Times New Roman" w:eastAsia="Times New Roman" w:hAnsi="Times New Roman" w:cs="Times New Roman"/>
                <w:b/>
                <w:bCs/>
                <w:sz w:val="20"/>
                <w:szCs w:val="20"/>
              </w:rPr>
              <w:t xml:space="preserve">the date of entry into force of this Regulation, </w:t>
            </w:r>
            <w:r w:rsidRPr="00241E84">
              <w:rPr>
                <w:rFonts w:ascii="Times New Roman" w:eastAsia="Times New Roman" w:hAnsi="Times New Roman" w:cs="Times New Roman"/>
                <w:bCs/>
                <w:sz w:val="20"/>
                <w:szCs w:val="20"/>
              </w:rPr>
              <w:t xml:space="preserve">Member States </w:t>
            </w:r>
            <w:r w:rsidRPr="00241E84">
              <w:rPr>
                <w:rFonts w:ascii="Times New Roman" w:eastAsia="Times New Roman" w:hAnsi="Times New Roman" w:cs="Times New Roman"/>
                <w:b/>
                <w:bCs/>
                <w:sz w:val="20"/>
                <w:szCs w:val="20"/>
              </w:rPr>
              <w:t xml:space="preserve">and Contracting Parties </w:t>
            </w:r>
            <w:r w:rsidRPr="00241E84">
              <w:rPr>
                <w:rFonts w:ascii="Times New Roman" w:eastAsia="Times New Roman" w:hAnsi="Times New Roman" w:cs="Times New Roman"/>
                <w:bCs/>
                <w:sz w:val="20"/>
                <w:szCs w:val="20"/>
              </w:rPr>
              <w:t xml:space="preserve">may allow interconnectors to participate directly in the same competitive process as foreign capacity for a maximum of </w:t>
            </w:r>
            <w:r w:rsidRPr="00241E84">
              <w:rPr>
                <w:rFonts w:ascii="Times New Roman" w:eastAsia="Times New Roman" w:hAnsi="Times New Roman" w:cs="Times New Roman"/>
                <w:b/>
                <w:bCs/>
                <w:sz w:val="20"/>
                <w:szCs w:val="20"/>
              </w:rPr>
              <w:t xml:space="preserve">four </w:t>
            </w:r>
            <w:r w:rsidRPr="00241E84">
              <w:rPr>
                <w:rFonts w:ascii="Times New Roman" w:eastAsia="Times New Roman" w:hAnsi="Times New Roman" w:cs="Times New Roman"/>
                <w:bCs/>
                <w:sz w:val="20"/>
                <w:szCs w:val="20"/>
              </w:rPr>
              <w:t xml:space="preserve">years from </w:t>
            </w:r>
            <w:r w:rsidRPr="00241E84">
              <w:rPr>
                <w:rFonts w:ascii="Times New Roman" w:eastAsia="Times New Roman" w:hAnsi="Times New Roman" w:cs="Times New Roman"/>
                <w:b/>
                <w:bCs/>
                <w:sz w:val="20"/>
                <w:szCs w:val="20"/>
              </w:rPr>
              <w:t>the date of entry into force of this Regulation</w:t>
            </w:r>
            <w:r w:rsidRPr="00241E84">
              <w:rPr>
                <w:rFonts w:ascii="Times New Roman" w:eastAsia="Times New Roman" w:hAnsi="Times New Roman" w:cs="Times New Roman"/>
                <w:bCs/>
                <w:sz w:val="20"/>
                <w:szCs w:val="20"/>
              </w:rPr>
              <w:t xml:space="preserve">. </w:t>
            </w:r>
          </w:p>
          <w:p w14:paraId="66495C54" w14:textId="5C691DC7"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Contracting Parties</w:t>
            </w:r>
            <w:r w:rsidRPr="00241E84">
              <w:rPr>
                <w:rFonts w:ascii="Times New Roman" w:eastAsia="Times New Roman" w:hAnsi="Times New Roman" w:cs="Times New Roman"/>
                <w:bCs/>
                <w:sz w:val="20"/>
                <w:szCs w:val="20"/>
              </w:rPr>
              <w:t xml:space="preserve">may require foreign capacity to be located in aMember State </w:t>
            </w:r>
            <w:r w:rsidRPr="00241E84">
              <w:rPr>
                <w:rFonts w:ascii="Times New Roman" w:eastAsia="Times New Roman" w:hAnsi="Times New Roman" w:cs="Times New Roman"/>
                <w:b/>
                <w:bCs/>
                <w:sz w:val="20"/>
                <w:szCs w:val="20"/>
              </w:rPr>
              <w:t xml:space="preserve">or Contracting Party </w:t>
            </w:r>
            <w:r w:rsidRPr="00241E84">
              <w:rPr>
                <w:rFonts w:ascii="Times New Roman" w:eastAsia="Times New Roman" w:hAnsi="Times New Roman" w:cs="Times New Roman"/>
                <w:bCs/>
                <w:sz w:val="20"/>
                <w:szCs w:val="20"/>
              </w:rPr>
              <w:t xml:space="preserve">that has a direct network </w:t>
            </w:r>
            <w:r w:rsidRPr="00241E84">
              <w:rPr>
                <w:rFonts w:ascii="Times New Roman" w:eastAsia="Times New Roman" w:hAnsi="Times New Roman" w:cs="Times New Roman"/>
                <w:bCs/>
                <w:sz w:val="20"/>
                <w:szCs w:val="20"/>
              </w:rPr>
              <w:lastRenderedPageBreak/>
              <w:t xml:space="preserve">connection with the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applying the mechanism.</w:t>
            </w:r>
          </w:p>
        </w:tc>
      </w:tr>
      <w:tr w:rsidR="00241E84" w:rsidRPr="00241E84" w14:paraId="043AB849" w14:textId="77777777" w:rsidTr="00EB2231">
        <w:trPr>
          <w:jc w:val="center"/>
        </w:trPr>
        <w:tc>
          <w:tcPr>
            <w:tcW w:w="1580" w:type="pct"/>
            <w:shd w:val="clear" w:color="auto" w:fill="auto"/>
            <w:tcMar>
              <w:top w:w="24" w:type="dxa"/>
              <w:left w:w="48" w:type="dxa"/>
              <w:bottom w:w="24" w:type="dxa"/>
              <w:right w:w="48" w:type="dxa"/>
            </w:tcMar>
          </w:tcPr>
          <w:p w14:paraId="046F8F8D" w14:textId="23CEE267" w:rsidR="000034D3" w:rsidRPr="00241E84" w:rsidRDefault="000034D3" w:rsidP="001A053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(3) Statele membre nu restric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participarea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situate pe teritoriul lor la mecanismele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ale altor state membre.</w:t>
            </w:r>
          </w:p>
        </w:tc>
        <w:tc>
          <w:tcPr>
            <w:tcW w:w="1611" w:type="pct"/>
            <w:shd w:val="clear" w:color="auto" w:fill="auto"/>
            <w:tcMar>
              <w:top w:w="24" w:type="dxa"/>
              <w:left w:w="48" w:type="dxa"/>
              <w:bottom w:w="24" w:type="dxa"/>
              <w:right w:w="48" w:type="dxa"/>
            </w:tcMar>
          </w:tcPr>
          <w:p w14:paraId="13B2AFC8" w14:textId="1062BB24" w:rsidR="006E37EA"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Participarea transfrontalieră la mecanismul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46E2C740" w14:textId="6A64FB63" w:rsidR="000034D3" w:rsidRPr="00241E84" w:rsidRDefault="006E37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Capacitatea care este situată pe teritoriul Republicii Moldova poate participa la mecanismele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ale Statelor Membre ale Uniunii Europene sau ale altor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w:t>
            </w:r>
          </w:p>
        </w:tc>
        <w:tc>
          <w:tcPr>
            <w:tcW w:w="496" w:type="pct"/>
            <w:shd w:val="clear" w:color="auto" w:fill="auto"/>
            <w:tcMar>
              <w:top w:w="24" w:type="dxa"/>
              <w:left w:w="48" w:type="dxa"/>
              <w:bottom w:w="24" w:type="dxa"/>
              <w:right w:w="48" w:type="dxa"/>
            </w:tcMar>
          </w:tcPr>
          <w:p w14:paraId="0502B07B" w14:textId="068D629A"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DED509F" w14:textId="6BB17E99"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Member States </w:t>
            </w:r>
            <w:r w:rsidRPr="00241E84">
              <w:rPr>
                <w:rFonts w:ascii="Times New Roman" w:eastAsia="Times New Roman" w:hAnsi="Times New Roman" w:cs="Times New Roman"/>
                <w:b/>
                <w:bCs/>
                <w:sz w:val="20"/>
                <w:szCs w:val="20"/>
              </w:rPr>
              <w:t xml:space="preserve">and Contracting Parties </w:t>
            </w:r>
            <w:r w:rsidRPr="00241E84">
              <w:rPr>
                <w:rFonts w:ascii="Times New Roman" w:eastAsia="Times New Roman" w:hAnsi="Times New Roman" w:cs="Times New Roman"/>
                <w:bCs/>
                <w:sz w:val="20"/>
                <w:szCs w:val="20"/>
              </w:rPr>
              <w:t xml:space="preserve">shall not prevent capacity which is located in their territory from participating in capacity mechanisms of other Member States </w:t>
            </w:r>
            <w:r w:rsidRPr="00241E84">
              <w:rPr>
                <w:rFonts w:ascii="Times New Roman" w:eastAsia="Times New Roman" w:hAnsi="Times New Roman" w:cs="Times New Roman"/>
                <w:b/>
                <w:bCs/>
                <w:sz w:val="20"/>
                <w:szCs w:val="20"/>
              </w:rPr>
              <w:t>or Contracting Parties</w:t>
            </w:r>
            <w:r w:rsidRPr="00241E84">
              <w:rPr>
                <w:rFonts w:ascii="Times New Roman" w:eastAsia="Times New Roman" w:hAnsi="Times New Roman" w:cs="Times New Roman"/>
                <w:bCs/>
                <w:sz w:val="20"/>
                <w:szCs w:val="20"/>
              </w:rPr>
              <w:t>.</w:t>
            </w:r>
          </w:p>
        </w:tc>
      </w:tr>
      <w:tr w:rsidR="00241E84" w:rsidRPr="00241E84" w14:paraId="06F609D9" w14:textId="77777777" w:rsidTr="00EB2231">
        <w:trPr>
          <w:jc w:val="center"/>
        </w:trPr>
        <w:tc>
          <w:tcPr>
            <w:tcW w:w="1580" w:type="pct"/>
            <w:shd w:val="clear" w:color="auto" w:fill="auto"/>
            <w:tcMar>
              <w:top w:w="24" w:type="dxa"/>
              <w:left w:w="48" w:type="dxa"/>
              <w:bottom w:w="24" w:type="dxa"/>
              <w:right w:w="48" w:type="dxa"/>
            </w:tcMar>
          </w:tcPr>
          <w:p w14:paraId="19A64571" w14:textId="21E4265E" w:rsidR="000034D3" w:rsidRPr="00241E84" w:rsidRDefault="000034D3" w:rsidP="001A053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Participarea transfrontalieră la mecanismele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nu modifică, nu alterează și nu afectează în niciun alt mod programele interzonale sau fluxurile fizice dintre statele membre. Respectivele programe și fluxuri sunt determinate exclusiv de rezultatul alocării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 temeiul articolului 16.</w:t>
            </w:r>
          </w:p>
        </w:tc>
        <w:tc>
          <w:tcPr>
            <w:tcW w:w="1611" w:type="pct"/>
            <w:shd w:val="clear" w:color="auto" w:fill="auto"/>
            <w:tcMar>
              <w:top w:w="24" w:type="dxa"/>
              <w:left w:w="48" w:type="dxa"/>
              <w:bottom w:w="24" w:type="dxa"/>
              <w:right w:w="48" w:type="dxa"/>
            </w:tcMar>
          </w:tcPr>
          <w:p w14:paraId="15C5CE95" w14:textId="71CB5172" w:rsidR="006E37EA"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Participarea transfrontalieră la mecanismul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1AC2BA0C" w14:textId="4C77D1FA" w:rsidR="000034D3"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Participarea transfrontalieră la mecanismele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nu modifică sau afectează în nici un mod programele interzonale sau fluxurile fizice între Republica Moldova și Statul Membru al Uniunii Europene sau Partea Contractantă a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Programele și fluxurile respective vor fi determinate exclusiv de rezultatul alocării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 conformitate cu Sec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iunea 3 din prezentul capitol.</w:t>
            </w:r>
          </w:p>
        </w:tc>
        <w:tc>
          <w:tcPr>
            <w:tcW w:w="496" w:type="pct"/>
            <w:shd w:val="clear" w:color="auto" w:fill="auto"/>
            <w:tcMar>
              <w:top w:w="24" w:type="dxa"/>
              <w:left w:w="48" w:type="dxa"/>
              <w:bottom w:w="24" w:type="dxa"/>
              <w:right w:w="48" w:type="dxa"/>
            </w:tcMar>
          </w:tcPr>
          <w:p w14:paraId="3B682877" w14:textId="2C9E56C3"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C8D6203" w14:textId="1701F80D"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Cross-border participation in capacity mechanisms shall not change, alter or otherwise affect cross-zonal schedules or physical flows between Member States </w:t>
            </w:r>
            <w:r w:rsidRPr="00241E84">
              <w:rPr>
                <w:rFonts w:ascii="Times New Roman" w:eastAsia="Times New Roman" w:hAnsi="Times New Roman" w:cs="Times New Roman"/>
                <w:b/>
                <w:bCs/>
                <w:sz w:val="20"/>
                <w:szCs w:val="20"/>
              </w:rPr>
              <w:t>or Contracting Parties</w:t>
            </w:r>
            <w:r w:rsidRPr="00241E84">
              <w:rPr>
                <w:rFonts w:ascii="Times New Roman" w:eastAsia="Times New Roman" w:hAnsi="Times New Roman" w:cs="Times New Roman"/>
                <w:bCs/>
                <w:sz w:val="20"/>
                <w:szCs w:val="20"/>
              </w:rPr>
              <w:t xml:space="preserve">. Those schedules and flows shall be determined solely by the outcome of capacity allocation pursuant to Article 16. </w:t>
            </w:r>
          </w:p>
        </w:tc>
      </w:tr>
      <w:tr w:rsidR="00241E84" w:rsidRPr="00241E84" w14:paraId="786E9C5C" w14:textId="77777777" w:rsidTr="00EB2231">
        <w:trPr>
          <w:jc w:val="center"/>
        </w:trPr>
        <w:tc>
          <w:tcPr>
            <w:tcW w:w="1580" w:type="pct"/>
            <w:shd w:val="clear" w:color="auto" w:fill="auto"/>
            <w:tcMar>
              <w:top w:w="24" w:type="dxa"/>
              <w:left w:w="48" w:type="dxa"/>
              <w:bottom w:w="24" w:type="dxa"/>
              <w:right w:w="48" w:type="dxa"/>
            </w:tcMar>
          </w:tcPr>
          <w:p w14:paraId="54B24B6D" w14:textId="0152DDF8"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Furnizorii de capacitate sunt în măsură să participe la mai multe mecanisme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p w14:paraId="5FBD13FB" w14:textId="77777777" w:rsidR="000034D3" w:rsidRPr="00241E84" w:rsidRDefault="000034D3" w:rsidP="008E301E">
            <w:pPr>
              <w:pStyle w:val="NoSpacing"/>
              <w:jc w:val="both"/>
              <w:rPr>
                <w:rFonts w:ascii="Times New Roman" w:hAnsi="Times New Roman" w:cs="Times New Roman"/>
                <w:sz w:val="20"/>
                <w:szCs w:val="20"/>
                <w:lang w:val="ro-RO"/>
              </w:rPr>
            </w:pPr>
          </w:p>
          <w:p w14:paraId="251750BC" w14:textId="3C11AEB7"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cazul în care furnizorii de capacitate participă la mai mult de un mecanism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pentru aceeași perioadă de livrare, aceștia participă până la disponibilitatea de interconectare preconizată și la probabilitatea suprasolicitării în același timp a sistemului unde se aplică mecanismul și a sistemului în care este situată capacitatea externă, în conformitate cu metodologia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(11) litera (a).</w:t>
            </w:r>
          </w:p>
        </w:tc>
        <w:tc>
          <w:tcPr>
            <w:tcW w:w="1611" w:type="pct"/>
            <w:shd w:val="clear" w:color="auto" w:fill="auto"/>
            <w:tcMar>
              <w:top w:w="24" w:type="dxa"/>
              <w:left w:w="48" w:type="dxa"/>
              <w:bottom w:w="24" w:type="dxa"/>
              <w:right w:w="48" w:type="dxa"/>
            </w:tcMar>
          </w:tcPr>
          <w:p w14:paraId="7D69B2D8" w14:textId="617F7BA5" w:rsidR="006E37EA"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Participarea transfrontalieră la mecanismul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0A81055B" w14:textId="7D13929B" w:rsidR="000034D3" w:rsidRPr="00241E84" w:rsidRDefault="004B1AA5"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Furnizorii de capacitate sunt în drept să participe la mai multe mecanisme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 cazul în care furnizorii de capacitate participă la mai mult de un mecanism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pentru aceeași perioadă de livrare, aceștia vor participa în limitele disponibilită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preconizate a interconexiunilor și luând în considerare  probabilitatea suprasolicitării în același timp a sistemului electroenergetic unde se aplică mecanismul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a sistemului electroenergetic în care este situată capacitatea externă, în conformitate cu metodologia de calcul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maxime de intrare pentru participarea transfrontalieră, aprobată de ACER.</w:t>
            </w:r>
          </w:p>
        </w:tc>
        <w:tc>
          <w:tcPr>
            <w:tcW w:w="496" w:type="pct"/>
            <w:shd w:val="clear" w:color="auto" w:fill="auto"/>
            <w:tcMar>
              <w:top w:w="24" w:type="dxa"/>
              <w:left w:w="48" w:type="dxa"/>
              <w:bottom w:w="24" w:type="dxa"/>
              <w:right w:w="48" w:type="dxa"/>
            </w:tcMar>
          </w:tcPr>
          <w:p w14:paraId="12B72B5C" w14:textId="353E58DB"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28533C3"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Capacity providers shall be able to participate in more than one capacity mechanism. </w:t>
            </w:r>
          </w:p>
          <w:p w14:paraId="2B1FA119"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p>
          <w:p w14:paraId="74C3039D" w14:textId="77740D14"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Where capacity providers participate in more than one capacity mechanism for the same delivery period, they shall participate up to the expected availability of interconnection and the likely concurrence of system stress between the system where the mechanism is applied and the system in which the foreign capacity is located, in accordance with the methodology </w:t>
            </w:r>
            <w:r w:rsidRPr="00241E84">
              <w:rPr>
                <w:rFonts w:ascii="Times New Roman" w:eastAsia="Times New Roman" w:hAnsi="Times New Roman" w:cs="Times New Roman"/>
                <w:b/>
                <w:bCs/>
                <w:sz w:val="20"/>
                <w:szCs w:val="20"/>
              </w:rPr>
              <w:t xml:space="preserve">developed by the ENTSO for Electricity in accordance with </w:t>
            </w:r>
            <w:r w:rsidRPr="00241E84">
              <w:rPr>
                <w:rFonts w:ascii="Times New Roman" w:eastAsia="Times New Roman" w:hAnsi="Times New Roman" w:cs="Times New Roman"/>
                <w:bCs/>
                <w:sz w:val="20"/>
                <w:szCs w:val="20"/>
              </w:rPr>
              <w:t xml:space="preserve">point (a) of Article 26(11) </w:t>
            </w:r>
            <w:r w:rsidRPr="00241E84">
              <w:rPr>
                <w:rFonts w:ascii="Times New Roman" w:eastAsia="Times New Roman" w:hAnsi="Times New Roman" w:cs="Times New Roman"/>
                <w:b/>
                <w:bCs/>
                <w:sz w:val="20"/>
                <w:szCs w:val="20"/>
              </w:rPr>
              <w:t>of Regulation (EU) 2019/943 and approved by the Agency for the Cooperation of Energy Regulators</w:t>
            </w:r>
            <w:r w:rsidRPr="00241E84">
              <w:rPr>
                <w:rFonts w:ascii="Times New Roman" w:eastAsia="Times New Roman" w:hAnsi="Times New Roman" w:cs="Times New Roman"/>
                <w:bCs/>
                <w:sz w:val="20"/>
                <w:szCs w:val="20"/>
              </w:rPr>
              <w:t>.</w:t>
            </w:r>
          </w:p>
        </w:tc>
      </w:tr>
      <w:tr w:rsidR="00241E84" w:rsidRPr="00241E84" w14:paraId="05E4950D" w14:textId="77777777" w:rsidTr="00EB2231">
        <w:trPr>
          <w:jc w:val="center"/>
        </w:trPr>
        <w:tc>
          <w:tcPr>
            <w:tcW w:w="1580" w:type="pct"/>
            <w:shd w:val="clear" w:color="auto" w:fill="auto"/>
            <w:tcMar>
              <w:top w:w="24" w:type="dxa"/>
              <w:left w:w="48" w:type="dxa"/>
              <w:bottom w:w="24" w:type="dxa"/>
              <w:right w:w="48" w:type="dxa"/>
            </w:tcMar>
          </w:tcPr>
          <w:p w14:paraId="620E34A7" w14:textId="7EE71552"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Furnizorii de capacitate au obliga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de a face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indisponibilitate pentru perioadele în care capacitatea lor nu este disponibilă.</w:t>
            </w:r>
          </w:p>
          <w:p w14:paraId="60175995" w14:textId="77777777" w:rsidR="000034D3" w:rsidRPr="00241E84" w:rsidRDefault="000034D3" w:rsidP="008E301E">
            <w:pPr>
              <w:pStyle w:val="NoSpacing"/>
              <w:jc w:val="both"/>
              <w:rPr>
                <w:rFonts w:ascii="Times New Roman" w:hAnsi="Times New Roman" w:cs="Times New Roman"/>
                <w:sz w:val="20"/>
                <w:szCs w:val="20"/>
                <w:lang w:val="ro-RO"/>
              </w:rPr>
            </w:pPr>
          </w:p>
          <w:p w14:paraId="19B4258B" w14:textId="37438C93"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În cazul în care furnizorii de capacitate participă la mai multe mecanisme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pentru aceeași perioadă de furnizare, aceștia au obliga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de a face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indisponibilitate multiple în cazul în care nu sunt în măsură să îndeplinească angajamente multiple.</w:t>
            </w:r>
          </w:p>
        </w:tc>
        <w:tc>
          <w:tcPr>
            <w:tcW w:w="1611" w:type="pct"/>
            <w:shd w:val="clear" w:color="auto" w:fill="auto"/>
            <w:tcMar>
              <w:top w:w="24" w:type="dxa"/>
              <w:left w:w="48" w:type="dxa"/>
              <w:bottom w:w="24" w:type="dxa"/>
              <w:right w:w="48" w:type="dxa"/>
            </w:tcMar>
          </w:tcPr>
          <w:p w14:paraId="3DD8F208" w14:textId="6E9F953A" w:rsidR="006E37EA"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54.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Participarea transfrontalieră la mecanismul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2F11015D" w14:textId="024F1063" w:rsidR="000034D3" w:rsidRPr="00241E84" w:rsidRDefault="00260C6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(10)</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Furnizorii de capacitate sunt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să efectueze plă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 de indisponibilitate pentru perioadele în care capacitatea </w:t>
            </w:r>
            <w:r w:rsidRPr="00241E84">
              <w:rPr>
                <w:rFonts w:ascii="Times New Roman" w:eastAsia="Times New Roman" w:hAnsi="Times New Roman" w:cs="Times New Roman"/>
                <w:bCs/>
                <w:sz w:val="20"/>
                <w:szCs w:val="20"/>
                <w:lang w:val="ro-RO"/>
              </w:rPr>
              <w:lastRenderedPageBreak/>
              <w:t>lor nu este disponibilă. În cazul în care furnizorii de capacitate participă la mai mult de un mecanism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pentru aceeași perioadă de furnizare, aceștia au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de a face plă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de indisponibilitate multiple în cazul în care nu sunt în măsură să îndeplinească angajamente multiple.</w:t>
            </w:r>
          </w:p>
        </w:tc>
        <w:tc>
          <w:tcPr>
            <w:tcW w:w="496" w:type="pct"/>
            <w:shd w:val="clear" w:color="auto" w:fill="auto"/>
            <w:tcMar>
              <w:top w:w="24" w:type="dxa"/>
              <w:left w:w="48" w:type="dxa"/>
              <w:bottom w:w="24" w:type="dxa"/>
              <w:right w:w="48" w:type="dxa"/>
            </w:tcMar>
          </w:tcPr>
          <w:p w14:paraId="3A6E2BA5" w14:textId="47533B39"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27387959"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 Capacity providers shall be required to make non-availability payments where their capacity is not available. </w:t>
            </w:r>
          </w:p>
          <w:p w14:paraId="3C940DB8"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p>
          <w:p w14:paraId="3B59FA50" w14:textId="16DF2323"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Where capacity providers participate in more than one capacity mechanism for the same delivery period, they shall be required to make multiple non-availability payments where they are unable to fulfil multiple commitments.</w:t>
            </w:r>
          </w:p>
        </w:tc>
      </w:tr>
      <w:tr w:rsidR="00241E84" w:rsidRPr="00241E84" w14:paraId="510C0395" w14:textId="77777777" w:rsidTr="00EB2231">
        <w:trPr>
          <w:jc w:val="center"/>
        </w:trPr>
        <w:tc>
          <w:tcPr>
            <w:tcW w:w="1580" w:type="pct"/>
            <w:shd w:val="clear" w:color="auto" w:fill="auto"/>
            <w:tcMar>
              <w:top w:w="24" w:type="dxa"/>
              <w:left w:w="48" w:type="dxa"/>
              <w:bottom w:w="24" w:type="dxa"/>
              <w:right w:w="48" w:type="dxa"/>
            </w:tcMar>
          </w:tcPr>
          <w:p w14:paraId="06DAD7FB" w14:textId="45CB7138"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(7) În scopul furnizării unei recomandări către operatorii de transport și de sistem, centrele de coordonare regionale înfiin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ate în temeiul articolului 35 calculează anual capacitatea maximă de intrare disponibilă pentru participarea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 externe. Acest calcul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seama de disponibilitatea de interconectare preconizată și de probabilitatea suprasolicitării în același timp a sistemului unde se aplică mecanismul și a sistemului în care este situată capacitatea externă. Trebuie efectuat un astfel de calcul pentru fiecare frontieră a zonei de ofertare.</w:t>
            </w:r>
          </w:p>
          <w:p w14:paraId="73B85FAE" w14:textId="64CC76E7"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Operatorii de transport și de sistem stabilesc anual capacitatea maximă de intrare disponibilă pentru participarea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externe, pe baza recomandării centrului de coordonare regional.</w:t>
            </w:r>
          </w:p>
        </w:tc>
        <w:tc>
          <w:tcPr>
            <w:tcW w:w="1611" w:type="pct"/>
            <w:shd w:val="clear" w:color="auto" w:fill="auto"/>
            <w:tcMar>
              <w:top w:w="24" w:type="dxa"/>
              <w:left w:w="48" w:type="dxa"/>
              <w:bottom w:w="24" w:type="dxa"/>
              <w:right w:w="48" w:type="dxa"/>
            </w:tcMar>
          </w:tcPr>
          <w:p w14:paraId="25012B32" w14:textId="28949E85" w:rsidR="006E37EA"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Participarea transfrontalieră la mecanismul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033B9DE9" w14:textId="4A636D51" w:rsidR="000034D3" w:rsidRPr="00241E84" w:rsidRDefault="00260C6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scopul transmiterii unei recomandări către operatorul sistemului de transport, centrul de coordonare regională calculează anual capacitatea maximă de intrare disponibilă pentru participarea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externe. La acest calcul se va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 cont de disponibilitatea interconexiunii preconizate și de probabilitatea suprasolicitării în același timp a sistemului electroenergetic unde se aplică mecanismul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a sistemului electroenergetic în care se află capacitatea externă. Acest calcul se efectuează pentru fiecare frontieră a zonei de ofertare. Operatorul sistemului de transport stabilește anual capacitatea maximă de intrare disponibilă pentru participarea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externe pe baza recomandării centrului de coordonare regională.</w:t>
            </w:r>
          </w:p>
        </w:tc>
        <w:tc>
          <w:tcPr>
            <w:tcW w:w="496" w:type="pct"/>
            <w:shd w:val="clear" w:color="auto" w:fill="auto"/>
            <w:tcMar>
              <w:top w:w="24" w:type="dxa"/>
              <w:left w:w="48" w:type="dxa"/>
              <w:bottom w:w="24" w:type="dxa"/>
              <w:right w:w="48" w:type="dxa"/>
            </w:tcMar>
          </w:tcPr>
          <w:p w14:paraId="2125A553" w14:textId="015FEFBD"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8013903"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7. For the purposes of providing a recommendation to transmission system operators, regional coordination centres established pursuant to Article 35 shall calculate on an annual basis the maximum entry capacity available for the participation of foreign capacity. That calculation shall take into account the expected availability of interconnection and the likely concurrence of system stress in the system where the mechanism is applied and the system in which the foreign capacity is located. Such a calculation shall be required for each bidding zone border.</w:t>
            </w:r>
          </w:p>
          <w:p w14:paraId="41F514BC"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p>
          <w:p w14:paraId="4D51AAA3" w14:textId="722958AB"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Transmission system operators shall set the maximum entry capacity available for the participation of foreign capacity based on the recommendation of the regional coordination centre on an annual basis.</w:t>
            </w:r>
          </w:p>
        </w:tc>
      </w:tr>
      <w:tr w:rsidR="00241E84" w:rsidRPr="00241E84" w14:paraId="6695F86D" w14:textId="77777777" w:rsidTr="00EB2231">
        <w:trPr>
          <w:jc w:val="center"/>
        </w:trPr>
        <w:tc>
          <w:tcPr>
            <w:tcW w:w="1580" w:type="pct"/>
            <w:shd w:val="clear" w:color="auto" w:fill="auto"/>
            <w:tcMar>
              <w:top w:w="24" w:type="dxa"/>
              <w:left w:w="48" w:type="dxa"/>
              <w:bottom w:w="24" w:type="dxa"/>
              <w:right w:w="48" w:type="dxa"/>
            </w:tcMar>
          </w:tcPr>
          <w:p w14:paraId="6F9BCD26" w14:textId="1FC2BDEB" w:rsidR="000034D3" w:rsidRPr="00241E84" w:rsidRDefault="000034D3" w:rsidP="001A053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(8) Statele membre se asigură că capacitatea de intrare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(7) este alocată furnizorilor de capacitate eligibili într-un mod transparent, nediscriminatoriu și bazat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w:t>
            </w:r>
          </w:p>
        </w:tc>
        <w:tc>
          <w:tcPr>
            <w:tcW w:w="1611" w:type="pct"/>
            <w:shd w:val="clear" w:color="auto" w:fill="auto"/>
            <w:tcMar>
              <w:top w:w="24" w:type="dxa"/>
              <w:left w:w="48" w:type="dxa"/>
              <w:bottom w:w="24" w:type="dxa"/>
              <w:right w:w="48" w:type="dxa"/>
            </w:tcMar>
          </w:tcPr>
          <w:p w14:paraId="2B5A0E67" w14:textId="4AAA273B" w:rsidR="006E37EA"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Participarea transfrontalieră la mecanismul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471A26F6" w14:textId="7FCDB02E" w:rsidR="000034D3" w:rsidRPr="00241E84" w:rsidRDefault="00260C6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Capacitatea de intrare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ionată la alin. (6) este alocată furnizorilor de capacitate eligibili într-un mod transparent, nediscriminatoriu, bazat pe mecanisme de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w:t>
            </w:r>
          </w:p>
        </w:tc>
        <w:tc>
          <w:tcPr>
            <w:tcW w:w="496" w:type="pct"/>
            <w:shd w:val="clear" w:color="auto" w:fill="auto"/>
            <w:tcMar>
              <w:top w:w="24" w:type="dxa"/>
              <w:left w:w="48" w:type="dxa"/>
              <w:bottom w:w="24" w:type="dxa"/>
              <w:right w:w="48" w:type="dxa"/>
            </w:tcMar>
          </w:tcPr>
          <w:p w14:paraId="51558475" w14:textId="0E8B6314"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29E1B9B" w14:textId="044FFF43"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8.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shall ensure that the entry capacity referred to in paragraph 7 is allocated to eligible capacity providers in a transparent, non-discriminatory and market-based manner. </w:t>
            </w:r>
          </w:p>
        </w:tc>
      </w:tr>
      <w:tr w:rsidR="00241E84" w:rsidRPr="00241E84" w14:paraId="6813CB0A" w14:textId="77777777" w:rsidTr="00EB2231">
        <w:trPr>
          <w:jc w:val="center"/>
        </w:trPr>
        <w:tc>
          <w:tcPr>
            <w:tcW w:w="1580" w:type="pct"/>
            <w:shd w:val="clear" w:color="auto" w:fill="auto"/>
            <w:tcMar>
              <w:top w:w="24" w:type="dxa"/>
              <w:left w:w="48" w:type="dxa"/>
              <w:bottom w:w="24" w:type="dxa"/>
              <w:right w:w="48" w:type="dxa"/>
            </w:tcMar>
          </w:tcPr>
          <w:p w14:paraId="3F3D41AB" w14:textId="0B09D3D4" w:rsidR="000034D3" w:rsidRPr="00241E84" w:rsidRDefault="000034D3" w:rsidP="001A053F">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(9) În cazul în care mecanismele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permit participarea transfrontalieră în două state membre învecinate, toate veniturile care rezultă prin alocarea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(8) revin operatorilor de transport și de sistem viza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și se împart între aceștia conform metodologiei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(11) litera (b) de la prezentul articol sau conform unei metodologii comune aprobate de ambele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 de reglementare competente. </w:t>
            </w:r>
            <w:r w:rsidRPr="00241E84">
              <w:rPr>
                <w:rFonts w:ascii="Times New Roman" w:hAnsi="Times New Roman" w:cs="Times New Roman"/>
                <w:sz w:val="20"/>
                <w:szCs w:val="20"/>
                <w:lang w:val="ro-RO"/>
              </w:rPr>
              <w:lastRenderedPageBreak/>
              <w:t>În cazul în care statul membru vecin nu aplică un mecanism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sau aplică un mecanism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care nu este deschis participării transfrontaliere, cota de venituri este aprobată de autoritatea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ională competentă din statul membru în care mecanismul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este pus în aplicare după solicitarea unui aviz din partea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reglementare din statele membre vecine. Operatorii de transport și de sistem utilizează aceste venituri în scopurile prevăzute la articolul 19 alineatul (2).</w:t>
            </w:r>
          </w:p>
        </w:tc>
        <w:tc>
          <w:tcPr>
            <w:tcW w:w="1611" w:type="pct"/>
            <w:shd w:val="clear" w:color="auto" w:fill="auto"/>
            <w:tcMar>
              <w:top w:w="24" w:type="dxa"/>
              <w:left w:w="48" w:type="dxa"/>
              <w:bottom w:w="24" w:type="dxa"/>
              <w:right w:w="48" w:type="dxa"/>
            </w:tcMar>
          </w:tcPr>
          <w:p w14:paraId="44CE4533" w14:textId="65D107DC" w:rsidR="006E37EA"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54.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Participarea transfrontalieră la mecanismul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2C0D044E" w14:textId="47F86A27" w:rsidR="000034D3" w:rsidRPr="00241E84" w:rsidRDefault="009459B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mecanismele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permit participarea transfrontalieră atât în Republica Moldova, cât și într-un Stat Membru al Uniunii Europene învecinat sau într-o altă Parte Contractantă a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Energetice, toate veniturile care rezultă din </w:t>
            </w:r>
            <w:r w:rsidRPr="00241E84">
              <w:rPr>
                <w:rFonts w:ascii="Times New Roman" w:eastAsia="Times New Roman" w:hAnsi="Times New Roman" w:cs="Times New Roman"/>
                <w:bCs/>
                <w:sz w:val="20"/>
                <w:szCs w:val="20"/>
                <w:lang w:val="ro-RO"/>
              </w:rPr>
              <w:lastRenderedPageBreak/>
              <w:t>alocarea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ionată la alin. (7) revin operatorilor sistemelor de transport viza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și se partajează între aceștia în conformitate cu metodologia corespunzătoare aprobată de ACER sau în conformitate cu o metodologie comună aprobată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și de cealaltă autoritate de reglementare relevantă. În cazul în care Statul Membru vecin al Uniunii Europene sau Partea Contractantă a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Energetică nu aplică un mecanism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sau aplică un mecanism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care nu este deschis participării transfrontaliere, cota din venituri care îi revine operatorului sistemului de transport din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ara vecină se aprobă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după ce a solicitat avizul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reglementare a Satului Membru vecin al Uniunii Europene sau 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Contractante din Comunitatea Energetică. Operatorul sistemului de transport utilizează aceste venituri în scopurile prevăzute la Articolul 47 alin. (2).</w:t>
            </w:r>
          </w:p>
        </w:tc>
        <w:tc>
          <w:tcPr>
            <w:tcW w:w="496" w:type="pct"/>
            <w:shd w:val="clear" w:color="auto" w:fill="auto"/>
            <w:tcMar>
              <w:top w:w="24" w:type="dxa"/>
              <w:left w:w="48" w:type="dxa"/>
              <w:bottom w:w="24" w:type="dxa"/>
              <w:right w:w="48" w:type="dxa"/>
            </w:tcMar>
          </w:tcPr>
          <w:p w14:paraId="0A6AED3F" w14:textId="692B2679"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528F8CA7" w14:textId="1FA35F63"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9. Where capacity mechanisms allow for cross-border participation in two neighbouring Member States </w:t>
            </w:r>
            <w:r w:rsidRPr="00241E84">
              <w:rPr>
                <w:rFonts w:ascii="Times New Roman" w:eastAsia="Times New Roman" w:hAnsi="Times New Roman" w:cs="Times New Roman"/>
                <w:b/>
                <w:bCs/>
                <w:sz w:val="20"/>
                <w:szCs w:val="20"/>
              </w:rPr>
              <w:t>or Contracting Parties</w:t>
            </w:r>
            <w:r w:rsidRPr="00241E84">
              <w:rPr>
                <w:rFonts w:ascii="Times New Roman" w:eastAsia="Times New Roman" w:hAnsi="Times New Roman" w:cs="Times New Roman"/>
                <w:bCs/>
                <w:sz w:val="20"/>
                <w:szCs w:val="20"/>
              </w:rPr>
              <w:t xml:space="preserve">, any revenues arising through the allocation referred to in paragraph 8 shall accrue to the transmission system operators concerned and shall be shared between them in accordance with the methodology </w:t>
            </w:r>
            <w:r w:rsidRPr="00241E84">
              <w:rPr>
                <w:rFonts w:ascii="Times New Roman" w:eastAsia="Times New Roman" w:hAnsi="Times New Roman" w:cs="Times New Roman"/>
                <w:b/>
                <w:bCs/>
                <w:sz w:val="20"/>
                <w:szCs w:val="20"/>
              </w:rPr>
              <w:t xml:space="preserve">developed by the ENTSO for </w:t>
            </w:r>
            <w:r w:rsidRPr="00241E84">
              <w:rPr>
                <w:rFonts w:ascii="Times New Roman" w:eastAsia="Times New Roman" w:hAnsi="Times New Roman" w:cs="Times New Roman"/>
                <w:b/>
                <w:bCs/>
                <w:sz w:val="20"/>
                <w:szCs w:val="20"/>
              </w:rPr>
              <w:lastRenderedPageBreak/>
              <w:t xml:space="preserve">Electricity in accordance with </w:t>
            </w:r>
            <w:r w:rsidRPr="00241E84">
              <w:rPr>
                <w:rFonts w:ascii="Times New Roman" w:eastAsia="Times New Roman" w:hAnsi="Times New Roman" w:cs="Times New Roman"/>
                <w:bCs/>
                <w:sz w:val="20"/>
                <w:szCs w:val="20"/>
              </w:rPr>
              <w:t xml:space="preserve">point (b) of Article 26(11) </w:t>
            </w:r>
            <w:r w:rsidRPr="00241E84">
              <w:rPr>
                <w:rFonts w:ascii="Times New Roman" w:eastAsia="Times New Roman" w:hAnsi="Times New Roman" w:cs="Times New Roman"/>
                <w:b/>
                <w:bCs/>
                <w:sz w:val="20"/>
                <w:szCs w:val="20"/>
              </w:rPr>
              <w:t>of Regulation (EU) 2019/943 and approved by the Agency for the Cooperation of Energy Regulators</w:t>
            </w:r>
            <w:r w:rsidRPr="00241E84">
              <w:rPr>
                <w:rFonts w:ascii="Times New Roman" w:eastAsia="Times New Roman" w:hAnsi="Times New Roman" w:cs="Times New Roman"/>
                <w:bCs/>
                <w:sz w:val="20"/>
                <w:szCs w:val="20"/>
              </w:rPr>
              <w:t xml:space="preserve">, or in accordance with a common methodology approved by both relevant regulatory authorities. If the neighbouring Member State </w:t>
            </w:r>
            <w:r w:rsidRPr="00241E84">
              <w:rPr>
                <w:rFonts w:ascii="Times New Roman" w:eastAsia="Times New Roman" w:hAnsi="Times New Roman" w:cs="Times New Roman"/>
                <w:b/>
                <w:bCs/>
                <w:sz w:val="20"/>
                <w:szCs w:val="20"/>
              </w:rPr>
              <w:t xml:space="preserve">or Contracting Party </w:t>
            </w:r>
            <w:r w:rsidRPr="00241E84">
              <w:rPr>
                <w:rFonts w:ascii="Times New Roman" w:eastAsia="Times New Roman" w:hAnsi="Times New Roman" w:cs="Times New Roman"/>
                <w:bCs/>
                <w:sz w:val="20"/>
                <w:szCs w:val="20"/>
              </w:rPr>
              <w:t xml:space="preserve">does not apply a capacity mechanism or applies a capacity mechanism which is not open to cross-border participation, the share of revenues shall be approved by the competent national authority of the Member State </w:t>
            </w:r>
            <w:r w:rsidRPr="00241E84">
              <w:rPr>
                <w:rFonts w:ascii="Times New Roman" w:eastAsia="Times New Roman" w:hAnsi="Times New Roman" w:cs="Times New Roman"/>
                <w:b/>
                <w:bCs/>
                <w:sz w:val="20"/>
                <w:szCs w:val="20"/>
              </w:rPr>
              <w:t>o</w:t>
            </w:r>
            <w:r w:rsidRPr="00241E84">
              <w:rPr>
                <w:rFonts w:ascii="Times New Roman" w:eastAsia="Times New Roman" w:hAnsi="Times New Roman" w:cs="Times New Roman"/>
                <w:bCs/>
                <w:sz w:val="20"/>
                <w:szCs w:val="20"/>
              </w:rPr>
              <w:t xml:space="preserve">r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in which the capacity mechanism is implemented after having sought the opinion of the regulatory authorities of the neighbouring Member States </w:t>
            </w:r>
            <w:r w:rsidRPr="00241E84">
              <w:rPr>
                <w:rFonts w:ascii="Times New Roman" w:eastAsia="Times New Roman" w:hAnsi="Times New Roman" w:cs="Times New Roman"/>
                <w:b/>
                <w:bCs/>
                <w:sz w:val="20"/>
                <w:szCs w:val="20"/>
              </w:rPr>
              <w:t>or Contracting Parties</w:t>
            </w:r>
            <w:r w:rsidRPr="00241E84">
              <w:rPr>
                <w:rFonts w:ascii="Times New Roman" w:eastAsia="Times New Roman" w:hAnsi="Times New Roman" w:cs="Times New Roman"/>
                <w:bCs/>
                <w:sz w:val="20"/>
                <w:szCs w:val="20"/>
              </w:rPr>
              <w:t xml:space="preserve">. Transmission system operators shall use such revenues for the purposes set out in Article 19(2). </w:t>
            </w:r>
          </w:p>
        </w:tc>
      </w:tr>
      <w:tr w:rsidR="00241E84" w:rsidRPr="00241E84" w14:paraId="1B58E906" w14:textId="77777777" w:rsidTr="00EB2231">
        <w:trPr>
          <w:jc w:val="center"/>
        </w:trPr>
        <w:tc>
          <w:tcPr>
            <w:tcW w:w="1580" w:type="pct"/>
            <w:shd w:val="clear" w:color="auto" w:fill="auto"/>
            <w:tcMar>
              <w:top w:w="24" w:type="dxa"/>
              <w:left w:w="48" w:type="dxa"/>
              <w:bottom w:w="24" w:type="dxa"/>
              <w:right w:w="48" w:type="dxa"/>
            </w:tcMar>
          </w:tcPr>
          <w:p w14:paraId="12ED1E5E" w14:textId="77777777"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(10) Operatorul de transport și de sistem de unde este situată capacitatea externă:</w:t>
            </w:r>
          </w:p>
          <w:p w14:paraId="2DB2AEA7" w14:textId="6E1656EA" w:rsidR="000034D3" w:rsidRPr="00241E84" w:rsidRDefault="000034D3" w:rsidP="008E301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stabilește dacă furnizorii de capacitate interesa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pot oferi performan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tehnică necesară pentru mecanismul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care aceștia inten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să participe și înregistrează respectivii furnizorii de capacitate ca furnizori de capacitate eligibili într-un registru întocmit în acest scop;</w:t>
            </w:r>
          </w:p>
          <w:p w14:paraId="3AE3007B" w14:textId="77777777" w:rsidR="000034D3" w:rsidRPr="00241E84" w:rsidRDefault="000034D3" w:rsidP="008E301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efectuează verificări privind disponibilitatea;</w:t>
            </w:r>
          </w:p>
          <w:p w14:paraId="319630EC" w14:textId="6C92F989" w:rsidR="000034D3" w:rsidRPr="00241E84" w:rsidRDefault="000034D3" w:rsidP="008E301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notifică operatorului de transport și de sistem din statul membru care aplică mecanismul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pe care le primește în temeiul prezentului paragraf literele (a) și (b) și al celui de-al doilea paragraf.</w:t>
            </w:r>
          </w:p>
          <w:p w14:paraId="2AC8C83A" w14:textId="77777777" w:rsidR="000034D3" w:rsidRPr="00241E84" w:rsidRDefault="000034D3" w:rsidP="008E301E">
            <w:pPr>
              <w:pStyle w:val="NoSpacing"/>
              <w:ind w:firstLine="312"/>
              <w:jc w:val="both"/>
              <w:rPr>
                <w:rFonts w:ascii="Times New Roman" w:hAnsi="Times New Roman" w:cs="Times New Roman"/>
                <w:sz w:val="20"/>
                <w:szCs w:val="20"/>
                <w:lang w:val="ro-RO"/>
              </w:rPr>
            </w:pPr>
          </w:p>
          <w:p w14:paraId="45834D9F" w14:textId="75B0B023"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Furnizorul de capacitate relevant notifică operatorului de transport și de sistem, fără întârziere, participarea sa la un mecanism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extern.</w:t>
            </w:r>
          </w:p>
        </w:tc>
        <w:tc>
          <w:tcPr>
            <w:tcW w:w="1611" w:type="pct"/>
            <w:shd w:val="clear" w:color="auto" w:fill="auto"/>
            <w:tcMar>
              <w:top w:w="24" w:type="dxa"/>
              <w:left w:w="48" w:type="dxa"/>
              <w:bottom w:w="24" w:type="dxa"/>
              <w:right w:w="48" w:type="dxa"/>
            </w:tcMar>
          </w:tcPr>
          <w:p w14:paraId="1E0DA967" w14:textId="3662D8F5" w:rsidR="006E37EA"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Participarea transfrontalieră la mecanismul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55BF1BC1" w14:textId="2D79AE71" w:rsidR="009459BA" w:rsidRPr="00241E84" w:rsidRDefault="009459B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un furnizor de capacitate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inten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ionează să participe la un mecanism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al unui Stat Membru al Uniunii Europene sau al unei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Contractante din Comunitatea Energetică, acesta notifică fără întârziere operatorul sistemului de transport.</w:t>
            </w:r>
          </w:p>
          <w:p w14:paraId="1F989B19" w14:textId="3C4BA707" w:rsidR="009459BA" w:rsidRPr="00241E84" w:rsidRDefault="009459B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un furnizor de capacitate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inten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ionează să participe sau  participă la un mecanism de asigurare a capacitate al unui Stat Membru al Uniunii Europene sau al unei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Contractante din Comunitatea Energetică, operatorul sistemului de transport:</w:t>
            </w:r>
          </w:p>
          <w:p w14:paraId="3C82DBB5" w14:textId="488A5EF5" w:rsidR="009459BA" w:rsidRPr="00241E84" w:rsidRDefault="009459B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stabilește dacă furnizorul de capacitate interesat poate oferi performan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tehnică necesară pentru mecanismul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la care inten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ionează să participe furnizorul de capacitate și înregistrează furnizorul de capacitate respectiv ca furnizor de capacitate eligibil în registrul întocmit în acest scop de ENTSO-E;</w:t>
            </w:r>
          </w:p>
          <w:p w14:paraId="03338F7E" w14:textId="14B5385C" w:rsidR="009459BA" w:rsidRPr="00241E84" w:rsidRDefault="009459B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efectuează verificări de disponibilitate, în conformitate cu liniile directoare corespunzătoare aprobate de ACER;</w:t>
            </w:r>
          </w:p>
          <w:p w14:paraId="5945B642" w14:textId="3994ADAC" w:rsidR="000034D3" w:rsidRPr="00241E84" w:rsidRDefault="009459B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notifică operatorului sistemului de transport din Statul Membru al Uniunii Europene sau din Partea Contractantă a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care aplică mecanismul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despre inten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furnizorului de capacitate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de a participa la mecanismul respectiv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prezintă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pe care le ob</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 în temeiul lit. a) și b) din prezentul alineat.</w:t>
            </w:r>
          </w:p>
        </w:tc>
        <w:tc>
          <w:tcPr>
            <w:tcW w:w="496" w:type="pct"/>
            <w:shd w:val="clear" w:color="auto" w:fill="auto"/>
            <w:tcMar>
              <w:top w:w="24" w:type="dxa"/>
              <w:left w:w="48" w:type="dxa"/>
              <w:bottom w:w="24" w:type="dxa"/>
              <w:right w:w="48" w:type="dxa"/>
            </w:tcMar>
          </w:tcPr>
          <w:p w14:paraId="626DF896" w14:textId="33A927DB"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6B681F0D"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10. The transmission system operator where the foreign capacity is located shall: </w:t>
            </w:r>
          </w:p>
          <w:p w14:paraId="147C327B" w14:textId="77777777" w:rsidR="000034D3" w:rsidRPr="00241E84" w:rsidRDefault="000034D3" w:rsidP="008C52C1">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establish whether interested capacity providers can provide the technical performance as required by the capacity mechanism in which the capacity provider intends to participate, and register that capacity provider as an eligible capacity provider in a registry set up for that purpose </w:t>
            </w:r>
            <w:r w:rsidRPr="00241E84">
              <w:rPr>
                <w:rFonts w:ascii="Times New Roman" w:eastAsia="Times New Roman" w:hAnsi="Times New Roman" w:cs="Times New Roman"/>
                <w:b/>
                <w:bCs/>
                <w:sz w:val="20"/>
                <w:szCs w:val="20"/>
              </w:rPr>
              <w:t>by the ENTSO for Electricity in accordance with Article 26 of Regulation (EU) 2019/943</w:t>
            </w:r>
            <w:r w:rsidRPr="00241E84">
              <w:rPr>
                <w:rFonts w:ascii="Times New Roman" w:eastAsia="Times New Roman" w:hAnsi="Times New Roman" w:cs="Times New Roman"/>
                <w:bCs/>
                <w:sz w:val="20"/>
                <w:szCs w:val="20"/>
              </w:rPr>
              <w:t>;</w:t>
            </w:r>
          </w:p>
          <w:p w14:paraId="7BA95CCA" w14:textId="77777777" w:rsidR="000034D3" w:rsidRPr="00241E84" w:rsidRDefault="000034D3" w:rsidP="008C52C1">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carry out availability checks; </w:t>
            </w:r>
          </w:p>
          <w:p w14:paraId="2B59B5DC" w14:textId="77777777" w:rsidR="000034D3" w:rsidRPr="00241E84" w:rsidRDefault="000034D3" w:rsidP="008C52C1">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 notify the transmission system operator in the Member State </w:t>
            </w:r>
            <w:r w:rsidRPr="00241E84">
              <w:rPr>
                <w:rFonts w:ascii="Times New Roman" w:eastAsia="Times New Roman" w:hAnsi="Times New Roman" w:cs="Times New Roman"/>
                <w:b/>
                <w:bCs/>
                <w:sz w:val="20"/>
                <w:szCs w:val="20"/>
              </w:rPr>
              <w:t xml:space="preserve">or Contracting Party </w:t>
            </w:r>
            <w:r w:rsidRPr="00241E84">
              <w:rPr>
                <w:rFonts w:ascii="Times New Roman" w:eastAsia="Times New Roman" w:hAnsi="Times New Roman" w:cs="Times New Roman"/>
                <w:bCs/>
                <w:sz w:val="20"/>
                <w:szCs w:val="20"/>
              </w:rPr>
              <w:t xml:space="preserve">applying the capacity mechanism of the information it acquires under points (a) and (b) of this subparagraph and the second subparagraph. </w:t>
            </w:r>
          </w:p>
          <w:p w14:paraId="2BA271CB" w14:textId="77777777" w:rsidR="000034D3" w:rsidRPr="00241E84" w:rsidRDefault="000034D3" w:rsidP="008C52C1">
            <w:pPr>
              <w:spacing w:after="0" w:line="240" w:lineRule="auto"/>
              <w:ind w:firstLine="402"/>
              <w:jc w:val="both"/>
              <w:rPr>
                <w:rFonts w:ascii="Times New Roman" w:eastAsia="Times New Roman" w:hAnsi="Times New Roman" w:cs="Times New Roman"/>
                <w:bCs/>
                <w:sz w:val="20"/>
                <w:szCs w:val="20"/>
              </w:rPr>
            </w:pPr>
          </w:p>
          <w:p w14:paraId="01C91C8C" w14:textId="11F44D6B"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The relevant capacity provider shall notify the transmission system operator of its participation in a foreign capacity mechanism without delay.</w:t>
            </w:r>
          </w:p>
        </w:tc>
      </w:tr>
      <w:tr w:rsidR="00241E84" w:rsidRPr="00241E84" w14:paraId="14E22259" w14:textId="77777777" w:rsidTr="00EB2231">
        <w:trPr>
          <w:jc w:val="center"/>
        </w:trPr>
        <w:tc>
          <w:tcPr>
            <w:tcW w:w="1580" w:type="pct"/>
            <w:shd w:val="clear" w:color="auto" w:fill="auto"/>
            <w:tcMar>
              <w:top w:w="24" w:type="dxa"/>
              <w:left w:w="48" w:type="dxa"/>
              <w:bottom w:w="24" w:type="dxa"/>
              <w:right w:w="48" w:type="dxa"/>
            </w:tcMar>
          </w:tcPr>
          <w:p w14:paraId="1C606011" w14:textId="77777777"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(11) Până la 5 iulie 2020, ENTSO pentru energie electrică prezintă ACER:</w:t>
            </w:r>
          </w:p>
          <w:p w14:paraId="38521A8F" w14:textId="3CBD2C25" w:rsidR="000034D3" w:rsidRPr="00241E84" w:rsidRDefault="000034D3" w:rsidP="008E301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o metodologie de calculare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maxime de intrare pentru participarea transfrontalieră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(7);</w:t>
            </w:r>
          </w:p>
          <w:p w14:paraId="4592916E" w14:textId="58231363" w:rsidR="000034D3" w:rsidRPr="00241E84" w:rsidRDefault="000034D3" w:rsidP="008E301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o metodologie de împăr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ire a veniturilor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(9);</w:t>
            </w:r>
          </w:p>
          <w:p w14:paraId="467E00E9" w14:textId="589C6DCA" w:rsidR="000034D3" w:rsidRPr="00241E84" w:rsidRDefault="000034D3" w:rsidP="008E301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norme comune pentru efectuarea verificărilor privind disponibilitatea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(10) litera (b);</w:t>
            </w:r>
          </w:p>
          <w:p w14:paraId="6AF5C455" w14:textId="418D60EC" w:rsidR="000034D3" w:rsidRPr="00241E84" w:rsidRDefault="000034D3" w:rsidP="008E301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norme comune pentru identificarea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în care devine exigibilă o plată de indisponibilitate;</w:t>
            </w:r>
          </w:p>
          <w:p w14:paraId="7179DAFA" w14:textId="4B073B69" w:rsidR="000034D3" w:rsidRPr="00241E84" w:rsidRDefault="000034D3" w:rsidP="008E301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a registrului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alineatul (10) litera (a);</w:t>
            </w:r>
          </w:p>
          <w:p w14:paraId="6AD28A73" w14:textId="6B494F1F" w:rsidR="000034D3" w:rsidRPr="00241E84" w:rsidRDefault="000034D3" w:rsidP="008E301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norme comune pentru identificarea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eligibile pentru participare la mecanismul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astfel cum se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la alineatul (10) litera (a).</w:t>
            </w:r>
          </w:p>
          <w:p w14:paraId="1A688603" w14:textId="77777777" w:rsidR="000034D3" w:rsidRPr="00241E84" w:rsidRDefault="000034D3" w:rsidP="008E301E">
            <w:pPr>
              <w:pStyle w:val="NoSpacing"/>
              <w:ind w:firstLine="312"/>
              <w:jc w:val="both"/>
              <w:rPr>
                <w:rFonts w:ascii="Times New Roman" w:hAnsi="Times New Roman" w:cs="Times New Roman"/>
                <w:sz w:val="20"/>
                <w:szCs w:val="20"/>
                <w:lang w:val="ro-RO"/>
              </w:rPr>
            </w:pPr>
          </w:p>
          <w:p w14:paraId="0CD3E097" w14:textId="2A1651B1"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Propunerea face obiectul unei consultări prealabile și al aprobării de către ACER în conformitate cu articolul 27.</w:t>
            </w:r>
          </w:p>
        </w:tc>
        <w:tc>
          <w:tcPr>
            <w:tcW w:w="1611" w:type="pct"/>
            <w:shd w:val="clear" w:color="auto" w:fill="auto"/>
            <w:tcMar>
              <w:top w:w="24" w:type="dxa"/>
              <w:left w:w="48" w:type="dxa"/>
              <w:bottom w:w="24" w:type="dxa"/>
              <w:right w:w="48" w:type="dxa"/>
            </w:tcMar>
          </w:tcPr>
          <w:p w14:paraId="375BB169" w14:textId="3C090619"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3B1D798" w14:textId="15B051F1" w:rsidR="000034D3" w:rsidRPr="00241E84" w:rsidRDefault="002E071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r w:rsidR="00A63855" w:rsidRPr="00241E84">
              <w:rPr>
                <w:rFonts w:ascii="Times New Roman" w:eastAsia="Times New Roman" w:hAnsi="Times New Roman" w:cs="Times New Roman"/>
                <w:bCs/>
                <w:sz w:val="20"/>
                <w:szCs w:val="20"/>
                <w:lang w:val="ro-RO"/>
              </w:rPr>
              <w:t xml:space="preserve"> </w:t>
            </w:r>
          </w:p>
        </w:tc>
        <w:tc>
          <w:tcPr>
            <w:tcW w:w="1313" w:type="pct"/>
            <w:shd w:val="clear" w:color="auto" w:fill="auto"/>
            <w:tcMar>
              <w:top w:w="24" w:type="dxa"/>
              <w:left w:w="48" w:type="dxa"/>
              <w:bottom w:w="24" w:type="dxa"/>
              <w:right w:w="48" w:type="dxa"/>
            </w:tcMar>
          </w:tcPr>
          <w:p w14:paraId="625FEBB3" w14:textId="1D968954"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11. </w:t>
            </w:r>
            <w:r w:rsidRPr="00241E84">
              <w:rPr>
                <w:rFonts w:ascii="Times New Roman" w:eastAsia="Times New Roman" w:hAnsi="Times New Roman" w:cs="Times New Roman"/>
                <w:b/>
                <w:bCs/>
                <w:sz w:val="20"/>
                <w:szCs w:val="20"/>
              </w:rPr>
              <w:t>&lt; … &gt;</w:t>
            </w:r>
          </w:p>
        </w:tc>
      </w:tr>
      <w:tr w:rsidR="00241E84" w:rsidRPr="00241E84" w14:paraId="09F155D4" w14:textId="77777777" w:rsidTr="00EB2231">
        <w:trPr>
          <w:jc w:val="center"/>
        </w:trPr>
        <w:tc>
          <w:tcPr>
            <w:tcW w:w="1580" w:type="pct"/>
            <w:shd w:val="clear" w:color="auto" w:fill="auto"/>
            <w:tcMar>
              <w:top w:w="24" w:type="dxa"/>
              <w:left w:w="48" w:type="dxa"/>
              <w:bottom w:w="24" w:type="dxa"/>
              <w:right w:w="48" w:type="dxa"/>
            </w:tcMar>
          </w:tcPr>
          <w:p w14:paraId="1F801A87" w14:textId="1925CC28" w:rsidR="000034D3" w:rsidRPr="00241E84" w:rsidRDefault="000034D3" w:rsidP="0089289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(12)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în cauză verifică dacă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au fost calculate în conformitate cu metodologia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(11) litera (a).</w:t>
            </w:r>
          </w:p>
        </w:tc>
        <w:tc>
          <w:tcPr>
            <w:tcW w:w="1611" w:type="pct"/>
            <w:shd w:val="clear" w:color="auto" w:fill="auto"/>
            <w:tcMar>
              <w:top w:w="24" w:type="dxa"/>
              <w:left w:w="48" w:type="dxa"/>
              <w:bottom w:w="24" w:type="dxa"/>
              <w:right w:w="48" w:type="dxa"/>
            </w:tcMar>
          </w:tcPr>
          <w:p w14:paraId="70DBE842" w14:textId="3F0E8591" w:rsidR="006E37EA"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Participarea transfrontalieră la mecanismul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10866E62" w14:textId="0F98BB1C" w:rsidR="000034D3" w:rsidRPr="00241E84" w:rsidRDefault="00A63855"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verifică dacă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au fost calculate în conformitate cu metodologia de calculare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maxime de intrare pentru participarea transfrontalieră, aprobată de ACER.</w:t>
            </w:r>
          </w:p>
        </w:tc>
        <w:tc>
          <w:tcPr>
            <w:tcW w:w="496" w:type="pct"/>
            <w:shd w:val="clear" w:color="auto" w:fill="auto"/>
            <w:tcMar>
              <w:top w:w="24" w:type="dxa"/>
              <w:left w:w="48" w:type="dxa"/>
              <w:bottom w:w="24" w:type="dxa"/>
              <w:right w:w="48" w:type="dxa"/>
            </w:tcMar>
          </w:tcPr>
          <w:p w14:paraId="10456811" w14:textId="6722009B"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43A418B" w14:textId="5D17664E"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12. The regulatory authorities concerned shall verify whether the capacities have been calculated in accordance with the methodology </w:t>
            </w:r>
            <w:r w:rsidRPr="00241E84">
              <w:rPr>
                <w:rFonts w:ascii="Times New Roman" w:eastAsia="Times New Roman" w:hAnsi="Times New Roman" w:cs="Times New Roman"/>
                <w:b/>
                <w:bCs/>
                <w:sz w:val="20"/>
                <w:szCs w:val="20"/>
              </w:rPr>
              <w:t xml:space="preserve">developed by the ENTSO for Electricity in accordance with </w:t>
            </w:r>
            <w:r w:rsidRPr="00241E84">
              <w:rPr>
                <w:rFonts w:ascii="Times New Roman" w:eastAsia="Times New Roman" w:hAnsi="Times New Roman" w:cs="Times New Roman"/>
                <w:bCs/>
                <w:sz w:val="20"/>
                <w:szCs w:val="20"/>
              </w:rPr>
              <w:t xml:space="preserve">point (a) </w:t>
            </w:r>
            <w:r w:rsidRPr="00241E84">
              <w:rPr>
                <w:rFonts w:ascii="Times New Roman" w:eastAsia="Times New Roman" w:hAnsi="Times New Roman" w:cs="Times New Roman"/>
                <w:b/>
                <w:bCs/>
                <w:sz w:val="20"/>
                <w:szCs w:val="20"/>
              </w:rPr>
              <w:t>of Article 26(11) of Regulation (EU) 2019/943 and approved by the Agency for the Cooperation of Energy Regulators</w:t>
            </w:r>
            <w:r w:rsidRPr="00241E84">
              <w:rPr>
                <w:rFonts w:ascii="Times New Roman" w:eastAsia="Times New Roman" w:hAnsi="Times New Roman" w:cs="Times New Roman"/>
                <w:bCs/>
                <w:sz w:val="20"/>
                <w:szCs w:val="20"/>
              </w:rPr>
              <w:t xml:space="preserve">. </w:t>
            </w:r>
          </w:p>
        </w:tc>
      </w:tr>
      <w:tr w:rsidR="00241E84" w:rsidRPr="00241E84" w14:paraId="07D9F417" w14:textId="77777777" w:rsidTr="00EB2231">
        <w:trPr>
          <w:jc w:val="center"/>
        </w:trPr>
        <w:tc>
          <w:tcPr>
            <w:tcW w:w="1580" w:type="pct"/>
            <w:shd w:val="clear" w:color="auto" w:fill="auto"/>
            <w:tcMar>
              <w:top w:w="24" w:type="dxa"/>
              <w:left w:w="48" w:type="dxa"/>
              <w:bottom w:w="24" w:type="dxa"/>
              <w:right w:w="48" w:type="dxa"/>
            </w:tcMar>
          </w:tcPr>
          <w:p w14:paraId="435D8131" w14:textId="37C6FA2B" w:rsidR="000034D3" w:rsidRPr="00241E84" w:rsidRDefault="000034D3" w:rsidP="0089289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(13)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se asigură că participarea transfrontalieră la mecanismele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este organizată în mod eficace și nediscriminatoriu. În special,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prevăd măsurile administrative adecvate pentru aplicarea transfrontalieră a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indisponibilitate.</w:t>
            </w:r>
          </w:p>
        </w:tc>
        <w:tc>
          <w:tcPr>
            <w:tcW w:w="1611" w:type="pct"/>
            <w:shd w:val="clear" w:color="auto" w:fill="auto"/>
            <w:tcMar>
              <w:top w:w="24" w:type="dxa"/>
              <w:left w:w="48" w:type="dxa"/>
              <w:bottom w:w="24" w:type="dxa"/>
              <w:right w:w="48" w:type="dxa"/>
            </w:tcMar>
          </w:tcPr>
          <w:p w14:paraId="4EB60060" w14:textId="78D06F82" w:rsidR="006E37EA"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Participarea transfrontalieră la mecanismul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75320BAD" w14:textId="5492BD0E"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w:t>
            </w:r>
            <w:r w:rsidR="00A63855" w:rsidRPr="00241E84">
              <w:rPr>
                <w:rFonts w:ascii="Times New Roman" w:eastAsia="Times New Roman" w:hAnsi="Times New Roman" w:cs="Times New Roman"/>
                <w:bCs/>
                <w:sz w:val="20"/>
                <w:szCs w:val="20"/>
                <w:lang w:val="ro-RO"/>
              </w:rPr>
              <w:t>14)</w:t>
            </w:r>
            <w:r w:rsidR="001E7660" w:rsidRPr="00241E84">
              <w:rPr>
                <w:rFonts w:ascii="Times New Roman" w:eastAsia="Times New Roman" w:hAnsi="Times New Roman" w:cs="Times New Roman"/>
                <w:bCs/>
                <w:sz w:val="20"/>
                <w:szCs w:val="20"/>
                <w:lang w:val="ro-RO"/>
              </w:rPr>
              <w:t xml:space="preserve"> </w:t>
            </w:r>
            <w:r w:rsidR="00A63855"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00A63855" w:rsidRPr="00241E84">
              <w:rPr>
                <w:rFonts w:ascii="Times New Roman" w:eastAsia="Times New Roman" w:hAnsi="Times New Roman" w:cs="Times New Roman"/>
                <w:bCs/>
                <w:sz w:val="20"/>
                <w:szCs w:val="20"/>
                <w:lang w:val="ro-RO"/>
              </w:rPr>
              <w:t>ia întreprinde ac</w:t>
            </w:r>
            <w:r w:rsidR="00740FD6" w:rsidRPr="00241E84">
              <w:rPr>
                <w:rFonts w:ascii="Times New Roman" w:eastAsia="Times New Roman" w:hAnsi="Times New Roman" w:cs="Times New Roman"/>
                <w:bCs/>
                <w:sz w:val="20"/>
                <w:szCs w:val="20"/>
                <w:lang w:val="ro-RO"/>
              </w:rPr>
              <w:t>ț</w:t>
            </w:r>
            <w:r w:rsidR="00A63855" w:rsidRPr="00241E84">
              <w:rPr>
                <w:rFonts w:ascii="Times New Roman" w:eastAsia="Times New Roman" w:hAnsi="Times New Roman" w:cs="Times New Roman"/>
                <w:bCs/>
                <w:sz w:val="20"/>
                <w:szCs w:val="20"/>
                <w:lang w:val="ro-RO"/>
              </w:rPr>
              <w:t>iunile necesare pentru a asigura că participarea transfrontalieră la mecanismele de asigurare a  capacită</w:t>
            </w:r>
            <w:r w:rsidR="00740FD6" w:rsidRPr="00241E84">
              <w:rPr>
                <w:rFonts w:ascii="Times New Roman" w:eastAsia="Times New Roman" w:hAnsi="Times New Roman" w:cs="Times New Roman"/>
                <w:bCs/>
                <w:sz w:val="20"/>
                <w:szCs w:val="20"/>
                <w:lang w:val="ro-RO"/>
              </w:rPr>
              <w:t>ț</w:t>
            </w:r>
            <w:r w:rsidR="00A63855" w:rsidRPr="00241E84">
              <w:rPr>
                <w:rFonts w:ascii="Times New Roman" w:eastAsia="Times New Roman" w:hAnsi="Times New Roman" w:cs="Times New Roman"/>
                <w:bCs/>
                <w:sz w:val="20"/>
                <w:szCs w:val="20"/>
                <w:lang w:val="ro-RO"/>
              </w:rPr>
              <w:t>ii este organizată într-un mod eficient și nediscriminatoriu. Agen</w:t>
            </w:r>
            <w:r w:rsidR="00740FD6" w:rsidRPr="00241E84">
              <w:rPr>
                <w:rFonts w:ascii="Times New Roman" w:eastAsia="Times New Roman" w:hAnsi="Times New Roman" w:cs="Times New Roman"/>
                <w:bCs/>
                <w:sz w:val="20"/>
                <w:szCs w:val="20"/>
                <w:lang w:val="ro-RO"/>
              </w:rPr>
              <w:t>ț</w:t>
            </w:r>
            <w:r w:rsidR="00A63855" w:rsidRPr="00241E84">
              <w:rPr>
                <w:rFonts w:ascii="Times New Roman" w:eastAsia="Times New Roman" w:hAnsi="Times New Roman" w:cs="Times New Roman"/>
                <w:bCs/>
                <w:sz w:val="20"/>
                <w:szCs w:val="20"/>
                <w:lang w:val="ro-RO"/>
              </w:rPr>
              <w:t>ia stabilește printr-o hotărâre reguli și cerin</w:t>
            </w:r>
            <w:r w:rsidR="00740FD6" w:rsidRPr="00241E84">
              <w:rPr>
                <w:rFonts w:ascii="Times New Roman" w:eastAsia="Times New Roman" w:hAnsi="Times New Roman" w:cs="Times New Roman"/>
                <w:bCs/>
                <w:sz w:val="20"/>
                <w:szCs w:val="20"/>
                <w:lang w:val="ro-RO"/>
              </w:rPr>
              <w:t>ț</w:t>
            </w:r>
            <w:r w:rsidR="00A63855" w:rsidRPr="00241E84">
              <w:rPr>
                <w:rFonts w:ascii="Times New Roman" w:eastAsia="Times New Roman" w:hAnsi="Times New Roman" w:cs="Times New Roman"/>
                <w:bCs/>
                <w:sz w:val="20"/>
                <w:szCs w:val="20"/>
                <w:lang w:val="ro-RO"/>
              </w:rPr>
              <w:t>e în legătură cu aplicarea plă</w:t>
            </w:r>
            <w:r w:rsidR="00740FD6" w:rsidRPr="00241E84">
              <w:rPr>
                <w:rFonts w:ascii="Times New Roman" w:eastAsia="Times New Roman" w:hAnsi="Times New Roman" w:cs="Times New Roman"/>
                <w:bCs/>
                <w:sz w:val="20"/>
                <w:szCs w:val="20"/>
                <w:lang w:val="ro-RO"/>
              </w:rPr>
              <w:t>ț</w:t>
            </w:r>
            <w:r w:rsidR="00A63855" w:rsidRPr="00241E84">
              <w:rPr>
                <w:rFonts w:ascii="Times New Roman" w:eastAsia="Times New Roman" w:hAnsi="Times New Roman" w:cs="Times New Roman"/>
                <w:bCs/>
                <w:sz w:val="20"/>
                <w:szCs w:val="20"/>
                <w:lang w:val="ro-RO"/>
              </w:rPr>
              <w:t>ilor de indisponibilitate.</w:t>
            </w:r>
          </w:p>
        </w:tc>
        <w:tc>
          <w:tcPr>
            <w:tcW w:w="496" w:type="pct"/>
            <w:shd w:val="clear" w:color="auto" w:fill="auto"/>
            <w:tcMar>
              <w:top w:w="24" w:type="dxa"/>
              <w:left w:w="48" w:type="dxa"/>
              <w:bottom w:w="24" w:type="dxa"/>
              <w:right w:w="48" w:type="dxa"/>
            </w:tcMar>
          </w:tcPr>
          <w:p w14:paraId="1BF6F053" w14:textId="581E1986"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11EDB90" w14:textId="137D556D"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13. Regulatory authorities shall ensure that cross-border participation in capacity mechanisms is organised in an effective and non-discriminatory manner. They shall in particular provide for adequate administrative arrangements for the enforcement of non-availability payments across borders.</w:t>
            </w:r>
          </w:p>
        </w:tc>
      </w:tr>
      <w:tr w:rsidR="00241E84" w:rsidRPr="00241E84" w14:paraId="022CAC92" w14:textId="77777777" w:rsidTr="00EB2231">
        <w:trPr>
          <w:jc w:val="center"/>
        </w:trPr>
        <w:tc>
          <w:tcPr>
            <w:tcW w:w="1580" w:type="pct"/>
            <w:shd w:val="clear" w:color="auto" w:fill="auto"/>
            <w:tcMar>
              <w:top w:w="24" w:type="dxa"/>
              <w:left w:w="48" w:type="dxa"/>
              <w:bottom w:w="24" w:type="dxa"/>
              <w:right w:w="48" w:type="dxa"/>
            </w:tcMar>
          </w:tcPr>
          <w:p w14:paraId="644E9283" w14:textId="39D534AF" w:rsidR="000034D3" w:rsidRPr="00241E84" w:rsidRDefault="000034D3" w:rsidP="0089289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(14)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alocate în conformitate cu alineatul (8), sunt transferabile între furnizorii de capacitate eligibili. Furnizorii de capacitate eligibili notifică orice astfel de transfer registrului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alineatul (10) litera (a).</w:t>
            </w:r>
          </w:p>
        </w:tc>
        <w:tc>
          <w:tcPr>
            <w:tcW w:w="1611" w:type="pct"/>
            <w:shd w:val="clear" w:color="auto" w:fill="auto"/>
            <w:tcMar>
              <w:top w:w="24" w:type="dxa"/>
              <w:left w:w="48" w:type="dxa"/>
              <w:bottom w:w="24" w:type="dxa"/>
              <w:right w:w="48" w:type="dxa"/>
            </w:tcMar>
          </w:tcPr>
          <w:p w14:paraId="60A9AD4B" w14:textId="689715C4" w:rsidR="006E37EA" w:rsidRPr="00241E84" w:rsidRDefault="006E37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Participarea transfrontalieră la mecanismul de asigurare a capacită</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3557A666" w14:textId="1503C6C1" w:rsidR="000034D3" w:rsidRPr="00241E84" w:rsidRDefault="00A63855"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alocate în conformitate cu alin. (7) sunt transferabile între furnizorii de capacitate eligibili. Datele referitoare la orice astfel de transfer se includ în registrul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 la alin. (13) lit. a), în baza notificărilor expediate de către furnizorii de capacitate eligibili.</w:t>
            </w:r>
          </w:p>
        </w:tc>
        <w:tc>
          <w:tcPr>
            <w:tcW w:w="496" w:type="pct"/>
            <w:shd w:val="clear" w:color="auto" w:fill="auto"/>
            <w:tcMar>
              <w:top w:w="24" w:type="dxa"/>
              <w:left w:w="48" w:type="dxa"/>
              <w:bottom w:w="24" w:type="dxa"/>
              <w:right w:w="48" w:type="dxa"/>
            </w:tcMar>
          </w:tcPr>
          <w:p w14:paraId="7E9765BA" w14:textId="55F5AF80"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CAC89BA" w14:textId="210D5C8E"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14. The capacities allocated in accordance with paragraph 8 shall be transferable between eligible capacity providers. Eligible capacity providers shall notify the registry as referred to in point (a) of paragraph 10 of any such transfer.</w:t>
            </w:r>
          </w:p>
        </w:tc>
      </w:tr>
      <w:tr w:rsidR="00241E84" w:rsidRPr="00241E84" w14:paraId="1AD2E36B" w14:textId="77777777" w:rsidTr="00EB2231">
        <w:trPr>
          <w:jc w:val="center"/>
        </w:trPr>
        <w:tc>
          <w:tcPr>
            <w:tcW w:w="1580" w:type="pct"/>
            <w:shd w:val="clear" w:color="auto" w:fill="auto"/>
            <w:tcMar>
              <w:top w:w="24" w:type="dxa"/>
              <w:left w:w="48" w:type="dxa"/>
              <w:bottom w:w="24" w:type="dxa"/>
              <w:right w:w="48" w:type="dxa"/>
            </w:tcMar>
          </w:tcPr>
          <w:p w14:paraId="4710DCA9" w14:textId="0462896C" w:rsidR="000034D3" w:rsidRPr="00241E84" w:rsidRDefault="000034D3" w:rsidP="0089289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(15) Până la 5 iulie 2021, ENTSO pentru energie electrică creează și utilizează registrul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alineatul (10) litera (a). Registrul este deschis tuturor furnizorilor de capacitate eligibili, sistemelor care aplică mecanismele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și operatorilor de transport și de sistem ai acestora.</w:t>
            </w:r>
          </w:p>
        </w:tc>
        <w:tc>
          <w:tcPr>
            <w:tcW w:w="1611" w:type="pct"/>
            <w:shd w:val="clear" w:color="auto" w:fill="auto"/>
            <w:tcMar>
              <w:top w:w="24" w:type="dxa"/>
              <w:left w:w="48" w:type="dxa"/>
              <w:bottom w:w="24" w:type="dxa"/>
              <w:right w:w="48" w:type="dxa"/>
            </w:tcMar>
          </w:tcPr>
          <w:p w14:paraId="6CEE158F" w14:textId="38CDAAA3"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4BE0ACF" w14:textId="496AC7EA" w:rsidR="000034D3" w:rsidRPr="00241E84" w:rsidRDefault="00A63855"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w:t>
            </w:r>
            <w:r w:rsidR="00D73613" w:rsidRPr="00241E84">
              <w:rPr>
                <w:rFonts w:ascii="Times New Roman" w:eastAsia="Times New Roman" w:hAnsi="Times New Roman" w:cs="Times New Roman"/>
                <w:bCs/>
                <w:sz w:val="20"/>
                <w:szCs w:val="20"/>
                <w:lang w:val="ro-RO"/>
              </w:rPr>
              <w:t>UE</w:t>
            </w:r>
            <w:r w:rsidRPr="00241E84">
              <w:rPr>
                <w:rFonts w:ascii="Times New Roman" w:eastAsia="Times New Roman" w:hAnsi="Times New Roman" w:cs="Times New Roman"/>
                <w:bCs/>
                <w:sz w:val="20"/>
                <w:szCs w:val="20"/>
                <w:lang w:val="ro-RO"/>
              </w:rPr>
              <w:t xml:space="preserve"> neaplicabile </w:t>
            </w:r>
          </w:p>
        </w:tc>
        <w:tc>
          <w:tcPr>
            <w:tcW w:w="1313" w:type="pct"/>
            <w:shd w:val="clear" w:color="auto" w:fill="auto"/>
            <w:tcMar>
              <w:top w:w="24" w:type="dxa"/>
              <w:left w:w="48" w:type="dxa"/>
              <w:bottom w:w="24" w:type="dxa"/>
              <w:right w:w="48" w:type="dxa"/>
            </w:tcMar>
          </w:tcPr>
          <w:p w14:paraId="3A48318B"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15. </w:t>
            </w:r>
            <w:r w:rsidRPr="00241E84">
              <w:rPr>
                <w:rFonts w:ascii="Times New Roman" w:eastAsia="Times New Roman" w:hAnsi="Times New Roman" w:cs="Times New Roman"/>
                <w:b/>
                <w:bCs/>
                <w:sz w:val="20"/>
                <w:szCs w:val="20"/>
              </w:rPr>
              <w:t xml:space="preserve">&lt;…&gt; </w:t>
            </w:r>
            <w:r w:rsidRPr="00241E84">
              <w:rPr>
                <w:rFonts w:ascii="Times New Roman" w:eastAsia="Times New Roman" w:hAnsi="Times New Roman" w:cs="Times New Roman"/>
                <w:bCs/>
                <w:sz w:val="20"/>
                <w:szCs w:val="20"/>
              </w:rPr>
              <w:t xml:space="preserve">The registry referred to in point (a) of paragraph 10 </w:t>
            </w:r>
            <w:r w:rsidRPr="00241E84">
              <w:rPr>
                <w:rFonts w:ascii="Times New Roman" w:eastAsia="Times New Roman" w:hAnsi="Times New Roman" w:cs="Times New Roman"/>
                <w:b/>
                <w:bCs/>
                <w:sz w:val="20"/>
                <w:szCs w:val="20"/>
              </w:rPr>
              <w:t xml:space="preserve">&lt;…&gt; </w:t>
            </w:r>
            <w:r w:rsidRPr="00241E84">
              <w:rPr>
                <w:rFonts w:ascii="Times New Roman" w:eastAsia="Times New Roman" w:hAnsi="Times New Roman" w:cs="Times New Roman"/>
                <w:bCs/>
                <w:sz w:val="20"/>
                <w:szCs w:val="20"/>
              </w:rPr>
              <w:t xml:space="preserve">shall be open to all eligible capacity providers, the systems implementing capacity mechanisms and their transmission system operators. </w:t>
            </w:r>
          </w:p>
          <w:p w14:paraId="69DB3D7D"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0B610691" w14:textId="77777777" w:rsidTr="00EB2231">
        <w:trPr>
          <w:jc w:val="center"/>
        </w:trPr>
        <w:tc>
          <w:tcPr>
            <w:tcW w:w="1580" w:type="pct"/>
            <w:shd w:val="clear" w:color="auto" w:fill="auto"/>
            <w:tcMar>
              <w:top w:w="24" w:type="dxa"/>
              <w:left w:w="48" w:type="dxa"/>
              <w:bottom w:w="24" w:type="dxa"/>
              <w:right w:w="48" w:type="dxa"/>
            </w:tcMar>
          </w:tcPr>
          <w:p w14:paraId="531E8348" w14:textId="77777777" w:rsidR="000034D3" w:rsidRPr="00241E84" w:rsidRDefault="000034D3" w:rsidP="008E301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27</w:t>
            </w:r>
          </w:p>
          <w:p w14:paraId="549F33F3" w14:textId="77777777" w:rsidR="000034D3" w:rsidRPr="00241E84" w:rsidRDefault="000034D3" w:rsidP="008E301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Procedura de aprobare</w:t>
            </w:r>
          </w:p>
          <w:p w14:paraId="56CE405E" w14:textId="77777777" w:rsidR="000034D3" w:rsidRPr="00241E84" w:rsidRDefault="000034D3" w:rsidP="008E301E">
            <w:pPr>
              <w:pStyle w:val="NoSpacing"/>
              <w:jc w:val="both"/>
              <w:rPr>
                <w:rFonts w:ascii="Times New Roman" w:hAnsi="Times New Roman" w:cs="Times New Roman"/>
                <w:b/>
                <w:sz w:val="20"/>
                <w:szCs w:val="20"/>
                <w:lang w:val="ro-RO"/>
              </w:rPr>
            </w:pPr>
          </w:p>
          <w:p w14:paraId="06ABCBC6" w14:textId="7A98E676"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Atunci când se face trimitere la prezentul articol, procedura prevăzută la alineatele (2), (3) și (4) se aplică aprobării unei propuneri înaintate de ENTSO pentru energie electrică.</w:t>
            </w:r>
          </w:p>
        </w:tc>
        <w:tc>
          <w:tcPr>
            <w:tcW w:w="1611" w:type="pct"/>
            <w:shd w:val="clear" w:color="auto" w:fill="auto"/>
            <w:tcMar>
              <w:top w:w="24" w:type="dxa"/>
              <w:left w:w="48" w:type="dxa"/>
              <w:bottom w:w="24" w:type="dxa"/>
              <w:right w:w="48" w:type="dxa"/>
            </w:tcMar>
          </w:tcPr>
          <w:p w14:paraId="07B52899"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4BE33BDD" w14:textId="359ABA13"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w:t>
            </w:r>
            <w:r w:rsidR="00D73613" w:rsidRPr="00241E84">
              <w:rPr>
                <w:rFonts w:ascii="Times New Roman" w:eastAsia="Times New Roman" w:hAnsi="Times New Roman" w:cs="Times New Roman"/>
                <w:bCs/>
                <w:sz w:val="20"/>
                <w:szCs w:val="20"/>
                <w:lang w:val="ro-RO"/>
              </w:rPr>
              <w:t>UE</w:t>
            </w:r>
            <w:r w:rsidRPr="00241E84">
              <w:rPr>
                <w:rFonts w:ascii="Times New Roman" w:eastAsia="Times New Roman" w:hAnsi="Times New Roman" w:cs="Times New Roman"/>
                <w:bCs/>
                <w:sz w:val="20"/>
                <w:szCs w:val="20"/>
                <w:lang w:val="ro-RO"/>
              </w:rPr>
              <w:t xml:space="preserve"> neaplicabile</w:t>
            </w:r>
          </w:p>
        </w:tc>
        <w:tc>
          <w:tcPr>
            <w:tcW w:w="1313" w:type="pct"/>
            <w:shd w:val="clear" w:color="auto" w:fill="auto"/>
            <w:tcMar>
              <w:top w:w="24" w:type="dxa"/>
              <w:left w:w="48" w:type="dxa"/>
              <w:bottom w:w="24" w:type="dxa"/>
              <w:right w:w="48" w:type="dxa"/>
            </w:tcMar>
          </w:tcPr>
          <w:p w14:paraId="75155144" w14:textId="77777777" w:rsidR="000034D3" w:rsidRPr="00241E84" w:rsidRDefault="000034D3" w:rsidP="008C52C1">
            <w:pPr>
              <w:spacing w:after="0" w:line="240" w:lineRule="auto"/>
              <w:ind w:hanging="48"/>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27 </w:t>
            </w:r>
          </w:p>
          <w:p w14:paraId="4DDB90F1" w14:textId="77777777" w:rsidR="000034D3" w:rsidRPr="00241E84" w:rsidRDefault="000034D3" w:rsidP="008C52C1">
            <w:pPr>
              <w:spacing w:after="0" w:line="240" w:lineRule="auto"/>
              <w:ind w:hanging="48"/>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Approval procedure </w:t>
            </w:r>
          </w:p>
          <w:p w14:paraId="7B545579" w14:textId="77777777" w:rsidR="000034D3" w:rsidRPr="00241E84" w:rsidRDefault="000034D3" w:rsidP="008C52C1">
            <w:pPr>
              <w:spacing w:after="0" w:line="240" w:lineRule="auto"/>
              <w:ind w:hanging="48"/>
              <w:jc w:val="both"/>
              <w:rPr>
                <w:rFonts w:ascii="Times New Roman" w:eastAsia="Times New Roman" w:hAnsi="Times New Roman" w:cs="Times New Roman"/>
                <w:bCs/>
                <w:sz w:val="20"/>
                <w:szCs w:val="20"/>
              </w:rPr>
            </w:pPr>
          </w:p>
          <w:p w14:paraId="10E063CA" w14:textId="6D6000AF"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 … &gt;</w:t>
            </w:r>
          </w:p>
        </w:tc>
      </w:tr>
      <w:tr w:rsidR="00241E84" w:rsidRPr="00241E84" w14:paraId="16D62C8E" w14:textId="77777777" w:rsidTr="00EB2231">
        <w:trPr>
          <w:jc w:val="center"/>
        </w:trPr>
        <w:tc>
          <w:tcPr>
            <w:tcW w:w="1580" w:type="pct"/>
            <w:shd w:val="clear" w:color="auto" w:fill="auto"/>
            <w:tcMar>
              <w:top w:w="24" w:type="dxa"/>
              <w:left w:w="48" w:type="dxa"/>
              <w:bottom w:w="24" w:type="dxa"/>
              <w:right w:w="48" w:type="dxa"/>
            </w:tcMar>
          </w:tcPr>
          <w:p w14:paraId="172B6A23" w14:textId="0CB14F3D" w:rsidR="000034D3" w:rsidRPr="00241E84" w:rsidRDefault="000034D3" w:rsidP="008E301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Înainte de a prezenta o propunere, ENTSO pentru energie electrică organizează o consultare care implică toate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interesate relevante, inclusiv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și alte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Acesta ia în considerare în mod corespunzător în propunerea sa rezultatele consultării respective.</w:t>
            </w:r>
          </w:p>
        </w:tc>
        <w:tc>
          <w:tcPr>
            <w:tcW w:w="1611" w:type="pct"/>
            <w:shd w:val="clear" w:color="auto" w:fill="auto"/>
            <w:tcMar>
              <w:top w:w="24" w:type="dxa"/>
              <w:left w:w="48" w:type="dxa"/>
              <w:bottom w:w="24" w:type="dxa"/>
              <w:right w:w="48" w:type="dxa"/>
            </w:tcMar>
          </w:tcPr>
          <w:p w14:paraId="77936BF2"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DA11BB2" w14:textId="367A9311"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w:t>
            </w:r>
            <w:r w:rsidR="00D73613" w:rsidRPr="00241E84">
              <w:rPr>
                <w:rFonts w:ascii="Times New Roman" w:eastAsia="Times New Roman" w:hAnsi="Times New Roman" w:cs="Times New Roman"/>
                <w:bCs/>
                <w:sz w:val="20"/>
                <w:szCs w:val="20"/>
                <w:lang w:val="ro-RO"/>
              </w:rPr>
              <w:t>UE</w:t>
            </w:r>
            <w:r w:rsidRPr="00241E84">
              <w:rPr>
                <w:rFonts w:ascii="Times New Roman" w:eastAsia="Times New Roman" w:hAnsi="Times New Roman" w:cs="Times New Roman"/>
                <w:bCs/>
                <w:sz w:val="20"/>
                <w:szCs w:val="20"/>
                <w:lang w:val="ro-RO"/>
              </w:rPr>
              <w:t xml:space="preserve"> neaplicabile</w:t>
            </w:r>
          </w:p>
        </w:tc>
        <w:tc>
          <w:tcPr>
            <w:tcW w:w="1313" w:type="pct"/>
            <w:shd w:val="clear" w:color="auto" w:fill="auto"/>
            <w:tcMar>
              <w:top w:w="24" w:type="dxa"/>
              <w:left w:w="48" w:type="dxa"/>
              <w:bottom w:w="24" w:type="dxa"/>
              <w:right w:w="48" w:type="dxa"/>
            </w:tcMar>
          </w:tcPr>
          <w:p w14:paraId="70FC36FB"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6C4C43F3" w14:textId="77777777" w:rsidTr="00EB2231">
        <w:trPr>
          <w:jc w:val="center"/>
        </w:trPr>
        <w:tc>
          <w:tcPr>
            <w:tcW w:w="1580" w:type="pct"/>
            <w:shd w:val="clear" w:color="auto" w:fill="auto"/>
            <w:tcMar>
              <w:top w:w="24" w:type="dxa"/>
              <w:left w:w="48" w:type="dxa"/>
              <w:bottom w:w="24" w:type="dxa"/>
              <w:right w:w="48" w:type="dxa"/>
            </w:tcMar>
          </w:tcPr>
          <w:p w14:paraId="6A783B0B" w14:textId="7F1B25CC" w:rsidR="000034D3" w:rsidRPr="00241E84" w:rsidRDefault="000034D3" w:rsidP="0089289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În termen de trei luni de la data primirii propunerii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ionate la alineatul (1), ACER fie aprobă propunerea, fie o modifică. În acest din urmă caz, ACER consultă ENTSO pentru energie electrică înainte de a aproba </w:t>
            </w:r>
            <w:r w:rsidRPr="00241E84">
              <w:rPr>
                <w:rFonts w:ascii="Times New Roman" w:hAnsi="Times New Roman" w:cs="Times New Roman"/>
                <w:sz w:val="20"/>
                <w:szCs w:val="20"/>
                <w:lang w:val="ro-RO"/>
              </w:rPr>
              <w:lastRenderedPageBreak/>
              <w:t>propunerea modificată. ACER publică propunerea adoptată se publică pe site-ul său web în termen de trei luni de la data primirii documentelor propuse.</w:t>
            </w:r>
          </w:p>
        </w:tc>
        <w:tc>
          <w:tcPr>
            <w:tcW w:w="1611" w:type="pct"/>
            <w:shd w:val="clear" w:color="auto" w:fill="auto"/>
            <w:tcMar>
              <w:top w:w="24" w:type="dxa"/>
              <w:left w:w="48" w:type="dxa"/>
              <w:bottom w:w="24" w:type="dxa"/>
              <w:right w:w="48" w:type="dxa"/>
            </w:tcMar>
          </w:tcPr>
          <w:p w14:paraId="217DF535"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834AE6B" w14:textId="5F1FEE07"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w:t>
            </w:r>
            <w:r w:rsidR="00F331FD" w:rsidRPr="00241E84">
              <w:rPr>
                <w:rFonts w:ascii="Times New Roman" w:eastAsia="Times New Roman" w:hAnsi="Times New Roman" w:cs="Times New Roman"/>
                <w:bCs/>
                <w:sz w:val="20"/>
                <w:szCs w:val="20"/>
                <w:lang w:val="ro-RO"/>
              </w:rPr>
              <w:t xml:space="preserve">UE </w:t>
            </w:r>
            <w:r w:rsidRPr="00241E84">
              <w:rPr>
                <w:rFonts w:ascii="Times New Roman" w:eastAsia="Times New Roman" w:hAnsi="Times New Roman" w:cs="Times New Roman"/>
                <w:bCs/>
                <w:sz w:val="20"/>
                <w:szCs w:val="20"/>
                <w:lang w:val="ro-RO"/>
              </w:rPr>
              <w:t>neaplicabile</w:t>
            </w:r>
          </w:p>
        </w:tc>
        <w:tc>
          <w:tcPr>
            <w:tcW w:w="1313" w:type="pct"/>
            <w:shd w:val="clear" w:color="auto" w:fill="auto"/>
            <w:tcMar>
              <w:top w:w="24" w:type="dxa"/>
              <w:left w:w="48" w:type="dxa"/>
              <w:bottom w:w="24" w:type="dxa"/>
              <w:right w:w="48" w:type="dxa"/>
            </w:tcMar>
          </w:tcPr>
          <w:p w14:paraId="2C69A784"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608DF815" w14:textId="77777777" w:rsidTr="00EB2231">
        <w:trPr>
          <w:jc w:val="center"/>
        </w:trPr>
        <w:tc>
          <w:tcPr>
            <w:tcW w:w="1580" w:type="pct"/>
            <w:shd w:val="clear" w:color="auto" w:fill="auto"/>
            <w:tcMar>
              <w:top w:w="24" w:type="dxa"/>
              <w:left w:w="48" w:type="dxa"/>
              <w:bottom w:w="24" w:type="dxa"/>
              <w:right w:w="48" w:type="dxa"/>
            </w:tcMar>
          </w:tcPr>
          <w:p w14:paraId="65AD3F9C" w14:textId="7313A352" w:rsidR="000034D3" w:rsidRPr="00241E84" w:rsidRDefault="000034D3" w:rsidP="0089289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ACER poate solicita în orice moment modificarea propunerii aprobate. În termen de șase luni de la data primirii unei astfel de solicitări, ENTSO pentru energie electrică transmite ACER un proiect al modificărilor propuse. În termen de trei luni de la data primirii proiectului, ACER modifică sau aprobă modificările și le publică pe site-ul său web.</w:t>
            </w:r>
          </w:p>
        </w:tc>
        <w:tc>
          <w:tcPr>
            <w:tcW w:w="1611" w:type="pct"/>
            <w:shd w:val="clear" w:color="auto" w:fill="auto"/>
            <w:tcMar>
              <w:top w:w="24" w:type="dxa"/>
              <w:left w:w="48" w:type="dxa"/>
              <w:bottom w:w="24" w:type="dxa"/>
              <w:right w:w="48" w:type="dxa"/>
            </w:tcMar>
          </w:tcPr>
          <w:p w14:paraId="426E25AE"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6A84E2B" w14:textId="771DD0AA"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w:t>
            </w:r>
            <w:r w:rsidR="00F331FD" w:rsidRPr="00241E84">
              <w:rPr>
                <w:rFonts w:ascii="Times New Roman" w:eastAsia="Times New Roman" w:hAnsi="Times New Roman" w:cs="Times New Roman"/>
                <w:bCs/>
                <w:sz w:val="20"/>
                <w:szCs w:val="20"/>
                <w:lang w:val="ro-RO"/>
              </w:rPr>
              <w:t xml:space="preserve">UE </w:t>
            </w:r>
            <w:r w:rsidRPr="00241E84">
              <w:rPr>
                <w:rFonts w:ascii="Times New Roman" w:eastAsia="Times New Roman" w:hAnsi="Times New Roman" w:cs="Times New Roman"/>
                <w:bCs/>
                <w:sz w:val="20"/>
                <w:szCs w:val="20"/>
                <w:lang w:val="ro-RO"/>
              </w:rPr>
              <w:t>neaplicabile</w:t>
            </w:r>
          </w:p>
        </w:tc>
        <w:tc>
          <w:tcPr>
            <w:tcW w:w="1313" w:type="pct"/>
            <w:shd w:val="clear" w:color="auto" w:fill="auto"/>
            <w:tcMar>
              <w:top w:w="24" w:type="dxa"/>
              <w:left w:w="48" w:type="dxa"/>
              <w:bottom w:w="24" w:type="dxa"/>
              <w:right w:w="48" w:type="dxa"/>
            </w:tcMar>
          </w:tcPr>
          <w:p w14:paraId="3675CEDE"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3EAFFADF" w14:textId="77777777" w:rsidTr="00EB2231">
        <w:trPr>
          <w:jc w:val="center"/>
        </w:trPr>
        <w:tc>
          <w:tcPr>
            <w:tcW w:w="1580" w:type="pct"/>
            <w:shd w:val="clear" w:color="auto" w:fill="auto"/>
            <w:tcMar>
              <w:top w:w="24" w:type="dxa"/>
              <w:left w:w="48" w:type="dxa"/>
              <w:bottom w:w="24" w:type="dxa"/>
              <w:right w:w="48" w:type="dxa"/>
            </w:tcMar>
          </w:tcPr>
          <w:p w14:paraId="54F49327" w14:textId="77777777" w:rsidR="000034D3" w:rsidRPr="00241E84" w:rsidRDefault="000034D3" w:rsidP="000E2CA0">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CAPITOLUL V</w:t>
            </w:r>
          </w:p>
          <w:p w14:paraId="45BE1D34" w14:textId="77777777" w:rsidR="000034D3" w:rsidRPr="00241E84" w:rsidRDefault="000034D3" w:rsidP="000E2CA0">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EXPLOATAREA SISTEMELOR DE TRANSPORT</w:t>
            </w:r>
          </w:p>
          <w:p w14:paraId="5105A3FE" w14:textId="77777777" w:rsidR="000034D3" w:rsidRPr="00241E84" w:rsidRDefault="000034D3" w:rsidP="000E2CA0">
            <w:pPr>
              <w:pStyle w:val="NoSpacing"/>
              <w:jc w:val="both"/>
              <w:rPr>
                <w:rFonts w:ascii="Times New Roman" w:hAnsi="Times New Roman" w:cs="Times New Roman"/>
                <w:b/>
                <w:sz w:val="20"/>
                <w:szCs w:val="20"/>
                <w:lang w:val="ro-RO"/>
              </w:rPr>
            </w:pPr>
          </w:p>
          <w:p w14:paraId="29732C28" w14:textId="77777777" w:rsidR="000034D3" w:rsidRPr="00241E84" w:rsidRDefault="000034D3" w:rsidP="000E2CA0">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28</w:t>
            </w:r>
          </w:p>
          <w:p w14:paraId="4271D352" w14:textId="63A16127" w:rsidR="000034D3" w:rsidRPr="00241E84" w:rsidRDefault="000034D3" w:rsidP="000E2CA0">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Re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eaua europeană a operatorilor de transport și de sistem pentru energie electrică</w:t>
            </w:r>
          </w:p>
          <w:p w14:paraId="6071369D" w14:textId="77777777" w:rsidR="000034D3" w:rsidRPr="00241E84" w:rsidRDefault="000034D3" w:rsidP="000E2CA0">
            <w:pPr>
              <w:pStyle w:val="NoSpacing"/>
              <w:jc w:val="both"/>
              <w:rPr>
                <w:rFonts w:ascii="Times New Roman" w:hAnsi="Times New Roman" w:cs="Times New Roman"/>
                <w:b/>
                <w:sz w:val="20"/>
                <w:szCs w:val="20"/>
                <w:lang w:val="ro-RO"/>
              </w:rPr>
            </w:pPr>
          </w:p>
          <w:p w14:paraId="324E03F7" w14:textId="3C4554C0" w:rsidR="000034D3" w:rsidRPr="00241E84" w:rsidRDefault="000034D3" w:rsidP="000E2CA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Operatorii de transport și de sistem cooperează la nivelul Uniunii prin intermediul ENTSO pentru energie electrică, în scopul promovării finalizării și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ionării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interne de energie electrică și a comer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ului interzonal, precum și în scopul asigurării unei gestionări optime, a unei exploatări coordonate și a unei evolu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tehnice sănătoase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europene de transport de energie electrică.</w:t>
            </w:r>
          </w:p>
        </w:tc>
        <w:tc>
          <w:tcPr>
            <w:tcW w:w="1611" w:type="pct"/>
            <w:shd w:val="clear" w:color="auto" w:fill="auto"/>
            <w:tcMar>
              <w:top w:w="24" w:type="dxa"/>
              <w:left w:w="48" w:type="dxa"/>
              <w:bottom w:w="24" w:type="dxa"/>
              <w:right w:w="48" w:type="dxa"/>
            </w:tcMar>
          </w:tcPr>
          <w:p w14:paraId="5BE3A4FD"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p w14:paraId="473D57F9"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p w14:paraId="1764D209"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p w14:paraId="11DA704D"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p w14:paraId="2297DD8F" w14:textId="29E9AC90" w:rsidR="00643F47" w:rsidRPr="00241E84" w:rsidRDefault="00643F4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Cooperarea regională a operatorilor sistemelor de transport</w:t>
            </w:r>
          </w:p>
          <w:p w14:paraId="75FAFA69" w14:textId="527C75ED" w:rsidR="000034D3" w:rsidRPr="00241E84" w:rsidRDefault="00643F4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cooperează cu al</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operatori ai sistemului de transport la nivelul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prin intermediul ENTSO-E, în scopul promovării finalizării și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ionării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interne de energie electrică și a comer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ului interzonal, precum și pentru a asigura gestionarea optimă, exploatarea coordonată și evolu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tehnică solidă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europene de transport a energiei electrice. În acest scop, operatorul sistemului de transport are un acord încheiat cu ENTSO-E.</w:t>
            </w:r>
          </w:p>
        </w:tc>
        <w:tc>
          <w:tcPr>
            <w:tcW w:w="496" w:type="pct"/>
            <w:shd w:val="clear" w:color="auto" w:fill="auto"/>
            <w:tcMar>
              <w:top w:w="24" w:type="dxa"/>
              <w:left w:w="48" w:type="dxa"/>
              <w:bottom w:w="24" w:type="dxa"/>
              <w:right w:w="48" w:type="dxa"/>
            </w:tcMar>
          </w:tcPr>
          <w:p w14:paraId="10826E09" w14:textId="77777777" w:rsidR="000034D3" w:rsidRPr="00241E84" w:rsidRDefault="000034D3" w:rsidP="00631C49">
            <w:pPr>
              <w:spacing w:after="0" w:line="240" w:lineRule="auto"/>
              <w:jc w:val="both"/>
              <w:rPr>
                <w:rFonts w:ascii="Times New Roman" w:eastAsia="Times New Roman" w:hAnsi="Times New Roman" w:cs="Times New Roman"/>
                <w:b/>
                <w:bCs/>
                <w:sz w:val="20"/>
                <w:szCs w:val="20"/>
                <w:lang w:val="ro-RO"/>
              </w:rPr>
            </w:pPr>
          </w:p>
          <w:p w14:paraId="76C3FE3F" w14:textId="77777777" w:rsidR="000034D3" w:rsidRPr="00241E84" w:rsidRDefault="000034D3" w:rsidP="00631C49">
            <w:pPr>
              <w:spacing w:after="0" w:line="240" w:lineRule="auto"/>
              <w:jc w:val="both"/>
              <w:rPr>
                <w:rFonts w:ascii="Times New Roman" w:eastAsia="Times New Roman" w:hAnsi="Times New Roman" w:cs="Times New Roman"/>
                <w:b/>
                <w:bCs/>
                <w:sz w:val="20"/>
                <w:szCs w:val="20"/>
                <w:lang w:val="ro-RO"/>
              </w:rPr>
            </w:pPr>
          </w:p>
          <w:p w14:paraId="57FDB2D1" w14:textId="77777777" w:rsidR="000034D3" w:rsidRPr="00241E84" w:rsidRDefault="000034D3" w:rsidP="00631C49">
            <w:pPr>
              <w:spacing w:after="0" w:line="240" w:lineRule="auto"/>
              <w:jc w:val="both"/>
              <w:rPr>
                <w:rFonts w:ascii="Times New Roman" w:eastAsia="Times New Roman" w:hAnsi="Times New Roman" w:cs="Times New Roman"/>
                <w:b/>
                <w:bCs/>
                <w:sz w:val="20"/>
                <w:szCs w:val="20"/>
                <w:lang w:val="ro-RO"/>
              </w:rPr>
            </w:pPr>
          </w:p>
          <w:p w14:paraId="3AC1E68D" w14:textId="77777777" w:rsidR="000034D3" w:rsidRPr="00241E84" w:rsidRDefault="000034D3" w:rsidP="00631C49">
            <w:pPr>
              <w:spacing w:after="0" w:line="240" w:lineRule="auto"/>
              <w:jc w:val="both"/>
              <w:rPr>
                <w:rFonts w:ascii="Times New Roman" w:eastAsia="Times New Roman" w:hAnsi="Times New Roman" w:cs="Times New Roman"/>
                <w:b/>
                <w:bCs/>
                <w:sz w:val="20"/>
                <w:szCs w:val="20"/>
                <w:lang w:val="ro-RO"/>
              </w:rPr>
            </w:pPr>
          </w:p>
          <w:p w14:paraId="38658CA0" w14:textId="3BB674E8"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1282B0A"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 xml:space="preserve">CHAPTER V </w:t>
            </w:r>
          </w:p>
          <w:p w14:paraId="1D07E152"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TRANSMISSION SYSTEM OPERATION </w:t>
            </w:r>
          </w:p>
          <w:p w14:paraId="525BD397"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p>
          <w:p w14:paraId="27D128AA"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28 </w:t>
            </w:r>
          </w:p>
          <w:p w14:paraId="1E11CF50"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European network of transmission system operators for electricity </w:t>
            </w:r>
          </w:p>
          <w:p w14:paraId="2C4AE377"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p>
          <w:p w14:paraId="7ADE56AC" w14:textId="500516EF"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Transmission system operators shall cooperate at </w:t>
            </w:r>
            <w:r w:rsidRPr="00241E84">
              <w:rPr>
                <w:rFonts w:ascii="Times New Roman" w:eastAsia="Times New Roman" w:hAnsi="Times New Roman" w:cs="Times New Roman"/>
                <w:b/>
                <w:bCs/>
                <w:sz w:val="20"/>
                <w:szCs w:val="20"/>
              </w:rPr>
              <w:t xml:space="preserve">Energy Community </w:t>
            </w:r>
            <w:r w:rsidRPr="00241E84">
              <w:rPr>
                <w:rFonts w:ascii="Times New Roman" w:eastAsia="Times New Roman" w:hAnsi="Times New Roman" w:cs="Times New Roman"/>
                <w:bCs/>
                <w:sz w:val="20"/>
                <w:szCs w:val="20"/>
              </w:rPr>
              <w:t>level through the ENTSO for Electricity, in order to promote the completion and functioning of the internal market for electricity and cross-zonal trade and to ensure the optimal management, coordinated operation and sound technical evolution of the European electricity transmission network.</w:t>
            </w:r>
          </w:p>
        </w:tc>
      </w:tr>
      <w:tr w:rsidR="00241E84" w:rsidRPr="00241E84" w14:paraId="1FB6E077" w14:textId="77777777" w:rsidTr="00EB2231">
        <w:trPr>
          <w:jc w:val="center"/>
        </w:trPr>
        <w:tc>
          <w:tcPr>
            <w:tcW w:w="1580" w:type="pct"/>
            <w:shd w:val="clear" w:color="auto" w:fill="auto"/>
            <w:tcMar>
              <w:top w:w="24" w:type="dxa"/>
              <w:left w:w="48" w:type="dxa"/>
              <w:bottom w:w="24" w:type="dxa"/>
              <w:right w:w="48" w:type="dxa"/>
            </w:tcMar>
          </w:tcPr>
          <w:p w14:paraId="7BE524E7" w14:textId="621F16F4" w:rsidR="000034D3" w:rsidRPr="00241E84" w:rsidRDefault="000034D3" w:rsidP="0089289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În îndeplinirea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sale în temeiul dreptului Uniunii, ENTSO pentru energie electrică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în vederea instituirii unei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interne de energie electrică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și integrate și contribuie la realizarea eficientă și durabilă a obiectivelor stabilite prin cadrul de politici privind clima și energia care acoperă perioada 2020-2030, în special contribuind la integrarea eficientă a energiei electrice produse din surse regenerabile de energie și la sporirea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energetice,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inând în același timp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a sistemului. ENTSO pentru energie electrică </w:t>
            </w:r>
            <w:r w:rsidRPr="00241E84">
              <w:rPr>
                <w:rFonts w:ascii="Times New Roman" w:hAnsi="Times New Roman" w:cs="Times New Roman"/>
                <w:sz w:val="20"/>
                <w:szCs w:val="20"/>
                <w:lang w:val="ro-RO"/>
              </w:rPr>
              <w:lastRenderedPageBreak/>
              <w:t>dispune de resurse umane și financiare adecvate pentru îndeplinirea sarcinilor sale.</w:t>
            </w:r>
          </w:p>
        </w:tc>
        <w:tc>
          <w:tcPr>
            <w:tcW w:w="1611" w:type="pct"/>
            <w:shd w:val="clear" w:color="auto" w:fill="auto"/>
            <w:tcMar>
              <w:top w:w="24" w:type="dxa"/>
              <w:left w:w="48" w:type="dxa"/>
              <w:bottom w:w="24" w:type="dxa"/>
              <w:right w:w="48" w:type="dxa"/>
            </w:tcMar>
          </w:tcPr>
          <w:p w14:paraId="20C5A490" w14:textId="55E45563" w:rsidR="000034D3" w:rsidRPr="00241E84" w:rsidRDefault="000034D3" w:rsidP="00AE3EED">
            <w:pPr>
              <w:spacing w:after="120" w:line="240" w:lineRule="auto"/>
              <w:ind w:firstLine="284"/>
              <w:jc w:val="both"/>
              <w:rPr>
                <w:rFonts w:ascii="Times New Roman" w:eastAsia="Times New Roman" w:hAnsi="Times New Roman" w:cs="Times New Roman"/>
                <w:bCs/>
                <w:sz w:val="20"/>
                <w:szCs w:val="20"/>
                <w:lang w:val="ro-RO"/>
              </w:rPr>
            </w:pPr>
          </w:p>
        </w:tc>
        <w:tc>
          <w:tcPr>
            <w:tcW w:w="496" w:type="pct"/>
            <w:shd w:val="clear" w:color="auto" w:fill="auto"/>
            <w:tcMar>
              <w:top w:w="24" w:type="dxa"/>
              <w:left w:w="48" w:type="dxa"/>
              <w:bottom w:w="24" w:type="dxa"/>
              <w:right w:w="48" w:type="dxa"/>
            </w:tcMar>
          </w:tcPr>
          <w:p w14:paraId="5946E3E1" w14:textId="4CD5672F"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73F52C71" w14:textId="31280396"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w:t>
            </w:r>
            <w:r w:rsidRPr="00241E84">
              <w:rPr>
                <w:rFonts w:ascii="Times New Roman" w:eastAsia="Times New Roman" w:hAnsi="Times New Roman" w:cs="Times New Roman"/>
                <w:b/>
                <w:bCs/>
                <w:sz w:val="20"/>
                <w:szCs w:val="20"/>
              </w:rPr>
              <w:t>&lt; … &gt; Transmission system operators which are not members of the ENTSO for Electricity shall enter into agreements with the ENTSO for Electricity, to cover the additional costs resulting from the extension of the tasks of the ENTSO for Electricity to these transmission system operators.</w:t>
            </w:r>
          </w:p>
        </w:tc>
      </w:tr>
      <w:tr w:rsidR="00241E84" w:rsidRPr="00241E84" w14:paraId="14A73B3E" w14:textId="77777777" w:rsidTr="00EB2231">
        <w:trPr>
          <w:jc w:val="center"/>
        </w:trPr>
        <w:tc>
          <w:tcPr>
            <w:tcW w:w="1580" w:type="pct"/>
            <w:shd w:val="clear" w:color="auto" w:fill="auto"/>
            <w:tcMar>
              <w:top w:w="24" w:type="dxa"/>
              <w:left w:w="48" w:type="dxa"/>
              <w:bottom w:w="24" w:type="dxa"/>
              <w:right w:w="48" w:type="dxa"/>
            </w:tcMar>
          </w:tcPr>
          <w:p w14:paraId="478D75A3" w14:textId="77777777" w:rsidR="000034D3" w:rsidRPr="00241E84" w:rsidRDefault="000034D3" w:rsidP="000E2CA0">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29</w:t>
            </w:r>
          </w:p>
          <w:p w14:paraId="18E6CA28" w14:textId="77777777" w:rsidR="000034D3" w:rsidRPr="00241E84" w:rsidRDefault="000034D3" w:rsidP="000E2CA0">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ENTSO pentru energie electrică</w:t>
            </w:r>
          </w:p>
          <w:p w14:paraId="5E975704" w14:textId="77777777" w:rsidR="000034D3" w:rsidRPr="00241E84" w:rsidRDefault="000034D3" w:rsidP="000E2CA0">
            <w:pPr>
              <w:pStyle w:val="NoSpacing"/>
              <w:jc w:val="both"/>
              <w:rPr>
                <w:rFonts w:ascii="Times New Roman" w:hAnsi="Times New Roman" w:cs="Times New Roman"/>
                <w:b/>
                <w:sz w:val="20"/>
                <w:szCs w:val="20"/>
                <w:lang w:val="ro-RO"/>
              </w:rPr>
            </w:pPr>
          </w:p>
          <w:p w14:paraId="3401E955" w14:textId="68E61A99" w:rsidR="000034D3" w:rsidRPr="00241E84" w:rsidRDefault="000034D3" w:rsidP="000E2CA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Operatorii de transport și de sistem de energie electrică transmit Comisiei și ACER orice proiecte de modificare a statutelor, a listei membrilor sau a regulamentului de procedură ale ENTSO pentru energie electrică.</w:t>
            </w:r>
          </w:p>
        </w:tc>
        <w:tc>
          <w:tcPr>
            <w:tcW w:w="1611" w:type="pct"/>
            <w:shd w:val="clear" w:color="auto" w:fill="auto"/>
            <w:tcMar>
              <w:top w:w="24" w:type="dxa"/>
              <w:left w:w="48" w:type="dxa"/>
              <w:bottom w:w="24" w:type="dxa"/>
              <w:right w:w="48" w:type="dxa"/>
            </w:tcMar>
          </w:tcPr>
          <w:p w14:paraId="4861416A"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61749B0" w14:textId="689E7A61"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2ECC739A"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29 </w:t>
            </w:r>
          </w:p>
          <w:p w14:paraId="747BAFFC"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The ENTSO for Electricity </w:t>
            </w:r>
          </w:p>
          <w:p w14:paraId="481B5CF8"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p>
          <w:p w14:paraId="617D07F5" w14:textId="5CCA6AD6"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 …&gt;</w:t>
            </w:r>
          </w:p>
        </w:tc>
      </w:tr>
      <w:tr w:rsidR="00241E84" w:rsidRPr="00241E84" w14:paraId="1B20D699" w14:textId="77777777" w:rsidTr="00EB2231">
        <w:trPr>
          <w:jc w:val="center"/>
        </w:trPr>
        <w:tc>
          <w:tcPr>
            <w:tcW w:w="1580" w:type="pct"/>
            <w:shd w:val="clear" w:color="auto" w:fill="auto"/>
            <w:tcMar>
              <w:top w:w="24" w:type="dxa"/>
              <w:left w:w="48" w:type="dxa"/>
              <w:bottom w:w="24" w:type="dxa"/>
              <w:right w:w="48" w:type="dxa"/>
            </w:tcMar>
          </w:tcPr>
          <w:p w14:paraId="68CD4FAF" w14:textId="069F9D19" w:rsidR="000034D3" w:rsidRPr="00241E84" w:rsidRDefault="000034D3" w:rsidP="0089289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În termen de două luni de la primirea proiectelor de modificare a statutelor, a listei membrilor sau a regulamentului de procedură, după consultarea organiza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care reprezintă toate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interesate, în special utilizatorii sistemelor, inclusiv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ACER furnizează Comisiei un aviz cu privire la proiectele respective de modificare a statutelor, a listei membrilor sau a regulamentului de procedură.</w:t>
            </w:r>
          </w:p>
        </w:tc>
        <w:tc>
          <w:tcPr>
            <w:tcW w:w="1611" w:type="pct"/>
            <w:shd w:val="clear" w:color="auto" w:fill="auto"/>
            <w:tcMar>
              <w:top w:w="24" w:type="dxa"/>
              <w:left w:w="48" w:type="dxa"/>
              <w:bottom w:w="24" w:type="dxa"/>
              <w:right w:w="48" w:type="dxa"/>
            </w:tcMar>
          </w:tcPr>
          <w:p w14:paraId="2776DADF"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5B75EE0" w14:textId="12E397FE"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25E69CFA"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62142024" w14:textId="77777777" w:rsidTr="00EB2231">
        <w:trPr>
          <w:jc w:val="center"/>
        </w:trPr>
        <w:tc>
          <w:tcPr>
            <w:tcW w:w="1580" w:type="pct"/>
            <w:shd w:val="clear" w:color="auto" w:fill="auto"/>
            <w:tcMar>
              <w:top w:w="24" w:type="dxa"/>
              <w:left w:w="48" w:type="dxa"/>
              <w:bottom w:w="24" w:type="dxa"/>
              <w:right w:w="48" w:type="dxa"/>
            </w:tcMar>
          </w:tcPr>
          <w:p w14:paraId="75E6C9A9" w14:textId="4CE39704" w:rsidR="000034D3" w:rsidRPr="00241E84" w:rsidRDefault="000034D3" w:rsidP="0089289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În termen de trei luni de la primirea avizului ACER, Comisia emite un aviz cu privire la proiectele de modificare a statutelor, a listei membrilor sau a regulamentului de procedură, luând în considerare avizul ACER prevăzut la alineatul (2).</w:t>
            </w:r>
          </w:p>
        </w:tc>
        <w:tc>
          <w:tcPr>
            <w:tcW w:w="1611" w:type="pct"/>
            <w:shd w:val="clear" w:color="auto" w:fill="auto"/>
            <w:tcMar>
              <w:top w:w="24" w:type="dxa"/>
              <w:left w:w="48" w:type="dxa"/>
              <w:bottom w:w="24" w:type="dxa"/>
              <w:right w:w="48" w:type="dxa"/>
            </w:tcMar>
          </w:tcPr>
          <w:p w14:paraId="31D341F8"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0969E63" w14:textId="7D89F3EB"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3FB37173"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2A74FF44" w14:textId="77777777" w:rsidTr="00EB2231">
        <w:trPr>
          <w:jc w:val="center"/>
        </w:trPr>
        <w:tc>
          <w:tcPr>
            <w:tcW w:w="1580" w:type="pct"/>
            <w:shd w:val="clear" w:color="auto" w:fill="auto"/>
            <w:tcMar>
              <w:top w:w="24" w:type="dxa"/>
              <w:left w:w="48" w:type="dxa"/>
              <w:bottom w:w="24" w:type="dxa"/>
              <w:right w:w="48" w:type="dxa"/>
            </w:tcMar>
          </w:tcPr>
          <w:p w14:paraId="1203F30B" w14:textId="68002CAD" w:rsidR="000034D3" w:rsidRPr="00241E84" w:rsidRDefault="000034D3" w:rsidP="0089289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În termen de trei luni de la data primirii avizului favorabil al Comisiei, operatorii de transport și de sistem adoptă și publică statutele sau regulamentul de procedură modificat.</w:t>
            </w:r>
          </w:p>
        </w:tc>
        <w:tc>
          <w:tcPr>
            <w:tcW w:w="1611" w:type="pct"/>
            <w:shd w:val="clear" w:color="auto" w:fill="auto"/>
            <w:tcMar>
              <w:top w:w="24" w:type="dxa"/>
              <w:left w:w="48" w:type="dxa"/>
              <w:bottom w:w="24" w:type="dxa"/>
              <w:right w:w="48" w:type="dxa"/>
            </w:tcMar>
          </w:tcPr>
          <w:p w14:paraId="3C8FA51E"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DBE4B9C" w14:textId="130BD18C"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19BE093C"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08F9C1B9" w14:textId="77777777" w:rsidTr="00EB2231">
        <w:trPr>
          <w:jc w:val="center"/>
        </w:trPr>
        <w:tc>
          <w:tcPr>
            <w:tcW w:w="1580" w:type="pct"/>
            <w:shd w:val="clear" w:color="auto" w:fill="auto"/>
            <w:tcMar>
              <w:top w:w="24" w:type="dxa"/>
              <w:left w:w="48" w:type="dxa"/>
              <w:bottom w:w="24" w:type="dxa"/>
              <w:right w:w="48" w:type="dxa"/>
            </w:tcMar>
          </w:tcPr>
          <w:p w14:paraId="46CAB535" w14:textId="0BAAEC80" w:rsidR="000034D3" w:rsidRPr="00241E84" w:rsidRDefault="000034D3" w:rsidP="0089289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Documentele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(1) se transmit Comisiei și ACER în cazul în care li se aduc modificări sau la cererea motivată a Comisiei sau a ACER. ACER și Comisia emit un aviz în conformitate cu alineatele (2), (3) și (4).</w:t>
            </w:r>
          </w:p>
        </w:tc>
        <w:tc>
          <w:tcPr>
            <w:tcW w:w="1611" w:type="pct"/>
            <w:shd w:val="clear" w:color="auto" w:fill="auto"/>
            <w:tcMar>
              <w:top w:w="24" w:type="dxa"/>
              <w:left w:w="48" w:type="dxa"/>
              <w:bottom w:w="24" w:type="dxa"/>
              <w:right w:w="48" w:type="dxa"/>
            </w:tcMar>
          </w:tcPr>
          <w:p w14:paraId="69968559"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4E869208" w14:textId="439A77B3"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610E9F15"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769D0C4D" w14:textId="77777777" w:rsidTr="00EB2231">
        <w:trPr>
          <w:jc w:val="center"/>
        </w:trPr>
        <w:tc>
          <w:tcPr>
            <w:tcW w:w="1580" w:type="pct"/>
            <w:shd w:val="clear" w:color="auto" w:fill="auto"/>
            <w:tcMar>
              <w:top w:w="24" w:type="dxa"/>
              <w:left w:w="48" w:type="dxa"/>
              <w:bottom w:w="24" w:type="dxa"/>
              <w:right w:w="48" w:type="dxa"/>
            </w:tcMar>
          </w:tcPr>
          <w:p w14:paraId="6C30AED7" w14:textId="77777777" w:rsidR="000034D3" w:rsidRPr="00241E84" w:rsidRDefault="000034D3" w:rsidP="000E2CA0">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30</w:t>
            </w:r>
          </w:p>
          <w:p w14:paraId="22B06A6A" w14:textId="1D79FE8E" w:rsidR="000034D3" w:rsidRPr="00241E84" w:rsidRDefault="000034D3" w:rsidP="000E2CA0">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Atribu</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iile ENTSO pentru energie electrică</w:t>
            </w:r>
          </w:p>
          <w:p w14:paraId="2AFB52ED" w14:textId="77777777" w:rsidR="000034D3" w:rsidRPr="00241E84" w:rsidRDefault="000034D3" w:rsidP="000E2CA0">
            <w:pPr>
              <w:pStyle w:val="NoSpacing"/>
              <w:jc w:val="both"/>
              <w:rPr>
                <w:rFonts w:ascii="Times New Roman" w:hAnsi="Times New Roman" w:cs="Times New Roman"/>
                <w:sz w:val="20"/>
                <w:szCs w:val="20"/>
                <w:lang w:val="ro-RO"/>
              </w:rPr>
            </w:pPr>
          </w:p>
          <w:p w14:paraId="64EF252B" w14:textId="77777777" w:rsidR="000034D3" w:rsidRPr="00241E84" w:rsidRDefault="000034D3" w:rsidP="000E2CA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ENTSO pentru energie electrică:</w:t>
            </w:r>
          </w:p>
          <w:p w14:paraId="4571D975" w14:textId="04DB47C6"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elaborează coduri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domeniile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59 alineatele (1) și (2) cu scopul de a atinge obiectivele stabilite la articolul 28;</w:t>
            </w:r>
          </w:p>
          <w:p w14:paraId="3BB03A7E" w14:textId="7FE77EB5"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(b) adoptă și publică un plan la nivelul Uniunii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pe 10 ani fără caracter obligatoriu (denumit în continuare „planul la nivelul Uniunii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la fiecare doi ani;</w:t>
            </w:r>
          </w:p>
          <w:p w14:paraId="72C0B735" w14:textId="6F692D94"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elaborează și adoptă propuneri în legătură cu evaluarea adecvării resurselor la nivel european în temeiul articolului 23 și propuneri de specifica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tehnice pentru participarea transfrontalieră la mecanismele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 temeiul articolului 26 alineatul (11);</w:t>
            </w:r>
          </w:p>
          <w:p w14:paraId="66415860" w14:textId="74FB2D88"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(d) adoptă recomandări privind coordonarea cooperării tehnice între operatorii de transport și de sistem din Uniune și cei din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ările ter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w:t>
            </w:r>
          </w:p>
          <w:p w14:paraId="73E838E8" w14:textId="77777777"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adoptă un cadru de cooperare și coordonare între centrele de coordonare regionale;</w:t>
            </w:r>
          </w:p>
          <w:p w14:paraId="2EDC1AE9" w14:textId="77777777"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adoptă o propunere de definire a regiunii de exploatare a sistemului în conformitate cu articolul 36;</w:t>
            </w:r>
          </w:p>
          <w:p w14:paraId="4D013595" w14:textId="42DE1540"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(g) colaborează cu 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entitatea OSD UE;</w:t>
            </w:r>
          </w:p>
          <w:p w14:paraId="42718645" w14:textId="43BA6E70"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(h) promovează digitizarea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de transport, inclusiv introducerea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inteligente, colectarea eficientă a datelor în timp real și sistemele de contorizare inteligentă;</w:t>
            </w:r>
          </w:p>
          <w:p w14:paraId="1838E98C" w14:textId="2CC6AD2B"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 adoptă instrumentele comune pentru exploatarea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pentru a asigura coordonarea exploatării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în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normale și de urgen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inclusiv o grilă comună de clasificare a incidentelor, precum și planurile de cercetare, inclusiv executarea planurilor respective printr-un program eficient de cercetare. Aceste instrumente specifică, printre altele:</w:t>
            </w:r>
          </w:p>
          <w:p w14:paraId="5A646996" w14:textId="7FEAB9A1" w:rsidR="000034D3" w:rsidRPr="00241E84" w:rsidRDefault="000034D3" w:rsidP="002406FB">
            <w:pPr>
              <w:pStyle w:val="NoSpacing"/>
              <w:ind w:firstLine="85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inclusiv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pentru ziua următoare, intrazilnice și în timp real, utile pentru îmbunătă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irea coordonării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precum și frecven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optimă pentru colectarea și comunicarea acestor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p w14:paraId="59780AD7" w14:textId="5B8D3E6B" w:rsidR="000034D3" w:rsidRPr="00241E84" w:rsidRDefault="000034D3" w:rsidP="002406FB">
            <w:pPr>
              <w:pStyle w:val="NoSpacing"/>
              <w:ind w:firstLine="85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(ii) platforma tehnologică pentru schimbul de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 timp real și, dacă este cazul, platformele tehnologice pentru colectarea, prelucrarea și transmiterea celorlalte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punctul (i), precum și pentru implementarea procedurilor în măsură să sporească coordonarea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ională între operatorii de transport și de </w:t>
            </w:r>
            <w:r w:rsidRPr="00241E84">
              <w:rPr>
                <w:rFonts w:ascii="Times New Roman" w:hAnsi="Times New Roman" w:cs="Times New Roman"/>
                <w:sz w:val="20"/>
                <w:szCs w:val="20"/>
                <w:lang w:val="ro-RO"/>
              </w:rPr>
              <w:lastRenderedPageBreak/>
              <w:t>sistem, astfel încât această coordonare să fie posibilă la nivelul întregii Uniuni;</w:t>
            </w:r>
          </w:p>
          <w:p w14:paraId="6D44AE79" w14:textId="1C28751C" w:rsidR="000034D3" w:rsidRPr="00241E84" w:rsidRDefault="000034D3" w:rsidP="002406FB">
            <w:pPr>
              <w:pStyle w:val="NoSpacing"/>
              <w:ind w:firstLine="85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(iii) modul în care operatorii de transport și de sistem pun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altor operatori de transport și de sistem sau a oricărei alte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mandatate în mod corespunzător să îi sprijine pentru a realiza coordonarea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ională, precum și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ACER; și</w:t>
            </w:r>
          </w:p>
          <w:p w14:paraId="7EE64606" w14:textId="79C886E0" w:rsidR="000034D3" w:rsidRPr="00241E84" w:rsidRDefault="000034D3" w:rsidP="002406FB">
            <w:pPr>
              <w:pStyle w:val="NoSpacing"/>
              <w:ind w:firstLine="85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(iv) faptul că operatorii de transport și de sistem desemnează un punct de contact responsabil de furnizarea de răspunsuri la întrebările altor operatori de transport și de sistem sau ale altei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mandatate în mod corespunzător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punctul (iii) sau ale ACER cu privire la aceste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p w14:paraId="63194DF0" w14:textId="77777777"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(j) adoptă un program anual de activitate;</w:t>
            </w:r>
          </w:p>
          <w:p w14:paraId="5CCFD078" w14:textId="072F6B4F"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(k) contribuie la stabilirea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de interoperabilitate și procedurilor nediscriminatorii și transparente de accesare a datelor, prevăzute la articolul 24 din Directiva (UE) 2019/944;</w:t>
            </w:r>
          </w:p>
          <w:p w14:paraId="2B7D7518" w14:textId="77777777"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(l) adoptă un raport anual;</w:t>
            </w:r>
          </w:p>
          <w:p w14:paraId="0701E9F9" w14:textId="77777777"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(m) realizează și adoptă evaluări privind adecvarea sezonieră în temeiul articolului 9 alineatul (2) din Regulamentul (UE) 2019/941;</w:t>
            </w:r>
          </w:p>
          <w:p w14:paraId="6F79972C" w14:textId="5AC5E214"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(n) promovează securitatea cibernetică și protec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datelor în cooperare cu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competente și cu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reglementate;</w:t>
            </w:r>
          </w:p>
          <w:p w14:paraId="32EB7B6F" w14:textId="25BF0DC9" w:rsidR="000034D3" w:rsidRPr="00241E84" w:rsidRDefault="000034D3" w:rsidP="002406F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(o) ia în considerare evolu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consumului dispecerizabil în îndeplinirea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sale.</w:t>
            </w:r>
          </w:p>
        </w:tc>
        <w:tc>
          <w:tcPr>
            <w:tcW w:w="1611" w:type="pct"/>
            <w:shd w:val="clear" w:color="auto" w:fill="auto"/>
            <w:tcMar>
              <w:top w:w="24" w:type="dxa"/>
              <w:left w:w="48" w:type="dxa"/>
              <w:bottom w:w="24" w:type="dxa"/>
              <w:right w:w="48" w:type="dxa"/>
            </w:tcMar>
          </w:tcPr>
          <w:p w14:paraId="0EEB1FE4"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D331F64" w14:textId="31E4675E"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7108EB8C"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30 </w:t>
            </w:r>
          </w:p>
          <w:p w14:paraId="7E41509E"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Tasks of the ENTSO for Electricity</w:t>
            </w:r>
          </w:p>
          <w:p w14:paraId="2ABEB9DB"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 xml:space="preserve"> </w:t>
            </w:r>
          </w:p>
          <w:p w14:paraId="716624C2" w14:textId="71ECD528"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 … &gt;</w:t>
            </w:r>
          </w:p>
        </w:tc>
      </w:tr>
      <w:tr w:rsidR="00241E84" w:rsidRPr="00241E84" w14:paraId="43E204DB" w14:textId="77777777" w:rsidTr="00EB2231">
        <w:trPr>
          <w:jc w:val="center"/>
        </w:trPr>
        <w:tc>
          <w:tcPr>
            <w:tcW w:w="1580" w:type="pct"/>
            <w:shd w:val="clear" w:color="auto" w:fill="auto"/>
            <w:tcMar>
              <w:top w:w="24" w:type="dxa"/>
              <w:left w:w="48" w:type="dxa"/>
              <w:bottom w:w="24" w:type="dxa"/>
              <w:right w:w="48" w:type="dxa"/>
            </w:tcMar>
          </w:tcPr>
          <w:p w14:paraId="60DFB2E6" w14:textId="1C313D4E" w:rsidR="000034D3" w:rsidRPr="00241E84" w:rsidRDefault="000034D3" w:rsidP="002406F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ENTSO pentru energie electrică raportează ACER cu privire la deficien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identificate în ceea ce privește instituirea și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centrelor de coordonare regionale.</w:t>
            </w:r>
          </w:p>
        </w:tc>
        <w:tc>
          <w:tcPr>
            <w:tcW w:w="1611" w:type="pct"/>
            <w:shd w:val="clear" w:color="auto" w:fill="auto"/>
            <w:tcMar>
              <w:top w:w="24" w:type="dxa"/>
              <w:left w:w="48" w:type="dxa"/>
              <w:bottom w:w="24" w:type="dxa"/>
              <w:right w:w="48" w:type="dxa"/>
            </w:tcMar>
          </w:tcPr>
          <w:p w14:paraId="00DF1745"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98C7342" w14:textId="6AAE1227"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4817609B"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0CB71B25" w14:textId="77777777" w:rsidTr="00EB2231">
        <w:trPr>
          <w:jc w:val="center"/>
        </w:trPr>
        <w:tc>
          <w:tcPr>
            <w:tcW w:w="1580" w:type="pct"/>
            <w:shd w:val="clear" w:color="auto" w:fill="auto"/>
            <w:tcMar>
              <w:top w:w="24" w:type="dxa"/>
              <w:left w:w="48" w:type="dxa"/>
              <w:bottom w:w="24" w:type="dxa"/>
              <w:right w:w="48" w:type="dxa"/>
            </w:tcMar>
          </w:tcPr>
          <w:p w14:paraId="4F7E0B19" w14:textId="20FE6D02" w:rsidR="000034D3" w:rsidRPr="00241E84" w:rsidRDefault="000034D3" w:rsidP="004519A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ENTSO pentru energie electrică publică procesele-verbale ale reuniunilor adunării generale, ale ședin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consiliului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ale reuniunilor comitetelor sale și pune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publicului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periodice privind procesul decizional și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sale.</w:t>
            </w:r>
          </w:p>
        </w:tc>
        <w:tc>
          <w:tcPr>
            <w:tcW w:w="1611" w:type="pct"/>
            <w:shd w:val="clear" w:color="auto" w:fill="auto"/>
            <w:tcMar>
              <w:top w:w="24" w:type="dxa"/>
              <w:left w:w="48" w:type="dxa"/>
              <w:bottom w:w="24" w:type="dxa"/>
              <w:right w:w="48" w:type="dxa"/>
            </w:tcMar>
          </w:tcPr>
          <w:p w14:paraId="317CAEA0"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7440339" w14:textId="7188053E"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140B332E"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623701B3" w14:textId="77777777" w:rsidTr="00EB2231">
        <w:trPr>
          <w:jc w:val="center"/>
        </w:trPr>
        <w:tc>
          <w:tcPr>
            <w:tcW w:w="1580" w:type="pct"/>
            <w:shd w:val="clear" w:color="auto" w:fill="auto"/>
            <w:tcMar>
              <w:top w:w="24" w:type="dxa"/>
              <w:left w:w="48" w:type="dxa"/>
              <w:bottom w:w="24" w:type="dxa"/>
              <w:right w:w="48" w:type="dxa"/>
            </w:tcMar>
          </w:tcPr>
          <w:p w14:paraId="4B358F0F" w14:textId="5CDF7E48" w:rsidR="000034D3" w:rsidRPr="00241E84" w:rsidRDefault="000034D3" w:rsidP="004519A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Programul anual de activitate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alineatul (1) litera (j) cuprinde o listă și o descriere a codurilor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ea </w:t>
            </w:r>
            <w:r w:rsidRPr="00241E84">
              <w:rPr>
                <w:rFonts w:ascii="Times New Roman" w:hAnsi="Times New Roman" w:cs="Times New Roman"/>
                <w:sz w:val="20"/>
                <w:szCs w:val="20"/>
                <w:lang w:val="ro-RO"/>
              </w:rPr>
              <w:lastRenderedPageBreak/>
              <w:t>care urmează să fie pregătite, un plan cu privire la coordonarea exploatării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și la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cercetare și dezvoltare care vor fi realizate în decursul anului în cauză, precum și un calendar previzional.</w:t>
            </w:r>
          </w:p>
        </w:tc>
        <w:tc>
          <w:tcPr>
            <w:tcW w:w="1611" w:type="pct"/>
            <w:shd w:val="clear" w:color="auto" w:fill="auto"/>
            <w:tcMar>
              <w:top w:w="24" w:type="dxa"/>
              <w:left w:w="48" w:type="dxa"/>
              <w:bottom w:w="24" w:type="dxa"/>
              <w:right w:w="48" w:type="dxa"/>
            </w:tcMar>
          </w:tcPr>
          <w:p w14:paraId="60BE1AAD"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81242B9" w14:textId="7CB5DE47"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1DD3D249"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3DDBB7EA" w14:textId="77777777" w:rsidTr="00EB2231">
        <w:trPr>
          <w:jc w:val="center"/>
        </w:trPr>
        <w:tc>
          <w:tcPr>
            <w:tcW w:w="1580" w:type="pct"/>
            <w:shd w:val="clear" w:color="auto" w:fill="auto"/>
            <w:tcMar>
              <w:top w:w="24" w:type="dxa"/>
              <w:left w:w="48" w:type="dxa"/>
              <w:bottom w:w="24" w:type="dxa"/>
              <w:right w:w="48" w:type="dxa"/>
            </w:tcMar>
          </w:tcPr>
          <w:p w14:paraId="7C8270CA" w14:textId="6128FEEA" w:rsidR="000034D3" w:rsidRPr="00241E84" w:rsidRDefault="000034D3" w:rsidP="002406F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ENTSO pentru energie electrică pune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ACER toate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solicitate de către ACER în vederea îndeplinirii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care îi revin în temeiul articolului 32 alineatul (1). Pentru a-i permite ENTSO pentru energie electrică să îndeplinească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respectivă, operatorii de transport și de sistem pun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ENTSO pentru energie electrică toate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necesare.</w:t>
            </w:r>
          </w:p>
        </w:tc>
        <w:tc>
          <w:tcPr>
            <w:tcW w:w="1611" w:type="pct"/>
            <w:shd w:val="clear" w:color="auto" w:fill="auto"/>
            <w:tcMar>
              <w:top w:w="24" w:type="dxa"/>
              <w:left w:w="48" w:type="dxa"/>
              <w:bottom w:w="24" w:type="dxa"/>
              <w:right w:w="48" w:type="dxa"/>
            </w:tcMar>
          </w:tcPr>
          <w:p w14:paraId="332DDE0F"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1ACB5DA" w14:textId="43FAEC03"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566D6580"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4B1BE300" w14:textId="77777777" w:rsidTr="00EB2231">
        <w:trPr>
          <w:jc w:val="center"/>
        </w:trPr>
        <w:tc>
          <w:tcPr>
            <w:tcW w:w="1580" w:type="pct"/>
            <w:shd w:val="clear" w:color="auto" w:fill="auto"/>
            <w:tcMar>
              <w:top w:w="24" w:type="dxa"/>
              <w:left w:w="48" w:type="dxa"/>
              <w:bottom w:w="24" w:type="dxa"/>
              <w:right w:w="48" w:type="dxa"/>
            </w:tcMar>
          </w:tcPr>
          <w:p w14:paraId="62882895" w14:textId="4CBC4103" w:rsidR="000034D3" w:rsidRPr="00241E84" w:rsidRDefault="000034D3" w:rsidP="004519A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La cererea Comisiei, ENTSO pentru energie electrică prezintă Comisiei punctul său de vedere cu privire la adoptarea orientărilor astfel cum se prevede la articolul 61.</w:t>
            </w:r>
          </w:p>
        </w:tc>
        <w:tc>
          <w:tcPr>
            <w:tcW w:w="1611" w:type="pct"/>
            <w:shd w:val="clear" w:color="auto" w:fill="auto"/>
            <w:tcMar>
              <w:top w:w="24" w:type="dxa"/>
              <w:left w:w="48" w:type="dxa"/>
              <w:bottom w:w="24" w:type="dxa"/>
              <w:right w:w="48" w:type="dxa"/>
            </w:tcMar>
          </w:tcPr>
          <w:p w14:paraId="1C89D331"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E77CA53" w14:textId="76B25813"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69039FF2"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1E07B667" w14:textId="77777777" w:rsidTr="00EB2231">
        <w:trPr>
          <w:jc w:val="center"/>
        </w:trPr>
        <w:tc>
          <w:tcPr>
            <w:tcW w:w="1580" w:type="pct"/>
            <w:shd w:val="clear" w:color="auto" w:fill="auto"/>
            <w:tcMar>
              <w:top w:w="24" w:type="dxa"/>
              <w:left w:w="48" w:type="dxa"/>
              <w:bottom w:w="24" w:type="dxa"/>
              <w:right w:w="48" w:type="dxa"/>
            </w:tcMar>
          </w:tcPr>
          <w:p w14:paraId="59852AEE" w14:textId="77777777" w:rsidR="000034D3" w:rsidRPr="00241E84" w:rsidRDefault="000034D3" w:rsidP="002406F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31</w:t>
            </w:r>
          </w:p>
          <w:p w14:paraId="64CCDE0D" w14:textId="77777777" w:rsidR="000034D3" w:rsidRPr="00241E84" w:rsidRDefault="000034D3" w:rsidP="002406F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Consultări</w:t>
            </w:r>
          </w:p>
          <w:p w14:paraId="2AA737AC" w14:textId="77777777" w:rsidR="000034D3" w:rsidRPr="00241E84" w:rsidRDefault="000034D3" w:rsidP="002406FB">
            <w:pPr>
              <w:pStyle w:val="NoSpacing"/>
              <w:jc w:val="both"/>
              <w:rPr>
                <w:rFonts w:ascii="Times New Roman" w:hAnsi="Times New Roman" w:cs="Times New Roman"/>
                <w:b/>
                <w:sz w:val="20"/>
                <w:szCs w:val="20"/>
                <w:lang w:val="ro-RO"/>
              </w:rPr>
            </w:pPr>
          </w:p>
          <w:p w14:paraId="59F1601F" w14:textId="009EEE49" w:rsidR="000034D3" w:rsidRPr="00241E84" w:rsidRDefault="000034D3" w:rsidP="002406F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La elaborarea propunerilor în temeiul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30 alineatul (1), ENTSO pentru energie electrică organizează un proces de consultare extinsă. Procesul de consultare este structurat astfel încât observa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interesate să poată fi luate în considerare înainte de adoptarea finală a propunerii, implicând toate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interesate relevante și în special organiza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reprezentând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interesate, în conformitate cu regulamentul de procedură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articolul 29. Această consultare include, de asemenea,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reglementare și alte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întreprinderi de furnizare și de producere, utilizatori ai sistemelor, inclusiv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operatori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precum și asocia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relevante din domeniul industriei, organisme tehnice și platforme ale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interesate. Consultarea are ca scop identificarea punctelor de vedere și a propunerilor tuturor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relevante în decursul procesului decizional.</w:t>
            </w:r>
          </w:p>
        </w:tc>
        <w:tc>
          <w:tcPr>
            <w:tcW w:w="1611" w:type="pct"/>
            <w:shd w:val="clear" w:color="auto" w:fill="auto"/>
            <w:tcMar>
              <w:top w:w="24" w:type="dxa"/>
              <w:left w:w="48" w:type="dxa"/>
              <w:bottom w:w="24" w:type="dxa"/>
              <w:right w:w="48" w:type="dxa"/>
            </w:tcMar>
          </w:tcPr>
          <w:p w14:paraId="1C015D28"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B5F7D7A" w14:textId="225E58AB"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7AFD58EC"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31 </w:t>
            </w:r>
          </w:p>
          <w:p w14:paraId="6449545C"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Consultations </w:t>
            </w:r>
          </w:p>
          <w:p w14:paraId="6C364CB9"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p>
          <w:p w14:paraId="3EA36934" w14:textId="7A2A4658"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 … &gt;</w:t>
            </w:r>
          </w:p>
        </w:tc>
      </w:tr>
      <w:tr w:rsidR="00241E84" w:rsidRPr="00241E84" w14:paraId="67893396" w14:textId="77777777" w:rsidTr="00EB2231">
        <w:trPr>
          <w:jc w:val="center"/>
        </w:trPr>
        <w:tc>
          <w:tcPr>
            <w:tcW w:w="1580" w:type="pct"/>
            <w:shd w:val="clear" w:color="auto" w:fill="auto"/>
            <w:tcMar>
              <w:top w:w="24" w:type="dxa"/>
              <w:left w:w="48" w:type="dxa"/>
              <w:bottom w:w="24" w:type="dxa"/>
              <w:right w:w="48" w:type="dxa"/>
            </w:tcMar>
          </w:tcPr>
          <w:p w14:paraId="5AB2893E" w14:textId="58468B25" w:rsidR="000034D3" w:rsidRPr="00241E84" w:rsidRDefault="000034D3" w:rsidP="002406F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Toate documentele și procesele-verbale ale întrunirilor care au legătură cu consultările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(1) se fac publice.</w:t>
            </w:r>
          </w:p>
        </w:tc>
        <w:tc>
          <w:tcPr>
            <w:tcW w:w="1611" w:type="pct"/>
            <w:shd w:val="clear" w:color="auto" w:fill="auto"/>
            <w:tcMar>
              <w:top w:w="24" w:type="dxa"/>
              <w:left w:w="48" w:type="dxa"/>
              <w:bottom w:w="24" w:type="dxa"/>
              <w:right w:w="48" w:type="dxa"/>
            </w:tcMar>
          </w:tcPr>
          <w:p w14:paraId="0E47FC06"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A9C2640" w14:textId="2F231702"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3C85793F"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0A4F01E1" w14:textId="77777777" w:rsidTr="00EB2231">
        <w:trPr>
          <w:jc w:val="center"/>
        </w:trPr>
        <w:tc>
          <w:tcPr>
            <w:tcW w:w="1580" w:type="pct"/>
            <w:shd w:val="clear" w:color="auto" w:fill="auto"/>
            <w:tcMar>
              <w:top w:w="24" w:type="dxa"/>
              <w:left w:w="48" w:type="dxa"/>
              <w:bottom w:w="24" w:type="dxa"/>
              <w:right w:w="48" w:type="dxa"/>
            </w:tcMar>
          </w:tcPr>
          <w:p w14:paraId="46467C84" w14:textId="661D3C0C" w:rsidR="000034D3" w:rsidRPr="00241E84" w:rsidRDefault="000034D3" w:rsidP="002406F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Înainte de adoptarea propunerilor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ionate la articolul 30 alineatul (1), ENTSO pentru energie electrică precizează </w:t>
            </w:r>
            <w:r w:rsidRPr="00241E84">
              <w:rPr>
                <w:rFonts w:ascii="Times New Roman" w:hAnsi="Times New Roman" w:cs="Times New Roman"/>
                <w:sz w:val="20"/>
                <w:szCs w:val="20"/>
                <w:lang w:val="ro-RO"/>
              </w:rPr>
              <w:lastRenderedPageBreak/>
              <w:t>în ce mod au fost luate în considerare observa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primite în cadrul consultării. În cazul în care observa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nu au fost luate în considerare, aceasta furnizează justificări.</w:t>
            </w:r>
          </w:p>
        </w:tc>
        <w:tc>
          <w:tcPr>
            <w:tcW w:w="1611" w:type="pct"/>
            <w:shd w:val="clear" w:color="auto" w:fill="auto"/>
            <w:tcMar>
              <w:top w:w="24" w:type="dxa"/>
              <w:left w:w="48" w:type="dxa"/>
              <w:bottom w:w="24" w:type="dxa"/>
              <w:right w:w="48" w:type="dxa"/>
            </w:tcMar>
          </w:tcPr>
          <w:p w14:paraId="1923B9DC"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A9DE19A" w14:textId="2CF0B47B"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536950D6"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37BC3C61" w14:textId="77777777" w:rsidTr="00EB2231">
        <w:trPr>
          <w:jc w:val="center"/>
        </w:trPr>
        <w:tc>
          <w:tcPr>
            <w:tcW w:w="1580" w:type="pct"/>
            <w:shd w:val="clear" w:color="auto" w:fill="auto"/>
            <w:tcMar>
              <w:top w:w="24" w:type="dxa"/>
              <w:left w:w="48" w:type="dxa"/>
              <w:bottom w:w="24" w:type="dxa"/>
              <w:right w:w="48" w:type="dxa"/>
            </w:tcMar>
          </w:tcPr>
          <w:p w14:paraId="059D7105" w14:textId="77777777" w:rsidR="000034D3" w:rsidRPr="00241E84" w:rsidRDefault="000034D3" w:rsidP="002406F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32</w:t>
            </w:r>
          </w:p>
          <w:p w14:paraId="04058C82" w14:textId="77777777" w:rsidR="000034D3" w:rsidRPr="00241E84" w:rsidRDefault="000034D3" w:rsidP="002406F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Monitorizarea efectuată de către ACER</w:t>
            </w:r>
          </w:p>
          <w:p w14:paraId="0EB95A27" w14:textId="77777777" w:rsidR="000034D3" w:rsidRPr="00241E84" w:rsidRDefault="000034D3" w:rsidP="002406FB">
            <w:pPr>
              <w:pStyle w:val="NoSpacing"/>
              <w:jc w:val="both"/>
              <w:rPr>
                <w:rFonts w:ascii="Times New Roman" w:hAnsi="Times New Roman" w:cs="Times New Roman"/>
                <w:b/>
                <w:sz w:val="20"/>
                <w:szCs w:val="20"/>
                <w:lang w:val="ro-RO"/>
              </w:rPr>
            </w:pPr>
          </w:p>
          <w:p w14:paraId="63EC19D6" w14:textId="2C5BA2F3" w:rsidR="000034D3" w:rsidRPr="00241E84" w:rsidRDefault="000034D3" w:rsidP="002406F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ACER monitorizează executarea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ENTSO pentru energie electrică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30 alineatele (1), (2) și (3) și raportează Comisiei cu privire la constatările sale.</w:t>
            </w:r>
          </w:p>
          <w:p w14:paraId="77C4480E" w14:textId="77777777" w:rsidR="000034D3" w:rsidRPr="00241E84" w:rsidRDefault="000034D3" w:rsidP="002406FB">
            <w:pPr>
              <w:pStyle w:val="NoSpacing"/>
              <w:jc w:val="both"/>
              <w:rPr>
                <w:rFonts w:ascii="Times New Roman" w:hAnsi="Times New Roman" w:cs="Times New Roman"/>
                <w:sz w:val="20"/>
                <w:szCs w:val="20"/>
                <w:lang w:val="ro-RO"/>
              </w:rPr>
            </w:pPr>
          </w:p>
          <w:p w14:paraId="20E2A495" w14:textId="68ED11B4" w:rsidR="000034D3" w:rsidRPr="00241E84" w:rsidRDefault="000034D3" w:rsidP="002406F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ACER monitorizează punerea în aplicare de către ENTSO pentru energie electrică a codurilor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elaborate în temeiul articolului 59. În cazul în care ENTSO pentru energie electrică nu a reușit să pună în aplicare astfel de coduri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ACER solicită ENTSO pentru energie electrică să prezinte o explica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motivată corespunzător cu privire la motivele acestui fapt. ACER informează Comisia cu privire la această explica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își prezintă avizul.</w:t>
            </w:r>
          </w:p>
          <w:p w14:paraId="2DEDD874" w14:textId="77777777" w:rsidR="000034D3" w:rsidRPr="00241E84" w:rsidRDefault="000034D3" w:rsidP="002406FB">
            <w:pPr>
              <w:pStyle w:val="NoSpacing"/>
              <w:jc w:val="both"/>
              <w:rPr>
                <w:rFonts w:ascii="Times New Roman" w:hAnsi="Times New Roman" w:cs="Times New Roman"/>
                <w:sz w:val="20"/>
                <w:szCs w:val="20"/>
                <w:lang w:val="ro-RO"/>
              </w:rPr>
            </w:pPr>
          </w:p>
          <w:p w14:paraId="2B97D9FD" w14:textId="651DE834" w:rsidR="000034D3" w:rsidRPr="00241E84" w:rsidRDefault="000034D3" w:rsidP="002406F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ACER monitorizează și analizează punerea în aplicare a codurilor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și a orientărilor adoptate de Comisie în conformitate cu articolul 58 alineatul (1) și impactul acestora asupra armonizării normelor aplicabile care vizează facilitarea integrării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precum și asupra nediscriminării,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efective și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ionării eficiente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și raportează Comisiei.</w:t>
            </w:r>
          </w:p>
        </w:tc>
        <w:tc>
          <w:tcPr>
            <w:tcW w:w="1611" w:type="pct"/>
            <w:shd w:val="clear" w:color="auto" w:fill="auto"/>
            <w:tcMar>
              <w:top w:w="24" w:type="dxa"/>
              <w:left w:w="48" w:type="dxa"/>
              <w:bottom w:w="24" w:type="dxa"/>
              <w:right w:w="48" w:type="dxa"/>
            </w:tcMar>
          </w:tcPr>
          <w:p w14:paraId="7B92826B"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EA235F6" w14:textId="64646CAF"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2D4C3344" w14:textId="77777777" w:rsidR="000034D3" w:rsidRPr="00241E84" w:rsidRDefault="000034D3" w:rsidP="008C52C1">
            <w:pPr>
              <w:spacing w:after="0" w:line="240" w:lineRule="auto"/>
              <w:ind w:firstLine="42"/>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32 </w:t>
            </w:r>
          </w:p>
          <w:p w14:paraId="5F577944" w14:textId="77777777" w:rsidR="000034D3" w:rsidRPr="00241E84" w:rsidRDefault="000034D3" w:rsidP="008C52C1">
            <w:pPr>
              <w:spacing w:after="0" w:line="240" w:lineRule="auto"/>
              <w:ind w:firstLine="42"/>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Monitoring by ACER </w:t>
            </w:r>
          </w:p>
          <w:p w14:paraId="39D3FD12" w14:textId="77777777" w:rsidR="000034D3" w:rsidRPr="00241E84" w:rsidRDefault="000034D3" w:rsidP="008C52C1">
            <w:pPr>
              <w:spacing w:after="0" w:line="240" w:lineRule="auto"/>
              <w:ind w:firstLine="42"/>
              <w:jc w:val="both"/>
              <w:rPr>
                <w:rFonts w:ascii="Times New Roman" w:eastAsia="Times New Roman" w:hAnsi="Times New Roman" w:cs="Times New Roman"/>
                <w:bCs/>
                <w:sz w:val="20"/>
                <w:szCs w:val="20"/>
              </w:rPr>
            </w:pPr>
          </w:p>
          <w:p w14:paraId="3F3D8FA3" w14:textId="14A06D70"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 … &gt;</w:t>
            </w:r>
          </w:p>
        </w:tc>
      </w:tr>
      <w:tr w:rsidR="00241E84" w:rsidRPr="00241E84" w14:paraId="7FF2D51B" w14:textId="77777777" w:rsidTr="00EB2231">
        <w:trPr>
          <w:jc w:val="center"/>
        </w:trPr>
        <w:tc>
          <w:tcPr>
            <w:tcW w:w="1580" w:type="pct"/>
            <w:shd w:val="clear" w:color="auto" w:fill="auto"/>
            <w:tcMar>
              <w:top w:w="24" w:type="dxa"/>
              <w:left w:w="48" w:type="dxa"/>
              <w:bottom w:w="24" w:type="dxa"/>
              <w:right w:w="48" w:type="dxa"/>
            </w:tcMar>
          </w:tcPr>
          <w:p w14:paraId="346755F8" w14:textId="1B8DE574" w:rsidR="000034D3" w:rsidRPr="00241E84" w:rsidRDefault="000034D3" w:rsidP="002D337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ENTSO pentru energie electrică transmite ACER în vederea emiterii unui aviz proiectul de plan la nivelul Uniunii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și proiectul de program anual de activitate, inclusiv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cu privire la procesul de consultare, precum și celelalte documente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30 alineatul (1).</w:t>
            </w:r>
          </w:p>
          <w:p w14:paraId="7B59EB13" w14:textId="77777777" w:rsidR="000034D3" w:rsidRPr="00241E84" w:rsidRDefault="000034D3" w:rsidP="002D337A">
            <w:pPr>
              <w:pStyle w:val="NoSpacing"/>
              <w:jc w:val="both"/>
              <w:rPr>
                <w:rFonts w:ascii="Times New Roman" w:hAnsi="Times New Roman" w:cs="Times New Roman"/>
                <w:sz w:val="20"/>
                <w:szCs w:val="20"/>
                <w:lang w:val="ro-RO"/>
              </w:rPr>
            </w:pPr>
          </w:p>
          <w:p w14:paraId="4577F7A6" w14:textId="1F5FA711" w:rsidR="000034D3" w:rsidRPr="00241E84" w:rsidRDefault="000034D3" w:rsidP="002D337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cazul în care consideră că proiectul de program anual de activitate sau proiectul de plan la nivelul Uniunii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prezentat de ENTSO pentru energie electrică nu contribuie la respectarea principiilor nediscriminării,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efective,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ionării eficiente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ei sau la realizarea unui nivel suficient de </w:t>
            </w:r>
            <w:r w:rsidRPr="00241E84">
              <w:rPr>
                <w:rFonts w:ascii="Times New Roman" w:hAnsi="Times New Roman" w:cs="Times New Roman"/>
                <w:sz w:val="20"/>
                <w:szCs w:val="20"/>
                <w:lang w:val="ro-RO"/>
              </w:rPr>
              <w:lastRenderedPageBreak/>
              <w:t>interconectare transfrontalieră deschisă accesului ter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ACER furnizează ENTSO pentru energie electrică și Comisiei un aviz motivat corespunzător și recomandări, în termen de două luni de la depunere.</w:t>
            </w:r>
          </w:p>
        </w:tc>
        <w:tc>
          <w:tcPr>
            <w:tcW w:w="1611" w:type="pct"/>
            <w:shd w:val="clear" w:color="auto" w:fill="auto"/>
            <w:tcMar>
              <w:top w:w="24" w:type="dxa"/>
              <w:left w:w="48" w:type="dxa"/>
              <w:bottom w:w="24" w:type="dxa"/>
              <w:right w:w="48" w:type="dxa"/>
            </w:tcMar>
          </w:tcPr>
          <w:p w14:paraId="26647DFD"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8420EDA" w14:textId="7410833B" w:rsidR="000034D3" w:rsidRPr="00241E84" w:rsidRDefault="00643F47"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20BFFA52"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0143E5D1" w14:textId="77777777" w:rsidTr="00EB2231">
        <w:trPr>
          <w:jc w:val="center"/>
        </w:trPr>
        <w:tc>
          <w:tcPr>
            <w:tcW w:w="1580" w:type="pct"/>
            <w:shd w:val="clear" w:color="auto" w:fill="auto"/>
            <w:tcMar>
              <w:top w:w="24" w:type="dxa"/>
              <w:left w:w="48" w:type="dxa"/>
              <w:bottom w:w="24" w:type="dxa"/>
              <w:right w:w="48" w:type="dxa"/>
            </w:tcMar>
          </w:tcPr>
          <w:p w14:paraId="4733B31D" w14:textId="77777777" w:rsidR="000034D3" w:rsidRPr="00241E84" w:rsidRDefault="000034D3" w:rsidP="002406F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33</w:t>
            </w:r>
          </w:p>
          <w:p w14:paraId="256B34F5" w14:textId="77777777" w:rsidR="000034D3" w:rsidRPr="00241E84" w:rsidRDefault="000034D3" w:rsidP="002406F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Costuri</w:t>
            </w:r>
          </w:p>
          <w:p w14:paraId="25E2234E" w14:textId="77777777" w:rsidR="000034D3" w:rsidRPr="00241E84" w:rsidRDefault="000034D3" w:rsidP="002406FB">
            <w:pPr>
              <w:pStyle w:val="NoSpacing"/>
              <w:jc w:val="both"/>
              <w:rPr>
                <w:rFonts w:ascii="Times New Roman" w:hAnsi="Times New Roman" w:cs="Times New Roman"/>
                <w:b/>
                <w:sz w:val="20"/>
                <w:szCs w:val="20"/>
                <w:lang w:val="ro-RO"/>
              </w:rPr>
            </w:pPr>
          </w:p>
          <w:p w14:paraId="5A930C0C" w14:textId="3A611E72" w:rsidR="000034D3" w:rsidRPr="00241E84" w:rsidRDefault="000034D3" w:rsidP="002406F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Costurile legate de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ENTSO pentru energie electrică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articolele 28-32 și 58-61 din prezentul regulament și la articolul 11 din Regulamentul (UE) nr. 347/2013 al Parlamentului European și al Consiliului sunt suportate de operatorii de transport și de sistem și se iau în considerare la calcularea tarifelor.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aprobă costurile respective numai dacă acestea sunt rezonabile și adecvate.</w:t>
            </w:r>
          </w:p>
        </w:tc>
        <w:tc>
          <w:tcPr>
            <w:tcW w:w="1611" w:type="pct"/>
            <w:shd w:val="clear" w:color="auto" w:fill="auto"/>
            <w:tcMar>
              <w:top w:w="24" w:type="dxa"/>
              <w:left w:w="48" w:type="dxa"/>
              <w:bottom w:w="24" w:type="dxa"/>
              <w:right w:w="48" w:type="dxa"/>
            </w:tcMar>
          </w:tcPr>
          <w:p w14:paraId="1ED517CF" w14:textId="1CC5D68C" w:rsidR="00E86C54" w:rsidRPr="00241E84" w:rsidRDefault="00E86C5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Cooperarea regională a operatorilor sistemelor de transport</w:t>
            </w:r>
          </w:p>
          <w:p w14:paraId="604378D1" w14:textId="77777777" w:rsidR="00E86C54" w:rsidRPr="00241E84" w:rsidRDefault="00E86C54" w:rsidP="00AE3EED">
            <w:pPr>
              <w:spacing w:after="120" w:line="240" w:lineRule="auto"/>
              <w:ind w:firstLine="284"/>
              <w:jc w:val="both"/>
              <w:rPr>
                <w:rFonts w:ascii="Times New Roman" w:eastAsia="Times New Roman" w:hAnsi="Times New Roman" w:cs="Times New Roman"/>
                <w:b/>
                <w:bCs/>
                <w:sz w:val="20"/>
                <w:szCs w:val="20"/>
                <w:lang w:val="ro-RO"/>
              </w:rPr>
            </w:pPr>
          </w:p>
          <w:p w14:paraId="564210BC" w14:textId="4B0BFC68" w:rsidR="000034D3" w:rsidRPr="00241E84" w:rsidRDefault="00E86C5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 (2)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suportă costurile aferente activită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ENTSO-E, iar aceste costuri sunt luate în considerare la calcularea tarifelor reglementate pentru serviciul de transport al energiei electrice, cu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 respectivele costuri să fie rezonabile și propor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w:t>
            </w:r>
          </w:p>
        </w:tc>
        <w:tc>
          <w:tcPr>
            <w:tcW w:w="496" w:type="pct"/>
            <w:shd w:val="clear" w:color="auto" w:fill="auto"/>
            <w:tcMar>
              <w:top w:w="24" w:type="dxa"/>
              <w:left w:w="48" w:type="dxa"/>
              <w:bottom w:w="24" w:type="dxa"/>
              <w:right w:w="48" w:type="dxa"/>
            </w:tcMar>
          </w:tcPr>
          <w:p w14:paraId="3F88D71C" w14:textId="2C00719A"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A1192A5"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33 </w:t>
            </w:r>
          </w:p>
          <w:p w14:paraId="6F33A7F8"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Costs </w:t>
            </w:r>
          </w:p>
          <w:p w14:paraId="2BBFC1BE"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p>
          <w:p w14:paraId="48DDD512" w14:textId="7678582F"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The costs related to the activities of the ENTSO for Electricity referred to in Articles 4 to 12, as well as the costs referred to in Article 28, shall be borne by the transmission system operators and shall be taken into account in the calculation of tariffs. Regulatory authorities shall approve those costs only if they are reasonable and proportionate</w:t>
            </w:r>
            <w:r w:rsidRPr="00241E84">
              <w:rPr>
                <w:rFonts w:ascii="Times New Roman" w:eastAsia="Times New Roman" w:hAnsi="Times New Roman" w:cs="Times New Roman"/>
                <w:bCs/>
                <w:sz w:val="20"/>
                <w:szCs w:val="20"/>
              </w:rPr>
              <w:t>.</w:t>
            </w:r>
          </w:p>
        </w:tc>
      </w:tr>
      <w:tr w:rsidR="00241E84" w:rsidRPr="00241E84" w14:paraId="2BD788B8" w14:textId="77777777" w:rsidTr="00EB2231">
        <w:trPr>
          <w:jc w:val="center"/>
        </w:trPr>
        <w:tc>
          <w:tcPr>
            <w:tcW w:w="1580" w:type="pct"/>
            <w:shd w:val="clear" w:color="auto" w:fill="auto"/>
            <w:tcMar>
              <w:top w:w="24" w:type="dxa"/>
              <w:left w:w="48" w:type="dxa"/>
              <w:bottom w:w="24" w:type="dxa"/>
              <w:right w:w="48" w:type="dxa"/>
            </w:tcMar>
          </w:tcPr>
          <w:p w14:paraId="218389C9" w14:textId="77777777" w:rsidR="000034D3" w:rsidRPr="00241E84" w:rsidRDefault="000034D3" w:rsidP="00A02EC6">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34</w:t>
            </w:r>
          </w:p>
          <w:p w14:paraId="4E499A0B" w14:textId="77777777" w:rsidR="000034D3" w:rsidRPr="00241E84" w:rsidRDefault="000034D3" w:rsidP="00A02EC6">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Cooperarea regională a operatorilor de transport și de sistem</w:t>
            </w:r>
          </w:p>
          <w:p w14:paraId="4A9052DF" w14:textId="77777777" w:rsidR="000034D3" w:rsidRPr="00241E84" w:rsidRDefault="000034D3" w:rsidP="00A02EC6">
            <w:pPr>
              <w:pStyle w:val="NoSpacing"/>
              <w:jc w:val="both"/>
              <w:rPr>
                <w:rFonts w:ascii="Times New Roman" w:hAnsi="Times New Roman" w:cs="Times New Roman"/>
                <w:b/>
                <w:sz w:val="20"/>
                <w:szCs w:val="20"/>
                <w:lang w:val="ro-RO"/>
              </w:rPr>
            </w:pPr>
          </w:p>
          <w:p w14:paraId="6408F4B5" w14:textId="7E3FDAF1" w:rsidR="000034D3" w:rsidRPr="00241E84" w:rsidRDefault="000034D3" w:rsidP="00A02EC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Operatorii de transport și de sistem instituie o cooperare regională în cadrul ENTSO de energie electrică, pentru a contribui la îndeplinirea sarcinilor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30 alineatele (1), (2) și (3). Aceștia publică, în special, un plan regional de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fiecare doi ani și pot lua decizii privind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pe baza respectivului plan regional de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ENTSO pentru energie electrică promovează cooperarea dintre operatorii de transport și de sistem la nivel regional, asigurând interoperabilitatea, comunicarea și monitorizarea performan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regionale în domeniile care nu au fost încă armonizate la nivelul Uniunii.</w:t>
            </w:r>
          </w:p>
        </w:tc>
        <w:tc>
          <w:tcPr>
            <w:tcW w:w="1611" w:type="pct"/>
            <w:shd w:val="clear" w:color="auto" w:fill="auto"/>
            <w:tcMar>
              <w:top w:w="24" w:type="dxa"/>
              <w:left w:w="48" w:type="dxa"/>
              <w:bottom w:w="24" w:type="dxa"/>
              <w:right w:w="48" w:type="dxa"/>
            </w:tcMar>
          </w:tcPr>
          <w:p w14:paraId="009A441E" w14:textId="788FBB9A" w:rsidR="00597A8D" w:rsidRPr="00241E84" w:rsidRDefault="00597A8D"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Cooperarea regională a operatorilor sistemelor de transport</w:t>
            </w:r>
          </w:p>
          <w:p w14:paraId="3525AF24"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p w14:paraId="46A0A59C" w14:textId="196584B7" w:rsidR="000034D3" w:rsidRPr="00241E84" w:rsidRDefault="00597A8D"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instituie, în măsura posibilită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o cooperare regională în cadrul ENTSO-E, în special în ceea ce privește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de a publica planul regional de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la fiecare doi ani și luarea deciziilor de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 baza respectivului plan regional de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w:t>
            </w:r>
          </w:p>
        </w:tc>
        <w:tc>
          <w:tcPr>
            <w:tcW w:w="496" w:type="pct"/>
            <w:shd w:val="clear" w:color="auto" w:fill="auto"/>
            <w:tcMar>
              <w:top w:w="24" w:type="dxa"/>
              <w:left w:w="48" w:type="dxa"/>
              <w:bottom w:w="24" w:type="dxa"/>
              <w:right w:w="48" w:type="dxa"/>
            </w:tcMar>
          </w:tcPr>
          <w:p w14:paraId="41FC3A4F" w14:textId="77777777"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p>
          <w:p w14:paraId="1BFE340E" w14:textId="0455CDEE"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E0B32BD"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34 </w:t>
            </w:r>
          </w:p>
          <w:p w14:paraId="1EA66915" w14:textId="77777777" w:rsidR="000034D3" w:rsidRPr="00241E84" w:rsidRDefault="000034D3" w:rsidP="008C52C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Regional cooperation of transmission system operators </w:t>
            </w:r>
          </w:p>
          <w:p w14:paraId="711A1E19"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p>
          <w:p w14:paraId="12018C43" w14:textId="77777777" w:rsidR="000034D3" w:rsidRPr="00241E84" w:rsidRDefault="000034D3" w:rsidP="008C52C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Transmission system operators shall establish regional cooperation, </w:t>
            </w:r>
            <w:r w:rsidRPr="00241E84">
              <w:rPr>
                <w:rFonts w:ascii="Times New Roman" w:eastAsia="Times New Roman" w:hAnsi="Times New Roman" w:cs="Times New Roman"/>
                <w:b/>
                <w:bCs/>
                <w:sz w:val="20"/>
                <w:szCs w:val="20"/>
              </w:rPr>
              <w:t xml:space="preserve">to the extent possible, </w:t>
            </w:r>
            <w:r w:rsidRPr="00241E84">
              <w:rPr>
                <w:rFonts w:ascii="Times New Roman" w:eastAsia="Times New Roman" w:hAnsi="Times New Roman" w:cs="Times New Roman"/>
                <w:bCs/>
                <w:sz w:val="20"/>
                <w:szCs w:val="20"/>
              </w:rPr>
              <w:t xml:space="preserve">within the ENTSO for Electricity </w:t>
            </w:r>
            <w:r w:rsidRPr="00241E84">
              <w:rPr>
                <w:rFonts w:ascii="Times New Roman" w:eastAsia="Times New Roman" w:hAnsi="Times New Roman" w:cs="Times New Roman"/>
                <w:b/>
                <w:bCs/>
                <w:sz w:val="20"/>
                <w:szCs w:val="20"/>
              </w:rPr>
              <w:t>&lt;...&gt;</w:t>
            </w:r>
            <w:r w:rsidRPr="00241E84">
              <w:rPr>
                <w:rFonts w:ascii="Times New Roman" w:eastAsia="Times New Roman" w:hAnsi="Times New Roman" w:cs="Times New Roman"/>
                <w:bCs/>
                <w:sz w:val="20"/>
                <w:szCs w:val="20"/>
              </w:rPr>
              <w:t xml:space="preserve">. In particular, they shall publish a regional investment plan biennially, and may take investment decisions based on that regional investment plan. </w:t>
            </w:r>
            <w:r w:rsidRPr="00241E84">
              <w:rPr>
                <w:rFonts w:ascii="Times New Roman" w:eastAsia="Times New Roman" w:hAnsi="Times New Roman" w:cs="Times New Roman"/>
                <w:b/>
                <w:bCs/>
                <w:sz w:val="20"/>
                <w:szCs w:val="20"/>
              </w:rPr>
              <w:t xml:space="preserve">&lt;...&gt; </w:t>
            </w:r>
          </w:p>
          <w:p w14:paraId="6D172446"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7E546171" w14:textId="77777777" w:rsidTr="00EB2231">
        <w:trPr>
          <w:jc w:val="center"/>
        </w:trPr>
        <w:tc>
          <w:tcPr>
            <w:tcW w:w="1580" w:type="pct"/>
            <w:shd w:val="clear" w:color="auto" w:fill="auto"/>
            <w:tcMar>
              <w:top w:w="24" w:type="dxa"/>
              <w:left w:w="48" w:type="dxa"/>
              <w:bottom w:w="24" w:type="dxa"/>
              <w:right w:w="48" w:type="dxa"/>
            </w:tcMar>
          </w:tcPr>
          <w:p w14:paraId="3FC1E266" w14:textId="6BE88834" w:rsidR="000034D3" w:rsidRPr="00241E84" w:rsidRDefault="000034D3" w:rsidP="002D337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Operatorii de transport și de sistem promovează acorduri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în vederea asigurării unei gestionări optime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precum și dezvoltarea schimburilor de energie, alocarea coordonată de capacitate transfrontalieră prin solu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nediscriminatorii bazate pe mecanismele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acordând o aten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deosebită meritelor speciale ale licita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implicite pentru alocările pe termen scurt, precum și integrarea mecanismelor de echilibrare și a celor privind rezerva de putere.</w:t>
            </w:r>
          </w:p>
        </w:tc>
        <w:tc>
          <w:tcPr>
            <w:tcW w:w="1611" w:type="pct"/>
            <w:shd w:val="clear" w:color="auto" w:fill="auto"/>
            <w:tcMar>
              <w:top w:w="24" w:type="dxa"/>
              <w:left w:w="48" w:type="dxa"/>
              <w:bottom w:w="24" w:type="dxa"/>
              <w:right w:w="48" w:type="dxa"/>
            </w:tcMar>
          </w:tcPr>
          <w:p w14:paraId="16EEA47E" w14:textId="4D9E4321" w:rsidR="00597A8D" w:rsidRPr="00241E84" w:rsidRDefault="00597A8D"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Cooperarea regională a operatorilor sistemelor de transport</w:t>
            </w:r>
          </w:p>
          <w:p w14:paraId="0C173089" w14:textId="5DC36B0D" w:rsidR="000034D3" w:rsidRPr="00241E84" w:rsidRDefault="00597A8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promovează acorduri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pentru a asigura gestionarea optimă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și dezvoltarea schimburilor de energie, alocarea coordonată de capacitate transfrontalieră prin solu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nediscriminatorii bazate pe mecanismele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acordând o aten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deosebită meritelor speciale ale licita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iilor implicite pentru alocările pe termen scurt, precum și </w:t>
            </w:r>
            <w:r w:rsidRPr="00241E84">
              <w:rPr>
                <w:rFonts w:ascii="Times New Roman" w:eastAsia="Times New Roman" w:hAnsi="Times New Roman" w:cs="Times New Roman"/>
                <w:bCs/>
                <w:sz w:val="20"/>
                <w:szCs w:val="20"/>
                <w:lang w:val="ro-RO"/>
              </w:rPr>
              <w:lastRenderedPageBreak/>
              <w:t>integrarea mecanismelor de echilibrare și a celor privind rezerva de putere.</w:t>
            </w:r>
          </w:p>
        </w:tc>
        <w:tc>
          <w:tcPr>
            <w:tcW w:w="496" w:type="pct"/>
            <w:shd w:val="clear" w:color="auto" w:fill="auto"/>
            <w:tcMar>
              <w:top w:w="24" w:type="dxa"/>
              <w:left w:w="48" w:type="dxa"/>
              <w:bottom w:w="24" w:type="dxa"/>
              <w:right w:w="48" w:type="dxa"/>
            </w:tcMar>
          </w:tcPr>
          <w:p w14:paraId="70ADA433" w14:textId="4B09A8AB"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1A4258C6" w14:textId="30172235"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Transmission system operators shall promote operational arrangements in order to ensure the optimum management of the network and shall promote the development of energy exchanges, the coordinated allocation of cross-border capacity through non-discriminatory market-based solutions, paying due attention to the specific merits of implicit auctions for short-term </w:t>
            </w:r>
            <w:r w:rsidRPr="00241E84">
              <w:rPr>
                <w:rFonts w:ascii="Times New Roman" w:eastAsia="Times New Roman" w:hAnsi="Times New Roman" w:cs="Times New Roman"/>
                <w:bCs/>
                <w:sz w:val="20"/>
                <w:szCs w:val="20"/>
              </w:rPr>
              <w:lastRenderedPageBreak/>
              <w:t>allocations, and the integration of balancing and reserve power mechanisms.</w:t>
            </w:r>
          </w:p>
        </w:tc>
      </w:tr>
      <w:tr w:rsidR="00241E84" w:rsidRPr="00241E84" w14:paraId="62016684" w14:textId="77777777" w:rsidTr="00EB2231">
        <w:trPr>
          <w:jc w:val="center"/>
        </w:trPr>
        <w:tc>
          <w:tcPr>
            <w:tcW w:w="1580" w:type="pct"/>
            <w:shd w:val="clear" w:color="auto" w:fill="auto"/>
            <w:tcMar>
              <w:top w:w="24" w:type="dxa"/>
              <w:left w:w="48" w:type="dxa"/>
              <w:bottom w:w="24" w:type="dxa"/>
              <w:right w:w="48" w:type="dxa"/>
            </w:tcMar>
          </w:tcPr>
          <w:p w14:paraId="225DD5EC" w14:textId="5CD8ED3C" w:rsidR="000034D3" w:rsidRPr="00241E84" w:rsidRDefault="000034D3" w:rsidP="00A02EC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 xml:space="preserve">(3) În scopul atingerii obiectivelor stabilite la alineatele (1) și (2), zona geografică acoperită de fiecare structură de cooperare regională poate fi stabilită de către Comisie,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inând seama de structurile de cooperare regională existente. Fiecare stat membru poate promova cooperarea în mai multe zone geografice.</w:t>
            </w:r>
          </w:p>
          <w:p w14:paraId="4F1D43D3" w14:textId="77777777" w:rsidR="000034D3" w:rsidRPr="00241E84" w:rsidRDefault="000034D3" w:rsidP="00A02EC6">
            <w:pPr>
              <w:pStyle w:val="NoSpacing"/>
              <w:jc w:val="both"/>
              <w:rPr>
                <w:rFonts w:ascii="Times New Roman" w:hAnsi="Times New Roman" w:cs="Times New Roman"/>
                <w:sz w:val="20"/>
                <w:szCs w:val="20"/>
                <w:lang w:val="ro-RO"/>
              </w:rPr>
            </w:pPr>
          </w:p>
          <w:p w14:paraId="30BFE526" w14:textId="10D6488E" w:rsidR="000034D3" w:rsidRPr="00241E84" w:rsidRDefault="000034D3" w:rsidP="00A02EC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Comisia este împuternicită să adopte acte delegate în conformitate cu articolul 68 pentru a completa prezentul regulament în ceea ce privește stabilirea zonei geografice acoperite de fiecare structură de cooperare regională. În acest scop, Comisia se consultă cu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cu ACER și cu ENTSO pentru energie electrică.</w:t>
            </w:r>
          </w:p>
          <w:p w14:paraId="4CC6A112" w14:textId="77777777" w:rsidR="000034D3" w:rsidRPr="00241E84" w:rsidRDefault="000034D3" w:rsidP="00A02EC6">
            <w:pPr>
              <w:pStyle w:val="NoSpacing"/>
              <w:jc w:val="both"/>
              <w:rPr>
                <w:rFonts w:ascii="Times New Roman" w:hAnsi="Times New Roman" w:cs="Times New Roman"/>
                <w:sz w:val="20"/>
                <w:szCs w:val="20"/>
                <w:lang w:val="ro-RO"/>
              </w:rPr>
            </w:pPr>
          </w:p>
          <w:p w14:paraId="3DCC4911" w14:textId="237AA0B9" w:rsidR="000034D3" w:rsidRPr="00241E84" w:rsidRDefault="000034D3" w:rsidP="00A02EC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Actele delegate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în prezentul alineat nu aduc atingere articolului 36.</w:t>
            </w:r>
          </w:p>
        </w:tc>
        <w:tc>
          <w:tcPr>
            <w:tcW w:w="1611" w:type="pct"/>
            <w:shd w:val="clear" w:color="auto" w:fill="auto"/>
            <w:tcMar>
              <w:top w:w="24" w:type="dxa"/>
              <w:left w:w="48" w:type="dxa"/>
              <w:bottom w:w="24" w:type="dxa"/>
              <w:right w:w="48" w:type="dxa"/>
            </w:tcMar>
          </w:tcPr>
          <w:p w14:paraId="611BDFD9"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874F799" w14:textId="3D0C3E53" w:rsidR="000034D3" w:rsidRPr="00241E84" w:rsidRDefault="001C266C"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Par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 compatibil</w:t>
            </w:r>
          </w:p>
          <w:p w14:paraId="1A818152" w14:textId="77777777" w:rsidR="001C266C" w:rsidRPr="00241E84" w:rsidRDefault="001C266C" w:rsidP="00631C49">
            <w:pPr>
              <w:spacing w:after="0" w:line="240" w:lineRule="auto"/>
              <w:jc w:val="both"/>
              <w:rPr>
                <w:rFonts w:ascii="Times New Roman" w:eastAsia="Times New Roman" w:hAnsi="Times New Roman" w:cs="Times New Roman"/>
                <w:bCs/>
                <w:sz w:val="20"/>
                <w:szCs w:val="20"/>
                <w:lang w:val="ro-RO"/>
              </w:rPr>
            </w:pPr>
          </w:p>
          <w:p w14:paraId="05677D66" w14:textId="4BEB14B4" w:rsidR="001C266C" w:rsidRPr="00241E84" w:rsidRDefault="001C266C" w:rsidP="00631C49">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1D18AC6F" w14:textId="77777777" w:rsidR="000034D3" w:rsidRPr="00241E84" w:rsidRDefault="000034D3" w:rsidP="00A46525">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For the purposes of achieving the goals set in paragraphs 1 and 2, the geographical area covered by each regional cooperation structure </w:t>
            </w:r>
            <w:r w:rsidRPr="00241E84">
              <w:rPr>
                <w:rFonts w:ascii="Times New Roman" w:eastAsia="Times New Roman" w:hAnsi="Times New Roman" w:cs="Times New Roman"/>
                <w:b/>
                <w:bCs/>
                <w:sz w:val="20"/>
                <w:szCs w:val="20"/>
              </w:rPr>
              <w:t>&lt;…&gt; is defined by Annex IV</w:t>
            </w:r>
            <w:r w:rsidRPr="00241E84">
              <w:rPr>
                <w:rFonts w:ascii="Times New Roman" w:eastAsia="Times New Roman" w:hAnsi="Times New Roman" w:cs="Times New Roman"/>
                <w:bCs/>
                <w:sz w:val="20"/>
                <w:szCs w:val="20"/>
              </w:rPr>
              <w:t xml:space="preserve">. Each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may promote cooperation in more than one geographical area. </w:t>
            </w:r>
          </w:p>
          <w:p w14:paraId="070DBB1D" w14:textId="77777777" w:rsidR="000034D3" w:rsidRDefault="000034D3" w:rsidP="00631C49">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&lt;...&gt;</w:t>
            </w:r>
          </w:p>
          <w:p w14:paraId="2CA373D2" w14:textId="77777777" w:rsidR="00091D12" w:rsidRDefault="00091D12" w:rsidP="00631C49">
            <w:pPr>
              <w:spacing w:after="0" w:line="240" w:lineRule="auto"/>
              <w:jc w:val="both"/>
              <w:rPr>
                <w:rFonts w:ascii="Times New Roman" w:eastAsia="Times New Roman" w:hAnsi="Times New Roman" w:cs="Times New Roman"/>
                <w:b/>
                <w:bCs/>
                <w:sz w:val="20"/>
                <w:szCs w:val="20"/>
              </w:rPr>
            </w:pPr>
          </w:p>
          <w:p w14:paraId="0A906F10" w14:textId="1486082C" w:rsidR="00091D12" w:rsidRPr="00241E84" w:rsidRDefault="00091D12" w:rsidP="00631C49">
            <w:pPr>
              <w:spacing w:after="0" w:line="240" w:lineRule="auto"/>
              <w:jc w:val="both"/>
              <w:rPr>
                <w:rFonts w:ascii="Times New Roman" w:eastAsia="Times New Roman" w:hAnsi="Times New Roman" w:cs="Times New Roman"/>
                <w:bCs/>
                <w:sz w:val="20"/>
                <w:szCs w:val="20"/>
              </w:rPr>
            </w:pPr>
            <w:r w:rsidRPr="00091D12">
              <w:rPr>
                <w:rFonts w:ascii="Times New Roman" w:eastAsia="Times New Roman" w:hAnsi="Times New Roman" w:cs="Times New Roman"/>
                <w:sz w:val="20"/>
                <w:szCs w:val="20"/>
                <w:lang w:val="ro-RO"/>
              </w:rPr>
              <w:t>Notă</w:t>
            </w:r>
            <w:r>
              <w:rPr>
                <w:rFonts w:ascii="Times New Roman" w:eastAsia="Times New Roman" w:hAnsi="Times New Roman" w:cs="Times New Roman"/>
                <w:b/>
                <w:bCs/>
                <w:sz w:val="20"/>
                <w:szCs w:val="20"/>
              </w:rPr>
              <w:t xml:space="preserve">: </w:t>
            </w:r>
            <w:r w:rsidRPr="00241E84">
              <w:rPr>
                <w:rFonts w:ascii="Times New Roman" w:eastAsia="Times New Roman" w:hAnsi="Times New Roman" w:cs="Times New Roman"/>
                <w:bCs/>
                <w:sz w:val="20"/>
                <w:szCs w:val="20"/>
                <w:lang w:val="ro-RO"/>
              </w:rPr>
              <w:t>Centrele de cooperarea regională au fost stabilite expres în Anexa IV la Regulamentul 2019/943 și nu e nevoie de transpunerea deciziei respective în legislația națională.</w:t>
            </w:r>
          </w:p>
        </w:tc>
      </w:tr>
      <w:tr w:rsidR="00241E84" w:rsidRPr="00241E84" w14:paraId="035424BC" w14:textId="77777777" w:rsidTr="00EB2231">
        <w:trPr>
          <w:jc w:val="center"/>
        </w:trPr>
        <w:tc>
          <w:tcPr>
            <w:tcW w:w="1580" w:type="pct"/>
            <w:shd w:val="clear" w:color="auto" w:fill="auto"/>
            <w:tcMar>
              <w:top w:w="24" w:type="dxa"/>
              <w:left w:w="48" w:type="dxa"/>
              <w:bottom w:w="24" w:type="dxa"/>
              <w:right w:w="48" w:type="dxa"/>
            </w:tcMar>
          </w:tcPr>
          <w:p w14:paraId="7B11749A" w14:textId="77777777" w:rsidR="000034D3" w:rsidRPr="00241E84" w:rsidRDefault="000034D3" w:rsidP="00A02EC6">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35</w:t>
            </w:r>
          </w:p>
          <w:p w14:paraId="67B327F6" w14:textId="0EA35475" w:rsidR="000034D3" w:rsidRPr="00241E84" w:rsidRDefault="000034D3" w:rsidP="00A02EC6">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Înfiin</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area și misiunea centrelor de coordonare regionale</w:t>
            </w:r>
          </w:p>
          <w:p w14:paraId="67D8298A" w14:textId="77777777" w:rsidR="000034D3" w:rsidRPr="00241E84" w:rsidRDefault="000034D3" w:rsidP="00A02EC6">
            <w:pPr>
              <w:pStyle w:val="NoSpacing"/>
              <w:jc w:val="both"/>
              <w:rPr>
                <w:rFonts w:ascii="Times New Roman" w:hAnsi="Times New Roman" w:cs="Times New Roman"/>
                <w:b/>
                <w:sz w:val="20"/>
                <w:szCs w:val="20"/>
                <w:lang w:val="ro-RO"/>
              </w:rPr>
            </w:pPr>
          </w:p>
          <w:p w14:paraId="5F10F77C" w14:textId="0551F593" w:rsidR="000034D3" w:rsidRPr="00241E84" w:rsidRDefault="000034D3" w:rsidP="00A02EC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Până la 5 iulie 2020, to</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operatorii de transport și de sistem dintr- o regiune de exploatare a sistemului transmit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reglementare în cauză o propunere de înfiin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are a unor centre de coordonare regionale, în conformitate cu criteriile prevăzute în prezentul capitol.</w:t>
            </w:r>
          </w:p>
          <w:p w14:paraId="28F33833" w14:textId="199C8D29" w:rsidR="000034D3" w:rsidRPr="00241E84" w:rsidRDefault="000034D3" w:rsidP="00A02EC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din regiunea de exploatare a sistemului examinează și aprobă propunerea.</w:t>
            </w:r>
          </w:p>
          <w:p w14:paraId="15BFC270" w14:textId="23B8F0A3" w:rsidR="000034D3" w:rsidRPr="00241E84" w:rsidRDefault="000034D3" w:rsidP="00A02EC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Propunerea cuprinde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următoarele elemente:</w:t>
            </w:r>
          </w:p>
          <w:p w14:paraId="78930838" w14:textId="237FDD2B" w:rsidR="000034D3" w:rsidRPr="00241E84" w:rsidRDefault="000034D3"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statul membru în care ar fi situat sediul centrelor de coordonare regionale și operatorii de transport și de sistem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w:t>
            </w:r>
          </w:p>
          <w:p w14:paraId="3BAF3BC3" w14:textId="785606D8" w:rsidR="000034D3" w:rsidRPr="00241E84" w:rsidRDefault="000034D3"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măsurile organizatorice, financiare și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necesare pentru a asigura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eficientă, sigură și fiabilă a sistemului de transport interconectat;</w:t>
            </w:r>
          </w:p>
          <w:p w14:paraId="4C948593" w14:textId="2B38BAB8" w:rsidR="000034D3" w:rsidRPr="00241E84" w:rsidRDefault="000034D3"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un plan de punere în aplicare pentru punerea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a centrelor de coordonare regionale;</w:t>
            </w:r>
          </w:p>
          <w:p w14:paraId="78D53B28" w14:textId="77777777" w:rsidR="000034D3" w:rsidRPr="00241E84" w:rsidRDefault="000034D3"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(d) statutul și regulamentul de procedură al centrelor de coordonare regionale;</w:t>
            </w:r>
          </w:p>
          <w:p w14:paraId="274B56CF" w14:textId="77777777" w:rsidR="000034D3" w:rsidRPr="00241E84" w:rsidRDefault="000034D3"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descrierea proceselor bazate pe cooperare, în conformitate cu articolul 38;</w:t>
            </w:r>
          </w:p>
          <w:p w14:paraId="104DFE9F" w14:textId="0B732286" w:rsidR="000034D3" w:rsidRPr="00241E84" w:rsidRDefault="000034D3"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descrierea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privind răspunderea centrelor de coordonare regionale, în conformitate cu articolul 47;</w:t>
            </w:r>
          </w:p>
          <w:p w14:paraId="7FCFF30D" w14:textId="1AD623DC" w:rsidR="000034D3" w:rsidRPr="00241E84" w:rsidRDefault="000034D3"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(g) în cazul în care sunt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inute două centre de coordonare regionale prin rota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 conformitate cu articolul 36 alineatul (2), descrierea modalită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care prevăd în mod clar responsabilită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respectivelor centre de coordonare regionale și procedurile de executare 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acestora.</w:t>
            </w:r>
          </w:p>
        </w:tc>
        <w:tc>
          <w:tcPr>
            <w:tcW w:w="1611" w:type="pct"/>
            <w:shd w:val="clear" w:color="auto" w:fill="auto"/>
            <w:tcMar>
              <w:top w:w="24" w:type="dxa"/>
              <w:left w:w="48" w:type="dxa"/>
              <w:bottom w:w="24" w:type="dxa"/>
              <w:right w:w="48" w:type="dxa"/>
            </w:tcMar>
          </w:tcPr>
          <w:p w14:paraId="0153B833" w14:textId="5F68B4BF" w:rsidR="007D306B" w:rsidRPr="00241E84" w:rsidRDefault="007D306B"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56.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Înfiin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area și atribu</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iile centrului regional de coordonare </w:t>
            </w:r>
          </w:p>
          <w:p w14:paraId="03CE2A16" w14:textId="22BFF10C" w:rsidR="007D306B" w:rsidRPr="00241E84" w:rsidRDefault="007D306B"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 xml:space="preserve">Operatorul sistemului de transport împreună cu operatorii sistemelor de transport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din care face parte (în continuare –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înfiin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ează un centru de coordonare regională.</w:t>
            </w:r>
          </w:p>
          <w:p w14:paraId="17315241" w14:textId="652E056B" w:rsidR="007D306B" w:rsidRPr="00241E84" w:rsidRDefault="007D306B"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centrul de coordonare regională este înfiin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at în Republica Moldova, acesta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ionează în conformitate cu principiile și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stabilite în prezenta sec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iune.</w:t>
            </w:r>
          </w:p>
          <w:p w14:paraId="67AC33DB" w14:textId="664CA489" w:rsidR="000034D3" w:rsidRPr="00241E84" w:rsidRDefault="007D306B"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propunerea de înfiin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are a centrului regional de coordonare în conformitate cu prezentul articol, operatorii sistemelor de transport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includ măsurile necesare pentru acoperirea răspunderii legate de îndeplinire a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iilor centrului regional de coordonare. Metoda utilizată pentru acoperirea răspunderii legale trebuie să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ină cont de statutul juridic al centrului regional de </w:t>
            </w:r>
            <w:r w:rsidRPr="00241E84">
              <w:rPr>
                <w:rFonts w:ascii="Times New Roman" w:eastAsia="Times New Roman" w:hAnsi="Times New Roman" w:cs="Times New Roman"/>
                <w:bCs/>
                <w:sz w:val="20"/>
                <w:szCs w:val="20"/>
                <w:lang w:val="ro-RO"/>
              </w:rPr>
              <w:lastRenderedPageBreak/>
              <w:t>coordonare și de nivelul de acoperire oferit de asigurarea comercială disponibilă.</w:t>
            </w:r>
            <w:r w:rsidR="000034D3" w:rsidRPr="00241E84">
              <w:rPr>
                <w:rFonts w:ascii="Times New Roman" w:eastAsia="Times New Roman" w:hAnsi="Times New Roman" w:cs="Times New Roman"/>
                <w:b/>
                <w:bCs/>
                <w:sz w:val="20"/>
                <w:szCs w:val="20"/>
                <w:lang w:val="ro-RO"/>
              </w:rPr>
              <w:t xml:space="preserve"> </w:t>
            </w:r>
          </w:p>
        </w:tc>
        <w:tc>
          <w:tcPr>
            <w:tcW w:w="496" w:type="pct"/>
            <w:shd w:val="clear" w:color="auto" w:fill="auto"/>
            <w:tcMar>
              <w:top w:w="24" w:type="dxa"/>
              <w:left w:w="48" w:type="dxa"/>
              <w:bottom w:w="24" w:type="dxa"/>
              <w:right w:w="48" w:type="dxa"/>
            </w:tcMar>
          </w:tcPr>
          <w:p w14:paraId="544E3565" w14:textId="61E1E2BA"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4F972745" w14:textId="77777777" w:rsidR="000034D3" w:rsidRPr="00241E84" w:rsidRDefault="000034D3" w:rsidP="00A46525">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35 </w:t>
            </w:r>
          </w:p>
          <w:p w14:paraId="74CA5E60" w14:textId="77777777" w:rsidR="000034D3" w:rsidRPr="00241E84" w:rsidRDefault="000034D3" w:rsidP="00A46525">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Establishment and mission of regional coordination centres </w:t>
            </w:r>
          </w:p>
          <w:p w14:paraId="129380B0" w14:textId="77777777" w:rsidR="000034D3" w:rsidRPr="00241E84" w:rsidRDefault="000034D3" w:rsidP="00A46525">
            <w:pPr>
              <w:spacing w:after="0" w:line="240" w:lineRule="auto"/>
              <w:jc w:val="both"/>
              <w:rPr>
                <w:rFonts w:ascii="Times New Roman" w:eastAsia="Times New Roman" w:hAnsi="Times New Roman" w:cs="Times New Roman"/>
                <w:bCs/>
                <w:sz w:val="20"/>
                <w:szCs w:val="20"/>
              </w:rPr>
            </w:pPr>
          </w:p>
          <w:p w14:paraId="3FBCA47F" w14:textId="77777777" w:rsidR="000034D3" w:rsidRPr="00241E84" w:rsidRDefault="000034D3" w:rsidP="00A46525">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w:t>
            </w:r>
            <w:r w:rsidRPr="00241E84">
              <w:rPr>
                <w:rFonts w:ascii="Times New Roman" w:eastAsia="Times New Roman" w:hAnsi="Times New Roman" w:cs="Times New Roman"/>
                <w:b/>
                <w:bCs/>
                <w:sz w:val="20"/>
                <w:szCs w:val="20"/>
              </w:rPr>
              <w:t xml:space="preserve">&lt;...&gt; </w:t>
            </w:r>
          </w:p>
          <w:p w14:paraId="69126FB3"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7E49FB70" w14:textId="77777777" w:rsidTr="00EB2231">
        <w:trPr>
          <w:jc w:val="center"/>
        </w:trPr>
        <w:tc>
          <w:tcPr>
            <w:tcW w:w="1580" w:type="pct"/>
            <w:shd w:val="clear" w:color="auto" w:fill="auto"/>
            <w:tcMar>
              <w:top w:w="24" w:type="dxa"/>
              <w:left w:w="48" w:type="dxa"/>
              <w:bottom w:w="24" w:type="dxa"/>
              <w:right w:w="48" w:type="dxa"/>
            </w:tcMar>
          </w:tcPr>
          <w:p w14:paraId="45B54BE8" w14:textId="72861648" w:rsidR="000034D3" w:rsidRPr="00241E84" w:rsidRDefault="000034D3" w:rsidP="002D337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În urma aprobării de către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a propunerii de la alineatul (1), centrele de coordonare regionale înlocuiesc coordonatorii regionali pentru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institui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în conformitate cu orientările privind operarea sistemului adoptate în temeiul articolului 18 alineatul (5) din Regulamentul (CE) nr. 714/2009 și încep să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ioneze până la 1 iulie 2022.</w:t>
            </w:r>
          </w:p>
        </w:tc>
        <w:tc>
          <w:tcPr>
            <w:tcW w:w="1611" w:type="pct"/>
            <w:shd w:val="clear" w:color="auto" w:fill="auto"/>
            <w:tcMar>
              <w:top w:w="24" w:type="dxa"/>
              <w:left w:w="48" w:type="dxa"/>
              <w:bottom w:w="24" w:type="dxa"/>
              <w:right w:w="48" w:type="dxa"/>
            </w:tcMar>
          </w:tcPr>
          <w:p w14:paraId="572DCB24"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E3AE125" w14:textId="77777777" w:rsidR="000034D3" w:rsidRPr="00241E84" w:rsidRDefault="007D306B"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UE neaplicabile </w:t>
            </w:r>
          </w:p>
          <w:p w14:paraId="4ABAE844" w14:textId="77777777" w:rsidR="001C266C" w:rsidRPr="00241E84" w:rsidRDefault="001C266C" w:rsidP="00631C49">
            <w:pPr>
              <w:spacing w:after="0" w:line="240" w:lineRule="auto"/>
              <w:jc w:val="both"/>
              <w:rPr>
                <w:rFonts w:ascii="Times New Roman" w:eastAsia="Times New Roman" w:hAnsi="Times New Roman" w:cs="Times New Roman"/>
                <w:bCs/>
                <w:sz w:val="20"/>
                <w:szCs w:val="20"/>
                <w:lang w:val="ro-RO"/>
              </w:rPr>
            </w:pPr>
          </w:p>
          <w:p w14:paraId="12D6F5FA" w14:textId="3A730497" w:rsidR="001C266C" w:rsidRPr="00241E84" w:rsidRDefault="001C266C"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OST </w:t>
            </w:r>
          </w:p>
        </w:tc>
        <w:tc>
          <w:tcPr>
            <w:tcW w:w="1313" w:type="pct"/>
            <w:shd w:val="clear" w:color="auto" w:fill="auto"/>
            <w:tcMar>
              <w:top w:w="24" w:type="dxa"/>
              <w:left w:w="48" w:type="dxa"/>
              <w:bottom w:w="24" w:type="dxa"/>
              <w:right w:w="48" w:type="dxa"/>
            </w:tcMar>
          </w:tcPr>
          <w:p w14:paraId="7251DCCE" w14:textId="77777777" w:rsidR="000034D3" w:rsidRDefault="000034D3" w:rsidP="00A46525">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 xml:space="preserve">2. </w:t>
            </w:r>
            <w:r w:rsidRPr="00241E84">
              <w:rPr>
                <w:rFonts w:ascii="Times New Roman" w:eastAsia="Times New Roman" w:hAnsi="Times New Roman" w:cs="Times New Roman"/>
                <w:b/>
                <w:bCs/>
                <w:sz w:val="20"/>
                <w:szCs w:val="20"/>
              </w:rPr>
              <w:t xml:space="preserve">&lt;...&gt; </w:t>
            </w:r>
            <w:r w:rsidRPr="00241E84">
              <w:rPr>
                <w:rFonts w:ascii="Times New Roman" w:eastAsia="Times New Roman" w:hAnsi="Times New Roman" w:cs="Times New Roman"/>
                <w:bCs/>
                <w:sz w:val="20"/>
                <w:szCs w:val="20"/>
              </w:rPr>
              <w:t xml:space="preserve">The regional coordination centres shall replace the regional security coordinators established pursuant to the system operation guideline adopted on the basis of Article 18 of Regulation (EC) No 714/2009 and shall enter into operation </w:t>
            </w:r>
            <w:r w:rsidRPr="00241E84">
              <w:rPr>
                <w:rFonts w:ascii="Times New Roman" w:eastAsia="Times New Roman" w:hAnsi="Times New Roman" w:cs="Times New Roman"/>
                <w:b/>
                <w:bCs/>
                <w:sz w:val="20"/>
                <w:szCs w:val="20"/>
              </w:rPr>
              <w:t xml:space="preserve">in accordance with Annex IV. </w:t>
            </w:r>
          </w:p>
          <w:p w14:paraId="2DBCE9B3" w14:textId="77777777" w:rsidR="00091D12" w:rsidRDefault="00091D12" w:rsidP="00A46525">
            <w:pPr>
              <w:spacing w:after="0" w:line="240" w:lineRule="auto"/>
              <w:jc w:val="both"/>
              <w:rPr>
                <w:rFonts w:ascii="Times New Roman" w:eastAsia="Times New Roman" w:hAnsi="Times New Roman" w:cs="Times New Roman"/>
                <w:b/>
                <w:bCs/>
                <w:sz w:val="20"/>
                <w:szCs w:val="20"/>
              </w:rPr>
            </w:pPr>
          </w:p>
          <w:p w14:paraId="12275DF7" w14:textId="7267D323" w:rsidR="00091D12" w:rsidRPr="00241E84" w:rsidRDefault="00091D12" w:rsidP="00A46525">
            <w:pPr>
              <w:spacing w:after="0" w:line="240" w:lineRule="auto"/>
              <w:jc w:val="both"/>
              <w:rPr>
                <w:rFonts w:ascii="Times New Roman" w:eastAsia="Times New Roman" w:hAnsi="Times New Roman" w:cs="Times New Roman"/>
                <w:bCs/>
                <w:sz w:val="20"/>
                <w:szCs w:val="20"/>
              </w:rPr>
            </w:pPr>
            <w:r w:rsidRPr="00091D12">
              <w:rPr>
                <w:rFonts w:ascii="Times New Roman" w:eastAsia="Times New Roman" w:hAnsi="Times New Roman" w:cs="Times New Roman"/>
                <w:sz w:val="20"/>
                <w:szCs w:val="20"/>
                <w:lang w:val="ro-RO"/>
              </w:rPr>
              <w:t>Notă</w:t>
            </w:r>
            <w:r>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bCs/>
                <w:sz w:val="20"/>
                <w:szCs w:val="20"/>
                <w:lang w:val="ro-RO"/>
              </w:rPr>
              <w:t>din Republica Moldova nu a făcut parte din</w:t>
            </w:r>
            <w:r w:rsidR="00295E22">
              <w:rPr>
                <w:rFonts w:ascii="Times New Roman" w:eastAsia="Times New Roman" w:hAnsi="Times New Roman" w:cs="Times New Roman"/>
                <w:bCs/>
                <w:sz w:val="20"/>
                <w:szCs w:val="20"/>
                <w:lang w:val="ro-RO"/>
              </w:rPr>
              <w:t>tr-un</w:t>
            </w:r>
            <w:r w:rsidRPr="00241E84">
              <w:rPr>
                <w:rFonts w:ascii="Times New Roman" w:eastAsia="Times New Roman" w:hAnsi="Times New Roman" w:cs="Times New Roman"/>
                <w:bCs/>
                <w:sz w:val="20"/>
                <w:szCs w:val="20"/>
                <w:lang w:val="ro-RO"/>
              </w:rPr>
              <w:t xml:space="preserve"> centr</w:t>
            </w:r>
            <w:r w:rsidR="00295E22">
              <w:rPr>
                <w:rFonts w:ascii="Times New Roman" w:eastAsia="Times New Roman" w:hAnsi="Times New Roman" w:cs="Times New Roman"/>
                <w:bCs/>
                <w:sz w:val="20"/>
                <w:szCs w:val="20"/>
                <w:lang w:val="ro-RO"/>
              </w:rPr>
              <w:t>u</w:t>
            </w:r>
            <w:r w:rsidRPr="00241E84">
              <w:rPr>
                <w:rFonts w:ascii="Times New Roman" w:eastAsia="Times New Roman" w:hAnsi="Times New Roman" w:cs="Times New Roman"/>
                <w:bCs/>
                <w:sz w:val="20"/>
                <w:szCs w:val="20"/>
                <w:lang w:val="ro-RO"/>
              </w:rPr>
              <w:t xml:space="preserve"> de coordonare regională până la integrarea în acquis-ul Comunității Energetice a Regulamentului 2019/943</w:t>
            </w:r>
          </w:p>
          <w:p w14:paraId="19D793B3"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66EF161C" w14:textId="77777777" w:rsidTr="00EB2231">
        <w:trPr>
          <w:jc w:val="center"/>
        </w:trPr>
        <w:tc>
          <w:tcPr>
            <w:tcW w:w="1580" w:type="pct"/>
            <w:shd w:val="clear" w:color="auto" w:fill="auto"/>
            <w:tcMar>
              <w:top w:w="24" w:type="dxa"/>
              <w:left w:w="48" w:type="dxa"/>
              <w:bottom w:w="24" w:type="dxa"/>
              <w:right w:w="48" w:type="dxa"/>
            </w:tcMar>
          </w:tcPr>
          <w:p w14:paraId="0EAEAC1F" w14:textId="421D892B" w:rsidR="000034D3" w:rsidRPr="00241E84" w:rsidRDefault="000034D3" w:rsidP="002D337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Centrele de coordonare regionale au forma juridică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anexa II din Directiva (UE) 2017/1132 a Parlamentului European și a Consiliului.</w:t>
            </w:r>
          </w:p>
        </w:tc>
        <w:tc>
          <w:tcPr>
            <w:tcW w:w="1611" w:type="pct"/>
            <w:shd w:val="clear" w:color="auto" w:fill="auto"/>
            <w:tcMar>
              <w:top w:w="24" w:type="dxa"/>
              <w:left w:w="48" w:type="dxa"/>
              <w:bottom w:w="24" w:type="dxa"/>
              <w:right w:w="48" w:type="dxa"/>
            </w:tcMar>
          </w:tcPr>
          <w:p w14:paraId="33D877DF" w14:textId="2EF68751" w:rsidR="007D306B" w:rsidRPr="00241E84" w:rsidRDefault="007D306B"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Înfiin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area și atribu</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iile centrului regional de coordonare </w:t>
            </w:r>
          </w:p>
          <w:p w14:paraId="5E0DE6F2" w14:textId="42F10A81" w:rsidR="000034D3" w:rsidRPr="00241E84" w:rsidRDefault="004F21C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Forma juridică a centrului regional de coordonare va fi societate comercială care este acceptabilă pentru îndeplinirea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centrului regional de coordonare într-o zonă geografică determinată.</w:t>
            </w:r>
          </w:p>
        </w:tc>
        <w:tc>
          <w:tcPr>
            <w:tcW w:w="496" w:type="pct"/>
            <w:shd w:val="clear" w:color="auto" w:fill="auto"/>
            <w:tcMar>
              <w:top w:w="24" w:type="dxa"/>
              <w:left w:w="48" w:type="dxa"/>
              <w:bottom w:w="24" w:type="dxa"/>
              <w:right w:w="48" w:type="dxa"/>
            </w:tcMar>
          </w:tcPr>
          <w:p w14:paraId="5661A8E8" w14:textId="4808A9A9"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30376BD" w14:textId="2C18D30A"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Regional coordination centres shall have a legal form referred to in Annex II to Directive (EU) 2017/1132 of the European Parliament and of the Council. </w:t>
            </w:r>
          </w:p>
        </w:tc>
      </w:tr>
      <w:tr w:rsidR="00241E84" w:rsidRPr="00241E84" w14:paraId="4C80D761" w14:textId="77777777" w:rsidTr="00EB2231">
        <w:trPr>
          <w:jc w:val="center"/>
        </w:trPr>
        <w:tc>
          <w:tcPr>
            <w:tcW w:w="1580" w:type="pct"/>
            <w:shd w:val="clear" w:color="auto" w:fill="auto"/>
            <w:tcMar>
              <w:top w:w="24" w:type="dxa"/>
              <w:left w:w="48" w:type="dxa"/>
              <w:bottom w:w="24" w:type="dxa"/>
              <w:right w:w="48" w:type="dxa"/>
            </w:tcMar>
          </w:tcPr>
          <w:p w14:paraId="3E3D78D4" w14:textId="2BAD3A4C" w:rsidR="000034D3" w:rsidRPr="00241E84" w:rsidRDefault="000034D3" w:rsidP="002D337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În exercitarea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lor în temeiul dreptului Uniunii, centrele de coordonare regionale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independent de interesele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individuale și de interesele operatorilor de transport și de sistem.</w:t>
            </w:r>
          </w:p>
        </w:tc>
        <w:tc>
          <w:tcPr>
            <w:tcW w:w="1611" w:type="pct"/>
            <w:shd w:val="clear" w:color="auto" w:fill="auto"/>
            <w:tcMar>
              <w:top w:w="24" w:type="dxa"/>
              <w:left w:w="48" w:type="dxa"/>
              <w:bottom w:w="24" w:type="dxa"/>
              <w:right w:w="48" w:type="dxa"/>
            </w:tcMar>
          </w:tcPr>
          <w:p w14:paraId="474A8412" w14:textId="36DC34BA" w:rsidR="007D306B" w:rsidRPr="00241E84" w:rsidRDefault="007D306B"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Înfiin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area și atribu</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iile centrului regional de coordonare </w:t>
            </w:r>
          </w:p>
          <w:p w14:paraId="57513701" w14:textId="7411490C" w:rsidR="000034D3"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exercitarea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sale, centrul de coordonare regională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ionează independent de interesele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individuale și de interesele operatorilor sistemelor de transport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w:t>
            </w:r>
          </w:p>
        </w:tc>
        <w:tc>
          <w:tcPr>
            <w:tcW w:w="496" w:type="pct"/>
            <w:shd w:val="clear" w:color="auto" w:fill="auto"/>
            <w:tcMar>
              <w:top w:w="24" w:type="dxa"/>
              <w:left w:w="48" w:type="dxa"/>
              <w:bottom w:w="24" w:type="dxa"/>
              <w:right w:w="48" w:type="dxa"/>
            </w:tcMar>
          </w:tcPr>
          <w:p w14:paraId="61B800F8" w14:textId="7926552A"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4D5E360" w14:textId="4D3D683E"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In performing their tasks under </w:t>
            </w:r>
            <w:r w:rsidRPr="00241E84">
              <w:rPr>
                <w:rFonts w:ascii="Times New Roman" w:eastAsia="Times New Roman" w:hAnsi="Times New Roman" w:cs="Times New Roman"/>
                <w:b/>
                <w:bCs/>
                <w:sz w:val="20"/>
                <w:szCs w:val="20"/>
              </w:rPr>
              <w:t xml:space="preserve">Energy Community and </w:t>
            </w:r>
            <w:r w:rsidRPr="00241E84">
              <w:rPr>
                <w:rFonts w:ascii="Times New Roman" w:eastAsia="Times New Roman" w:hAnsi="Times New Roman" w:cs="Times New Roman"/>
                <w:bCs/>
                <w:sz w:val="20"/>
                <w:szCs w:val="20"/>
              </w:rPr>
              <w:t xml:space="preserve">Union law, regional coordination centres shall act independently of individual national interests and independently of the interests of transmission system operators. </w:t>
            </w:r>
          </w:p>
        </w:tc>
      </w:tr>
      <w:tr w:rsidR="00241E84" w:rsidRPr="00241E84" w14:paraId="56F8B7AA" w14:textId="77777777" w:rsidTr="00EB2231">
        <w:trPr>
          <w:jc w:val="center"/>
        </w:trPr>
        <w:tc>
          <w:tcPr>
            <w:tcW w:w="1580" w:type="pct"/>
            <w:shd w:val="clear" w:color="auto" w:fill="auto"/>
            <w:tcMar>
              <w:top w:w="24" w:type="dxa"/>
              <w:left w:w="48" w:type="dxa"/>
              <w:bottom w:w="24" w:type="dxa"/>
              <w:right w:w="48" w:type="dxa"/>
            </w:tcMar>
          </w:tcPr>
          <w:p w14:paraId="7E42CD15" w14:textId="6473B7F2" w:rsidR="000034D3" w:rsidRPr="00241E84" w:rsidRDefault="000034D3" w:rsidP="002D337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(5) Centrele de coordonare regionale completează rolul operatorilor de transport și de sistem, prin îndeplinirea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de interes regional care le sunt conferite în conformitate cu articolul 37. Operatorii de transport și de sistem sunt responsabili pentru gestionarea fluxurilor de energie electrică și asigurarea unui sistem electroenergetic sigur, fiabil și eficient, în conformitate cu articolul 40 alineatul (1) litera (d) din Directiva (UE) 2019/944.</w:t>
            </w:r>
          </w:p>
        </w:tc>
        <w:tc>
          <w:tcPr>
            <w:tcW w:w="1611" w:type="pct"/>
            <w:shd w:val="clear" w:color="auto" w:fill="auto"/>
            <w:tcMar>
              <w:top w:w="24" w:type="dxa"/>
              <w:left w:w="48" w:type="dxa"/>
              <w:bottom w:w="24" w:type="dxa"/>
              <w:right w:w="48" w:type="dxa"/>
            </w:tcMar>
          </w:tcPr>
          <w:p w14:paraId="4826EF34" w14:textId="7E082A0F" w:rsidR="007D306B" w:rsidRPr="00241E84" w:rsidRDefault="007D306B"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Înfiin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area și atribu</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iile centrului regional de coordonare </w:t>
            </w:r>
          </w:p>
          <w:p w14:paraId="63C2A559" w14:textId="0204F18F" w:rsidR="000034D3"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Centrul de coordonare regională completează rolul operatorului sistemului de transport prin îndeplinirea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de interes regional care îi sunt atribuite în conformitate cu prezentul articol. Operatorul sistemului de transport este responsabil pentru gestionarea fluxurilor de energie electrică și asigurarea unui sistem electroenergetic sigur, fiabil și eficient în conformitate cu Articolul 35 alin. (1) lit. e).</w:t>
            </w:r>
          </w:p>
        </w:tc>
        <w:tc>
          <w:tcPr>
            <w:tcW w:w="496" w:type="pct"/>
            <w:shd w:val="clear" w:color="auto" w:fill="auto"/>
            <w:tcMar>
              <w:top w:w="24" w:type="dxa"/>
              <w:left w:w="48" w:type="dxa"/>
              <w:bottom w:w="24" w:type="dxa"/>
              <w:right w:w="48" w:type="dxa"/>
            </w:tcMar>
          </w:tcPr>
          <w:p w14:paraId="3D4E37F3" w14:textId="525068C6"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4817F2C" w14:textId="199D65BD"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Regional coordination centres shall complement the role of transmission system operators by performing the tasks of regional relevance assigned to them in accordance with Article 37. Transmission system operators shall be responsible for managing electricity flows and ensuring a secure, reliable and efficient electricity system in accordance with point (d) of Article 40(1) of Directive (EU) 2019/944, </w:t>
            </w:r>
            <w:r w:rsidRPr="00241E84">
              <w:rPr>
                <w:rFonts w:ascii="Times New Roman" w:eastAsia="Times New Roman" w:hAnsi="Times New Roman" w:cs="Times New Roman"/>
                <w:b/>
                <w:bCs/>
                <w:sz w:val="20"/>
                <w:szCs w:val="20"/>
              </w:rPr>
              <w:t xml:space="preserve">as adapted and adopted by Ministerial Council Decision 2021/13/MC-EnC. </w:t>
            </w:r>
          </w:p>
        </w:tc>
      </w:tr>
      <w:tr w:rsidR="00241E84" w:rsidRPr="00241E84" w14:paraId="07C10FDB" w14:textId="77777777" w:rsidTr="00EB2231">
        <w:trPr>
          <w:jc w:val="center"/>
        </w:trPr>
        <w:tc>
          <w:tcPr>
            <w:tcW w:w="1580" w:type="pct"/>
            <w:shd w:val="clear" w:color="auto" w:fill="auto"/>
            <w:tcMar>
              <w:top w:w="24" w:type="dxa"/>
              <w:left w:w="48" w:type="dxa"/>
              <w:bottom w:w="24" w:type="dxa"/>
              <w:right w:w="48" w:type="dxa"/>
            </w:tcMar>
          </w:tcPr>
          <w:p w14:paraId="76315898" w14:textId="77777777" w:rsidR="000034D3" w:rsidRPr="00241E84" w:rsidRDefault="000034D3" w:rsidP="00A02EC6">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36</w:t>
            </w:r>
          </w:p>
          <w:p w14:paraId="5E20BC7F" w14:textId="77777777" w:rsidR="000034D3" w:rsidRPr="00241E84" w:rsidRDefault="000034D3" w:rsidP="00A02EC6">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Aria geografică a centrelor de coordonare regionale</w:t>
            </w:r>
          </w:p>
          <w:p w14:paraId="0BB772F0" w14:textId="77777777" w:rsidR="000034D3" w:rsidRPr="00241E84" w:rsidRDefault="000034D3" w:rsidP="00A02EC6">
            <w:pPr>
              <w:pStyle w:val="NoSpacing"/>
              <w:jc w:val="both"/>
              <w:rPr>
                <w:rFonts w:ascii="Times New Roman" w:hAnsi="Times New Roman" w:cs="Times New Roman"/>
                <w:b/>
                <w:sz w:val="20"/>
                <w:szCs w:val="20"/>
                <w:lang w:val="ro-RO"/>
              </w:rPr>
            </w:pPr>
          </w:p>
          <w:p w14:paraId="10ECC668" w14:textId="12203E5D" w:rsidR="000034D3" w:rsidRPr="00241E84" w:rsidRDefault="000034D3" w:rsidP="00A02EC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Până la 5 ianuarie 2020, ENTSO pentru energie electrică prezintă ACER o propunere care să specifice operatorii de transport și de sistem, zonele de ofertare, grani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zonelor de ofertare, regiunile de calcul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ilor și regiunile de coordonare a întreruperilor care sunt acoperite de fiecare dintre regiunile de exploatare a sistemului. Propunerea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seama de topologia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inclusiv de gradul de interconectare și de interdependen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dintre sistemele electroenergetice în ceea ce privește fluxurile și dimensiunea regiunii, care acoperă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o regiune de calcul al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w:t>
            </w:r>
          </w:p>
        </w:tc>
        <w:tc>
          <w:tcPr>
            <w:tcW w:w="1611" w:type="pct"/>
            <w:shd w:val="clear" w:color="auto" w:fill="auto"/>
            <w:tcMar>
              <w:top w:w="24" w:type="dxa"/>
              <w:left w:w="48" w:type="dxa"/>
              <w:bottom w:w="24" w:type="dxa"/>
              <w:right w:w="48" w:type="dxa"/>
            </w:tcMar>
          </w:tcPr>
          <w:p w14:paraId="66844830" w14:textId="77777777" w:rsidR="000034D3" w:rsidRPr="00241E84" w:rsidRDefault="000034D3"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BD2536B" w14:textId="652B8A5B" w:rsidR="000034D3" w:rsidRPr="00241E84" w:rsidRDefault="006E38A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w:t>
            </w:r>
            <w:r w:rsidR="00F331FD" w:rsidRPr="00241E84">
              <w:rPr>
                <w:rFonts w:ascii="Times New Roman" w:eastAsia="Times New Roman" w:hAnsi="Times New Roman" w:cs="Times New Roman"/>
                <w:bCs/>
                <w:sz w:val="20"/>
                <w:szCs w:val="20"/>
                <w:lang w:val="ro-RO"/>
              </w:rPr>
              <w:t>i</w:t>
            </w:r>
            <w:r w:rsidRPr="00241E84">
              <w:rPr>
                <w:rFonts w:ascii="Times New Roman" w:eastAsia="Times New Roman" w:hAnsi="Times New Roman" w:cs="Times New Roman"/>
                <w:bCs/>
                <w:sz w:val="20"/>
                <w:szCs w:val="20"/>
                <w:lang w:val="ro-RO"/>
              </w:rPr>
              <w:t xml:space="preserve"> UE neaplicabile</w:t>
            </w:r>
          </w:p>
        </w:tc>
        <w:tc>
          <w:tcPr>
            <w:tcW w:w="1313" w:type="pct"/>
            <w:shd w:val="clear" w:color="auto" w:fill="auto"/>
            <w:tcMar>
              <w:top w:w="24" w:type="dxa"/>
              <w:left w:w="48" w:type="dxa"/>
              <w:bottom w:w="24" w:type="dxa"/>
              <w:right w:w="48" w:type="dxa"/>
            </w:tcMar>
          </w:tcPr>
          <w:p w14:paraId="1ED481A6" w14:textId="77777777" w:rsidR="000034D3" w:rsidRPr="00241E84" w:rsidRDefault="000034D3"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36 </w:t>
            </w:r>
          </w:p>
          <w:p w14:paraId="597E7FFD" w14:textId="77777777" w:rsidR="000034D3" w:rsidRPr="00241E84" w:rsidRDefault="000034D3"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Geographical scope of regional coordination centres </w:t>
            </w:r>
          </w:p>
          <w:p w14:paraId="65010013" w14:textId="77777777" w:rsidR="000034D3" w:rsidRPr="00241E84" w:rsidRDefault="000034D3" w:rsidP="00CB19B4">
            <w:pPr>
              <w:spacing w:after="0" w:line="240" w:lineRule="auto"/>
              <w:jc w:val="both"/>
              <w:rPr>
                <w:rFonts w:ascii="Times New Roman" w:eastAsia="Times New Roman" w:hAnsi="Times New Roman" w:cs="Times New Roman"/>
                <w:bCs/>
                <w:sz w:val="20"/>
                <w:szCs w:val="20"/>
              </w:rPr>
            </w:pPr>
          </w:p>
          <w:p w14:paraId="726CB9B5" w14:textId="77777777" w:rsidR="000034D3" w:rsidRPr="00241E84" w:rsidRDefault="000034D3" w:rsidP="00CB19B4">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w:t>
            </w:r>
            <w:r w:rsidRPr="00241E84">
              <w:rPr>
                <w:rFonts w:ascii="Times New Roman" w:eastAsia="Times New Roman" w:hAnsi="Times New Roman" w:cs="Times New Roman"/>
                <w:b/>
                <w:bCs/>
                <w:sz w:val="20"/>
                <w:szCs w:val="20"/>
              </w:rPr>
              <w:t xml:space="preserve">The system operation regions defined by Annex V shall cover </w:t>
            </w:r>
            <w:r w:rsidRPr="00241E84">
              <w:rPr>
                <w:rFonts w:ascii="Times New Roman" w:eastAsia="Times New Roman" w:hAnsi="Times New Roman" w:cs="Times New Roman"/>
                <w:bCs/>
                <w:sz w:val="20"/>
                <w:szCs w:val="20"/>
              </w:rPr>
              <w:t xml:space="preserve">transmission system operators, bidding zones, bidding zone borders, capacity calculation regions and outage coordination regions </w:t>
            </w:r>
            <w:r w:rsidRPr="00241E84">
              <w:rPr>
                <w:rFonts w:ascii="Times New Roman" w:eastAsia="Times New Roman" w:hAnsi="Times New Roman" w:cs="Times New Roman"/>
                <w:b/>
                <w:bCs/>
                <w:sz w:val="20"/>
                <w:szCs w:val="20"/>
              </w:rPr>
              <w:t xml:space="preserve">&lt;…&gt; </w:t>
            </w:r>
          </w:p>
          <w:p w14:paraId="17C1FAD9" w14:textId="77777777" w:rsidR="000034D3" w:rsidRPr="00241E84" w:rsidRDefault="000034D3" w:rsidP="00631C49">
            <w:pPr>
              <w:spacing w:after="0" w:line="240" w:lineRule="auto"/>
              <w:jc w:val="both"/>
              <w:rPr>
                <w:rFonts w:ascii="Times New Roman" w:eastAsia="Times New Roman" w:hAnsi="Times New Roman" w:cs="Times New Roman"/>
                <w:bCs/>
                <w:sz w:val="20"/>
                <w:szCs w:val="20"/>
              </w:rPr>
            </w:pPr>
          </w:p>
        </w:tc>
      </w:tr>
      <w:tr w:rsidR="00241E84" w:rsidRPr="00241E84" w14:paraId="323DAC68" w14:textId="77777777" w:rsidTr="00EB2231">
        <w:trPr>
          <w:jc w:val="center"/>
        </w:trPr>
        <w:tc>
          <w:tcPr>
            <w:tcW w:w="1580" w:type="pct"/>
            <w:shd w:val="clear" w:color="auto" w:fill="auto"/>
            <w:tcMar>
              <w:top w:w="24" w:type="dxa"/>
              <w:left w:w="48" w:type="dxa"/>
              <w:bottom w:w="24" w:type="dxa"/>
              <w:right w:w="48" w:type="dxa"/>
            </w:tcMar>
          </w:tcPr>
          <w:p w14:paraId="7B7ADBF3" w14:textId="310BEBB3" w:rsidR="000034D3" w:rsidRPr="00241E84" w:rsidRDefault="000034D3" w:rsidP="002D337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Operatorii de transport și de sistem dintr-o regiune de exploatare a sistemului participă la centrul de coordonare regional stabilit în regiunea respectivă. În mod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dacă zona de control a unui operator de transport și de sistem face parte din zone sincrone diferite, operatorul de transport și de sistem poate participa la două centre de coordonare regionale. Pentru grani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zonei de ofertare adiacente regiunilor de operare a sistemului, propunerea de la alineatul (1) specifică modul în care urmează să se realizeze coordonarea dintre centrele de coordonare regionale pentru aceste grani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Pentru zona sincronă Europa Continentală, unde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ile celor două centre de coordonare regionale se pot suprapune într-o regiune de exploatare a sistemului, operatorii de transport și de sistem din regiunea respectivă de exploatare a sistemului decid fie </w:t>
            </w:r>
            <w:r w:rsidRPr="00241E84">
              <w:rPr>
                <w:rFonts w:ascii="Times New Roman" w:hAnsi="Times New Roman" w:cs="Times New Roman"/>
                <w:sz w:val="20"/>
                <w:szCs w:val="20"/>
                <w:lang w:val="ro-RO"/>
              </w:rPr>
              <w:lastRenderedPageBreak/>
              <w:t>să desemneze un centru de coordonare regional unic în regiunea în cauză, fie ca cele două centre de coordonare regionale să îndeplinească toate sau o parte din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interes regional în întreaga regiune de exploatare a sistemului prin rota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 timp ce celelalte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sunt îndeplinite de un centru de coordonare regional unic desemnat.</w:t>
            </w:r>
          </w:p>
        </w:tc>
        <w:tc>
          <w:tcPr>
            <w:tcW w:w="1611" w:type="pct"/>
            <w:shd w:val="clear" w:color="auto" w:fill="auto"/>
            <w:tcMar>
              <w:top w:w="24" w:type="dxa"/>
              <w:left w:w="48" w:type="dxa"/>
              <w:bottom w:w="24" w:type="dxa"/>
              <w:right w:w="48" w:type="dxa"/>
            </w:tcMar>
          </w:tcPr>
          <w:p w14:paraId="7727A54A" w14:textId="104613A6" w:rsidR="007D306B" w:rsidRPr="00241E84" w:rsidRDefault="007D306B"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56.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Înfiin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area și atribu</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iile centrului regional de coordonare </w:t>
            </w:r>
          </w:p>
          <w:p w14:paraId="7E971034" w14:textId="3CAC10F3"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 xml:space="preserve">Operatorul sistemului de transport împreună cu operatorii sistemelor de transport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din care face parte (în continuare –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înfiin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ează un centru de coordonare regională.</w:t>
            </w:r>
          </w:p>
          <w:p w14:paraId="3354E5A0" w14:textId="64513317" w:rsidR="000034D3"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 (3)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propunerea de înfiin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are a centrului regional de coordonare în conformitate cu prezentul articol, operatorii sistemelor de transport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includ măsurile necesare pentru acoperirea răspunderii legate de îndeplinire a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iilor centrului regional de coordonare. Metoda utilizată pentru acoperirea răspunderii legale trebuie să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ină cont de statutul juridic al centrului regional de </w:t>
            </w:r>
            <w:r w:rsidRPr="00241E84">
              <w:rPr>
                <w:rFonts w:ascii="Times New Roman" w:eastAsia="Times New Roman" w:hAnsi="Times New Roman" w:cs="Times New Roman"/>
                <w:bCs/>
                <w:sz w:val="20"/>
                <w:szCs w:val="20"/>
                <w:lang w:val="ro-RO"/>
              </w:rPr>
              <w:lastRenderedPageBreak/>
              <w:t>coordonare și de nivelul de acoperire oferit de asigurarea comercială disponibilă.</w:t>
            </w:r>
          </w:p>
        </w:tc>
        <w:tc>
          <w:tcPr>
            <w:tcW w:w="496" w:type="pct"/>
            <w:shd w:val="clear" w:color="auto" w:fill="auto"/>
            <w:tcMar>
              <w:top w:w="24" w:type="dxa"/>
              <w:left w:w="48" w:type="dxa"/>
              <w:bottom w:w="24" w:type="dxa"/>
              <w:right w:w="48" w:type="dxa"/>
            </w:tcMar>
          </w:tcPr>
          <w:p w14:paraId="5AF9F7C6" w14:textId="3BB3F371" w:rsidR="000034D3" w:rsidRPr="00241E84" w:rsidRDefault="000034D3"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580E28BC" w14:textId="2AD7957B" w:rsidR="000034D3" w:rsidRPr="00241E84" w:rsidRDefault="000034D3"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w:t>
            </w:r>
            <w:r w:rsidRPr="00241E84">
              <w:rPr>
                <w:rFonts w:ascii="Times New Roman" w:eastAsia="Times New Roman" w:hAnsi="Times New Roman" w:cs="Times New Roman"/>
                <w:b/>
                <w:bCs/>
                <w:sz w:val="20"/>
                <w:szCs w:val="20"/>
              </w:rPr>
              <w:t xml:space="preserve">Within six months upon the establishment of a system operation region in line with Annex V, each transmission system operator shall participate in any of the regional coordination centres defined by Annex IV. </w:t>
            </w:r>
            <w:r w:rsidRPr="00241E84">
              <w:rPr>
                <w:rFonts w:ascii="Times New Roman" w:eastAsia="Times New Roman" w:hAnsi="Times New Roman" w:cs="Times New Roman"/>
                <w:bCs/>
                <w:sz w:val="20"/>
                <w:szCs w:val="20"/>
              </w:rPr>
              <w:t xml:space="preserve">In exceptional circumstances, where the control area of a transmission system operator is part of various synchronous areas, the transmission system operator may participate in two regional coordination centres. </w:t>
            </w:r>
            <w:r w:rsidRPr="00241E84">
              <w:rPr>
                <w:rFonts w:ascii="Times New Roman" w:eastAsia="Times New Roman" w:hAnsi="Times New Roman" w:cs="Times New Roman"/>
                <w:b/>
                <w:bCs/>
                <w:sz w:val="20"/>
                <w:szCs w:val="20"/>
              </w:rPr>
              <w:t xml:space="preserve">&lt;…&gt;. &lt;…&gt; </w:t>
            </w:r>
            <w:r w:rsidRPr="00241E84">
              <w:rPr>
                <w:rFonts w:ascii="Times New Roman" w:eastAsia="Times New Roman" w:hAnsi="Times New Roman" w:cs="Times New Roman"/>
                <w:bCs/>
                <w:sz w:val="20"/>
                <w:szCs w:val="20"/>
              </w:rPr>
              <w:t xml:space="preserve">Where the activities of two </w:t>
            </w:r>
            <w:r w:rsidRPr="00241E84">
              <w:rPr>
                <w:rFonts w:ascii="Times New Roman" w:eastAsia="Times New Roman" w:hAnsi="Times New Roman" w:cs="Times New Roman"/>
                <w:b/>
                <w:bCs/>
                <w:sz w:val="20"/>
                <w:szCs w:val="20"/>
              </w:rPr>
              <w:t xml:space="preserve">or more </w:t>
            </w:r>
            <w:r w:rsidRPr="00241E84">
              <w:rPr>
                <w:rFonts w:ascii="Times New Roman" w:eastAsia="Times New Roman" w:hAnsi="Times New Roman" w:cs="Times New Roman"/>
                <w:bCs/>
                <w:sz w:val="20"/>
                <w:szCs w:val="20"/>
              </w:rPr>
              <w:t xml:space="preserve">regional coordination centres may overlap in a system operation region, the transmission system operators of that system operation region shall decide to either designate a single regional coordination centre in that region </w:t>
            </w:r>
            <w:r w:rsidRPr="00241E84">
              <w:rPr>
                <w:rFonts w:ascii="Times New Roman" w:eastAsia="Times New Roman" w:hAnsi="Times New Roman" w:cs="Times New Roman"/>
                <w:bCs/>
                <w:sz w:val="20"/>
                <w:szCs w:val="20"/>
              </w:rPr>
              <w:lastRenderedPageBreak/>
              <w:t xml:space="preserve">or that the two </w:t>
            </w:r>
            <w:r w:rsidRPr="00241E84">
              <w:rPr>
                <w:rFonts w:ascii="Times New Roman" w:eastAsia="Times New Roman" w:hAnsi="Times New Roman" w:cs="Times New Roman"/>
                <w:b/>
                <w:bCs/>
                <w:sz w:val="20"/>
                <w:szCs w:val="20"/>
              </w:rPr>
              <w:t xml:space="preserve">or more </w:t>
            </w:r>
            <w:r w:rsidRPr="00241E84">
              <w:rPr>
                <w:rFonts w:ascii="Times New Roman" w:eastAsia="Times New Roman" w:hAnsi="Times New Roman" w:cs="Times New Roman"/>
                <w:bCs/>
                <w:sz w:val="20"/>
                <w:szCs w:val="20"/>
              </w:rPr>
              <w:t xml:space="preserve">regional coordination centres carry out some or all of the tasks of regional relevance in the entire system operation region on a rotational basis </w:t>
            </w:r>
            <w:r w:rsidRPr="00241E84">
              <w:rPr>
                <w:rFonts w:ascii="Times New Roman" w:eastAsia="Times New Roman" w:hAnsi="Times New Roman" w:cs="Times New Roman"/>
                <w:b/>
                <w:bCs/>
                <w:sz w:val="20"/>
                <w:szCs w:val="20"/>
              </w:rPr>
              <w:t>in coordination</w:t>
            </w:r>
            <w:r w:rsidRPr="00241E84">
              <w:rPr>
                <w:rFonts w:ascii="Times New Roman" w:eastAsia="Times New Roman" w:hAnsi="Times New Roman" w:cs="Times New Roman"/>
                <w:bCs/>
                <w:sz w:val="20"/>
                <w:szCs w:val="20"/>
              </w:rPr>
              <w:t xml:space="preserve">, while other tasks are carried out by a single designated regional coordination centre. </w:t>
            </w:r>
          </w:p>
        </w:tc>
      </w:tr>
      <w:tr w:rsidR="00241E84" w:rsidRPr="00241E84" w14:paraId="6A781FEF" w14:textId="77777777" w:rsidTr="00EB2231">
        <w:trPr>
          <w:jc w:val="center"/>
        </w:trPr>
        <w:tc>
          <w:tcPr>
            <w:tcW w:w="1580" w:type="pct"/>
            <w:shd w:val="clear" w:color="auto" w:fill="auto"/>
            <w:tcMar>
              <w:top w:w="24" w:type="dxa"/>
              <w:left w:w="48" w:type="dxa"/>
              <w:bottom w:w="24" w:type="dxa"/>
              <w:right w:w="48" w:type="dxa"/>
            </w:tcMar>
          </w:tcPr>
          <w:p w14:paraId="4A7EB9AA" w14:textId="5ED828F9" w:rsidR="00A94F5A" w:rsidRPr="00241E84" w:rsidRDefault="00A94F5A" w:rsidP="002D337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(3) În termen de trei luni de la primirea propunerii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(1), ACER aprobă propunerea de definire a regiunilor de exploatare a sistemului sau propune modificări. În acest din urmă caz, ACER consultă ENTSO pentru energie electrică înainte de a adopta modificările. Propunerea adoptată se publică pe site-ul web al ACER.</w:t>
            </w:r>
          </w:p>
        </w:tc>
        <w:tc>
          <w:tcPr>
            <w:tcW w:w="1611" w:type="pct"/>
            <w:shd w:val="clear" w:color="auto" w:fill="auto"/>
            <w:tcMar>
              <w:top w:w="24" w:type="dxa"/>
              <w:left w:w="48" w:type="dxa"/>
              <w:bottom w:w="24" w:type="dxa"/>
              <w:right w:w="48" w:type="dxa"/>
            </w:tcMar>
          </w:tcPr>
          <w:p w14:paraId="7AA58094" w14:textId="77777777" w:rsidR="00A94F5A" w:rsidRPr="00241E84" w:rsidRDefault="00A94F5A"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A429518" w14:textId="370C410E" w:rsidR="00A94F5A" w:rsidRPr="00241E84" w:rsidRDefault="006E38A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3C1AC804" w14:textId="4B51BDA4"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w:t>
            </w:r>
            <w:r w:rsidRPr="00241E84">
              <w:rPr>
                <w:rFonts w:ascii="Times New Roman" w:eastAsia="Times New Roman" w:hAnsi="Times New Roman" w:cs="Times New Roman"/>
                <w:b/>
                <w:bCs/>
                <w:sz w:val="20"/>
                <w:szCs w:val="20"/>
              </w:rPr>
              <w:t>&lt;…&gt;</w:t>
            </w:r>
          </w:p>
        </w:tc>
      </w:tr>
      <w:tr w:rsidR="00241E84" w:rsidRPr="00241E84" w14:paraId="13B0A936" w14:textId="77777777" w:rsidTr="00EB2231">
        <w:trPr>
          <w:jc w:val="center"/>
        </w:trPr>
        <w:tc>
          <w:tcPr>
            <w:tcW w:w="1580" w:type="pct"/>
            <w:shd w:val="clear" w:color="auto" w:fill="auto"/>
            <w:tcMar>
              <w:top w:w="24" w:type="dxa"/>
              <w:left w:w="48" w:type="dxa"/>
              <w:bottom w:w="24" w:type="dxa"/>
              <w:right w:w="48" w:type="dxa"/>
            </w:tcMar>
          </w:tcPr>
          <w:p w14:paraId="74EBEC25" w14:textId="57171963" w:rsidR="00A94F5A" w:rsidRPr="00241E84" w:rsidRDefault="00A94F5A" w:rsidP="002D337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Operatorii de transport și de sistem relevan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pot transmite ACER o propunere de modificare a regiunilor de exploatare a sistemului definite în temeiul alineatului (1). Se aplică procedura prevăzută la alineatul (3).</w:t>
            </w:r>
          </w:p>
        </w:tc>
        <w:tc>
          <w:tcPr>
            <w:tcW w:w="1611" w:type="pct"/>
            <w:shd w:val="clear" w:color="auto" w:fill="auto"/>
            <w:tcMar>
              <w:top w:w="24" w:type="dxa"/>
              <w:left w:w="48" w:type="dxa"/>
              <w:bottom w:w="24" w:type="dxa"/>
              <w:right w:w="48" w:type="dxa"/>
            </w:tcMar>
          </w:tcPr>
          <w:p w14:paraId="19CF46F9" w14:textId="77777777" w:rsidR="00A94F5A" w:rsidRPr="00241E84" w:rsidRDefault="00A94F5A"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FE277ED" w14:textId="6C289757" w:rsidR="00A94F5A" w:rsidRPr="00241E84" w:rsidRDefault="006E38A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22723D91" w14:textId="71AE36E4"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w:t>
            </w:r>
            <w:r w:rsidRPr="00241E84">
              <w:rPr>
                <w:rFonts w:ascii="Times New Roman" w:eastAsia="Times New Roman" w:hAnsi="Times New Roman" w:cs="Times New Roman"/>
                <w:b/>
                <w:bCs/>
                <w:sz w:val="20"/>
                <w:szCs w:val="20"/>
              </w:rPr>
              <w:t>&lt;…&gt;</w:t>
            </w:r>
          </w:p>
        </w:tc>
      </w:tr>
      <w:tr w:rsidR="00241E84" w:rsidRPr="00241E84" w14:paraId="692D3771" w14:textId="77777777" w:rsidTr="00EB2231">
        <w:trPr>
          <w:jc w:val="center"/>
        </w:trPr>
        <w:tc>
          <w:tcPr>
            <w:tcW w:w="1580" w:type="pct"/>
            <w:shd w:val="clear" w:color="auto" w:fill="auto"/>
            <w:tcMar>
              <w:top w:w="24" w:type="dxa"/>
              <w:left w:w="48" w:type="dxa"/>
              <w:bottom w:w="24" w:type="dxa"/>
              <w:right w:w="48" w:type="dxa"/>
            </w:tcMar>
          </w:tcPr>
          <w:p w14:paraId="684EA165" w14:textId="77777777" w:rsidR="00A94F5A" w:rsidRPr="00241E84" w:rsidRDefault="00A94F5A" w:rsidP="00A02EC6">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37</w:t>
            </w:r>
          </w:p>
          <w:p w14:paraId="2B927DF4" w14:textId="28BFE27F" w:rsidR="00A94F5A" w:rsidRPr="00241E84" w:rsidRDefault="00A94F5A" w:rsidP="00A02EC6">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Atribu</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iile centrelor de coordonare regionale</w:t>
            </w:r>
          </w:p>
          <w:p w14:paraId="3BA300F6" w14:textId="77777777" w:rsidR="00A94F5A" w:rsidRPr="00241E84" w:rsidRDefault="00A94F5A" w:rsidP="00A02EC6">
            <w:pPr>
              <w:pStyle w:val="NoSpacing"/>
              <w:jc w:val="both"/>
              <w:rPr>
                <w:rFonts w:ascii="Times New Roman" w:hAnsi="Times New Roman" w:cs="Times New Roman"/>
                <w:sz w:val="20"/>
                <w:szCs w:val="20"/>
                <w:lang w:val="ro-RO"/>
              </w:rPr>
            </w:pPr>
          </w:p>
          <w:p w14:paraId="2DF6C073" w14:textId="3ABD2C43" w:rsidR="00A94F5A" w:rsidRPr="00241E84" w:rsidRDefault="00A94F5A" w:rsidP="00A02EC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Fiecare centru de coordonare regional îndeplinește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toate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de interes regional următoare în întreaga regiune de exploatare a sistemului în care este stabilit:</w:t>
            </w:r>
          </w:p>
          <w:p w14:paraId="6E41C834" w14:textId="012641BE"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w:t>
            </w:r>
            <w:r w:rsidR="0083283D" w:rsidRPr="00241E84">
              <w:rPr>
                <w:rFonts w:ascii="Times New Roman" w:hAnsi="Times New Roman" w:cs="Times New Roman"/>
                <w:sz w:val="20"/>
                <w:szCs w:val="20"/>
                <w:lang w:val="ro-RO"/>
              </w:rPr>
              <w:t>efectuarea calculului coordonat al capacită</w:t>
            </w:r>
            <w:r w:rsidR="00740FD6" w:rsidRPr="00241E84">
              <w:rPr>
                <w:rFonts w:ascii="Times New Roman" w:hAnsi="Times New Roman" w:cs="Times New Roman"/>
                <w:sz w:val="20"/>
                <w:szCs w:val="20"/>
                <w:lang w:val="ro-RO"/>
              </w:rPr>
              <w:t>ț</w:t>
            </w:r>
            <w:r w:rsidR="0083283D" w:rsidRPr="00241E84">
              <w:rPr>
                <w:rFonts w:ascii="Times New Roman" w:hAnsi="Times New Roman" w:cs="Times New Roman"/>
                <w:sz w:val="20"/>
                <w:szCs w:val="20"/>
                <w:lang w:val="ro-RO"/>
              </w:rPr>
              <w:t>ilor în conformitate cu metodologiile elaborate în temeiul orientărilor privind alocarea capacită</w:t>
            </w:r>
            <w:r w:rsidR="00740FD6" w:rsidRPr="00241E84">
              <w:rPr>
                <w:rFonts w:ascii="Times New Roman" w:hAnsi="Times New Roman" w:cs="Times New Roman"/>
                <w:sz w:val="20"/>
                <w:szCs w:val="20"/>
                <w:lang w:val="ro-RO"/>
              </w:rPr>
              <w:t>ț</w:t>
            </w:r>
            <w:r w:rsidR="0083283D" w:rsidRPr="00241E84">
              <w:rPr>
                <w:rFonts w:ascii="Times New Roman" w:hAnsi="Times New Roman" w:cs="Times New Roman"/>
                <w:sz w:val="20"/>
                <w:szCs w:val="20"/>
                <w:lang w:val="ro-RO"/>
              </w:rPr>
              <w:t>ilor pe pia</w:t>
            </w:r>
            <w:r w:rsidR="00740FD6" w:rsidRPr="00241E84">
              <w:rPr>
                <w:rFonts w:ascii="Times New Roman" w:hAnsi="Times New Roman" w:cs="Times New Roman"/>
                <w:sz w:val="20"/>
                <w:szCs w:val="20"/>
                <w:lang w:val="ro-RO"/>
              </w:rPr>
              <w:t>ț</w:t>
            </w:r>
            <w:r w:rsidR="0083283D" w:rsidRPr="00241E84">
              <w:rPr>
                <w:rFonts w:ascii="Times New Roman" w:hAnsi="Times New Roman" w:cs="Times New Roman"/>
                <w:sz w:val="20"/>
                <w:szCs w:val="20"/>
                <w:lang w:val="ro-RO"/>
              </w:rPr>
              <w:t>a pe termen lung, stabilite prin Regulamentul (UE) 2016/1719, al orientărilor privind mecanismul de alocare a capacită</w:t>
            </w:r>
            <w:r w:rsidR="00740FD6" w:rsidRPr="00241E84">
              <w:rPr>
                <w:rFonts w:ascii="Times New Roman" w:hAnsi="Times New Roman" w:cs="Times New Roman"/>
                <w:sz w:val="20"/>
                <w:szCs w:val="20"/>
                <w:lang w:val="ro-RO"/>
              </w:rPr>
              <w:t>ț</w:t>
            </w:r>
            <w:r w:rsidR="0083283D" w:rsidRPr="00241E84">
              <w:rPr>
                <w:rFonts w:ascii="Times New Roman" w:hAnsi="Times New Roman" w:cs="Times New Roman"/>
                <w:sz w:val="20"/>
                <w:szCs w:val="20"/>
                <w:lang w:val="ro-RO"/>
              </w:rPr>
              <w:t>ilor și gestionarea congestiilor, stabilite prin Regulamentul (UE) 2015/1222, precum și al orientărilor privind echilibrarea energiei electrice stabilite prin Regulamentul (UE) 2017/2195</w:t>
            </w:r>
            <w:r w:rsidRPr="00241E84">
              <w:rPr>
                <w:rFonts w:ascii="Times New Roman" w:hAnsi="Times New Roman" w:cs="Times New Roman"/>
                <w:sz w:val="20"/>
                <w:szCs w:val="20"/>
                <w:lang w:val="ro-RO"/>
              </w:rPr>
              <w:t>;</w:t>
            </w:r>
          </w:p>
          <w:p w14:paraId="6CAA5738" w14:textId="36DD051E"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efectuarea unei analize coordonate 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în conformitate cu metodologiile elaborate în temeiul orientărilor privind operarea sistemului adoptată pe baza articolului 18 alineatul (5) din Regulamentul (CE) nr. 714/2009;</w:t>
            </w:r>
          </w:p>
          <w:p w14:paraId="5DE0E193" w14:textId="7DB90520"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(c) crearea de modele comune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în conformitate cu metodologiile și procedurile elaborate în temeiul orientărilor privind operarea sistemului adoptată pe baza articolului 18 alineatul (5) din Regulamentul (CE) nr. 714/2009;</w:t>
            </w:r>
          </w:p>
          <w:p w14:paraId="173AA357" w14:textId="4762A5DE"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sprijinirea evaluării consecven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planurilor de apărare și a planurilor de restaurare ale operatorilor de transport și de sistem în conformitate cu procedura prevăzută în codul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pentru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urgen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restaurare adoptată în temeiul articolului 6 alineatul (11) din Regulamentul (CE) nr. 714/2009;</w:t>
            </w:r>
          </w:p>
          <w:p w14:paraId="3F98F967" w14:textId="7C43D984"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realizarea de prognoze privind adecvarea sistemului la nivel regional pentru săptămâna următoare și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pentru ziua următoare, și pregătirea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 de reducere a riscurilor, în conformitate cu metodologia stabilită la articolul 8 din Regulamentul (UE) 2019/941 și cu procedurile prevăzute în orientările privind operarea sistemului adoptate în temeiul articolului 18 alineatul (5) din Regulamentul (CE) nr. 714/2009;</w:t>
            </w:r>
          </w:p>
          <w:p w14:paraId="6AA4B21E" w14:textId="77777777"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coordonarea planificării întreruperilor în conformitate cu procedurile și metodologiile stabilite în orientările privind operarea sistemului adoptate în temeiul articolului 18 alineatul (5) din Regulamentul (CE) nr. 714/2009;</w:t>
            </w:r>
          </w:p>
          <w:p w14:paraId="4B521099" w14:textId="77777777"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(g) formarea și certificarea personalului care lucrează pentru centrele de coordonare regionale;</w:t>
            </w:r>
          </w:p>
          <w:p w14:paraId="2653A669" w14:textId="77777777"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(h) sprijinirea coordonării și optimizării restaurării la nivel regional, astfel cum s-a solicitat de către operatorii de transport și de sistem;</w:t>
            </w:r>
          </w:p>
          <w:p w14:paraId="7223C20A" w14:textId="64C3C6A7"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 efectuarea analizei post-opera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și post-perturbare și raportarea;</w:t>
            </w:r>
          </w:p>
          <w:p w14:paraId="60D7E6CD" w14:textId="7C0F1478"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(j) dimensionarea regională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rezervă;</w:t>
            </w:r>
          </w:p>
          <w:p w14:paraId="55BE3956" w14:textId="00F94CF0"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(k) facilitarea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regionale de capacitate de echilibrare;</w:t>
            </w:r>
          </w:p>
          <w:p w14:paraId="7DAA8389" w14:textId="77777777"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(l) sprijinirea operatorilor de transport și de sistem, la cererea lor, în optimizarea deconturilor dintre operatorii de transport și de sistem;</w:t>
            </w:r>
          </w:p>
          <w:p w14:paraId="7768BD1F" w14:textId="380E6EC5"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(m) îndeplinirea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iilor legate de identificarea scenariilor regionale de criză de energie electrică în cazul și în măsura în care acestea sunt delegate centrelor de </w:t>
            </w:r>
            <w:r w:rsidRPr="00241E84">
              <w:rPr>
                <w:rFonts w:ascii="Times New Roman" w:hAnsi="Times New Roman" w:cs="Times New Roman"/>
                <w:sz w:val="20"/>
                <w:szCs w:val="20"/>
                <w:lang w:val="ro-RO"/>
              </w:rPr>
              <w:lastRenderedPageBreak/>
              <w:t>coordonare regionale în temeiul articolului 6 alineatul (1) din Regulamentul (UE) 2019/941;</w:t>
            </w:r>
          </w:p>
          <w:p w14:paraId="041D8DE1" w14:textId="003C476C"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(n) îndeplinirea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legate de evaluările adecvării sezoniere în cazul și în măsura în care acestea sunt delegate centrelor de coordonare regionale în temeiul articolului 9 alineatul (2) din Regulamentul (UE) 2019/941;</w:t>
            </w:r>
          </w:p>
          <w:p w14:paraId="7CD8991F" w14:textId="0177D542"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(o) calcularea valorii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maxime de intrare disponibile pentru participarea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externe la mecanismele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cu scopul de a emite o recomandare în temeiul articolului 26 alineatul (7);</w:t>
            </w:r>
          </w:p>
          <w:p w14:paraId="1C7736CC" w14:textId="0E72EB8F" w:rsidR="00A94F5A" w:rsidRPr="00241E84" w:rsidRDefault="00A94F5A" w:rsidP="00A02EC6">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 îndeplinirea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legate de sprijinirea operatorilor de transport și de sistem în identificarea necesită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noi de transport, de modernizare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transport existente sau a alternativelor la acestea, care trebuie prezentate grupurilor regionale instituite în temeiul Regulamentului (UE) nr. 347/2013 și incluse în planul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pe 10 ani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articolul 51 din Directiva (UE) 2019/944.</w:t>
            </w:r>
          </w:p>
          <w:p w14:paraId="0BEFCA69" w14:textId="77777777" w:rsidR="00A94F5A" w:rsidRPr="00241E84" w:rsidRDefault="00A94F5A" w:rsidP="00A02EC6">
            <w:pPr>
              <w:pStyle w:val="NoSpacing"/>
              <w:jc w:val="both"/>
              <w:rPr>
                <w:rFonts w:ascii="Times New Roman" w:hAnsi="Times New Roman" w:cs="Times New Roman"/>
                <w:sz w:val="20"/>
                <w:szCs w:val="20"/>
                <w:lang w:val="ro-RO"/>
              </w:rPr>
            </w:pPr>
          </w:p>
          <w:p w14:paraId="5CAC6B3E" w14:textId="2582F737" w:rsidR="00A94F5A" w:rsidRPr="00241E84" w:rsidRDefault="00A94F5A" w:rsidP="00A02EC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primul paragraf sunt prevăzute în detaliu în anexa I.</w:t>
            </w:r>
          </w:p>
        </w:tc>
        <w:tc>
          <w:tcPr>
            <w:tcW w:w="1611" w:type="pct"/>
            <w:shd w:val="clear" w:color="auto" w:fill="auto"/>
            <w:tcMar>
              <w:top w:w="24" w:type="dxa"/>
              <w:left w:w="48" w:type="dxa"/>
              <w:bottom w:w="24" w:type="dxa"/>
              <w:right w:w="48" w:type="dxa"/>
            </w:tcMar>
          </w:tcPr>
          <w:p w14:paraId="2C75C60D" w14:textId="20A42056" w:rsidR="007D306B" w:rsidRPr="00241E84" w:rsidRDefault="007D306B"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56.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Înfiin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area și atribu</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iile centrului regional de coordonare </w:t>
            </w:r>
          </w:p>
          <w:p w14:paraId="18D4749B" w14:textId="6DE9EEDB"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Centrul de coordonare regională îndeplinește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toate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iile de interes regional în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pentru care este înfiin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at și cooperează cu alte centre regionale de coordonare care desfășoară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 aceeași regiune de exploatare a sistemului, după cum urmează:</w:t>
            </w:r>
          </w:p>
          <w:p w14:paraId="298A1588" w14:textId="5942AC17"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efectuarea calculului coordonat al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w:t>
            </w:r>
          </w:p>
          <w:p w14:paraId="3168D73A" w14:textId="7CD0E104"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efectuarea analizei coordonate de securitate;</w:t>
            </w:r>
          </w:p>
          <w:p w14:paraId="1E15973A" w14:textId="06B6D621"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crearea de modele comune de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w:t>
            </w:r>
          </w:p>
          <w:p w14:paraId="3D5746AA" w14:textId="7BDF0EE6"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sprijinirea evaluării consecven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planurilor de apărare și a planurilor de restaurare ale operatorului sistemului de transport;</w:t>
            </w:r>
          </w:p>
          <w:p w14:paraId="583EC33E" w14:textId="65D27C85"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e)</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realizarea prognozelor privind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sistemului de nivel regional pentru săptămâna următoare și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pentru ziua următoare, și pregătirea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iunilor de reducere a riscurilor, precum și a procedurilor relevante de exploatare a sistemului;</w:t>
            </w:r>
          </w:p>
          <w:p w14:paraId="7AD51968" w14:textId="306F2936"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f)</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realizarea coordonării planificării întreruperilor regionale;</w:t>
            </w:r>
          </w:p>
          <w:p w14:paraId="5C3C9C99" w14:textId="3C3A419E"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g)</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formarea și certificarea personalului care lucrează pentru centrul de coordonare regională;</w:t>
            </w:r>
          </w:p>
          <w:p w14:paraId="1C507020" w14:textId="2D24F516"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h)</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sprijinirea coordonării și optimizării restaurării la nivel regional, la cererea operatorului sistemului de transport;</w:t>
            </w:r>
          </w:p>
          <w:p w14:paraId="54EA4D98" w14:textId="57995726"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i)</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efectuarea de analize post-opera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și post-perturbare și raportarea;</w:t>
            </w:r>
          </w:p>
          <w:p w14:paraId="3BAFB57B" w14:textId="1AB6707D"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j)</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dimensionarea regională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rezervă;</w:t>
            </w:r>
          </w:p>
          <w:p w14:paraId="5ED213C9" w14:textId="5E9E854D"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k)</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facilitarea achizi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regionale de capacitate de echilibrare;</w:t>
            </w:r>
          </w:p>
          <w:p w14:paraId="3C4DF9A2" w14:textId="21EB0402"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l)</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sprijinirea operatorului sistemului de transport, la cererea acestuia, în optimizarea decontărilor dintre operatorii sistemelor de transport;</w:t>
            </w:r>
          </w:p>
          <w:p w14:paraId="166EA01C" w14:textId="005E287F"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m)</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îndeplinirea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legate de identificarea scenariilor regionale de criză de energie electrică în cazul și în măsura în care acestea sunt delegate centrului regional de coordonare;</w:t>
            </w:r>
          </w:p>
          <w:p w14:paraId="2D0106FF" w14:textId="4EE026DB"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n)</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îndeplinirea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legate de evaluările adecvan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sezoniere în cazul și în măsura în care acestea sunt delegate centrului regional de coordonare;</w:t>
            </w:r>
          </w:p>
          <w:p w14:paraId="1B7640A7" w14:textId="0988088B"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o)</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calcularea valorii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maxime de intrare disponibile pentru participarea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externe la mecanismele de asigurare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 scopul emiterii unei recomandări conform prevederilor de la Articolul 54 alin. (6).</w:t>
            </w:r>
          </w:p>
          <w:p w14:paraId="229AFC3E" w14:textId="54A73808"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îndeplinirea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legate de sprijinirea operatorului sistemului de transport în identificarea necesită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de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noi de transport, de modernizare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de transport existente sau a alternativelor la acestea, care trebuie prezentate grupurilor regionale și incluse în planul de dezvoltare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pentru 10 ani prevăzut la Articolul 37;</w:t>
            </w:r>
          </w:p>
          <w:p w14:paraId="2ECBAB7E" w14:textId="37A37116"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q)</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alte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stabilite în cadrul normativ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w:t>
            </w:r>
          </w:p>
          <w:p w14:paraId="3F6B832F" w14:textId="77777777"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p>
          <w:p w14:paraId="2CED4E61" w14:textId="7E294878" w:rsidR="00A94F5A"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la alin. (7) sunt stabilite detaliat în cadrul normativ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prevăzute la alin. (7) lit. a)-f) se realizează în conformitate cu metodologiile, procedurile elaborate în conformitate cu codurile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și liniile directoare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la Articolul 39.</w:t>
            </w:r>
          </w:p>
          <w:p w14:paraId="5D9B1B1D" w14:textId="727E3C5C"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p>
        </w:tc>
        <w:tc>
          <w:tcPr>
            <w:tcW w:w="496" w:type="pct"/>
            <w:shd w:val="clear" w:color="auto" w:fill="auto"/>
            <w:tcMar>
              <w:top w:w="24" w:type="dxa"/>
              <w:left w:w="48" w:type="dxa"/>
              <w:bottom w:w="24" w:type="dxa"/>
              <w:right w:w="48" w:type="dxa"/>
            </w:tcMar>
          </w:tcPr>
          <w:p w14:paraId="226C0F76" w14:textId="54E2D5DA"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37FE8855"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37 </w:t>
            </w:r>
          </w:p>
          <w:p w14:paraId="3AC0FB1F"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Tasks of regional coordination centres </w:t>
            </w:r>
          </w:p>
          <w:p w14:paraId="186EB0BA"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p>
          <w:p w14:paraId="697E8897"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Each regional coordination centre shall carry out at least all the following tasks of regional relevance in the system operation region </w:t>
            </w:r>
            <w:r w:rsidRPr="00241E84">
              <w:rPr>
                <w:rFonts w:ascii="Times New Roman" w:eastAsia="Times New Roman" w:hAnsi="Times New Roman" w:cs="Times New Roman"/>
                <w:b/>
                <w:bCs/>
                <w:sz w:val="20"/>
                <w:szCs w:val="20"/>
              </w:rPr>
              <w:t xml:space="preserve">for which </w:t>
            </w:r>
            <w:r w:rsidRPr="00241E84">
              <w:rPr>
                <w:rFonts w:ascii="Times New Roman" w:eastAsia="Times New Roman" w:hAnsi="Times New Roman" w:cs="Times New Roman"/>
                <w:bCs/>
                <w:sz w:val="20"/>
                <w:szCs w:val="20"/>
              </w:rPr>
              <w:t xml:space="preserve">it is established </w:t>
            </w:r>
            <w:r w:rsidRPr="00241E84">
              <w:rPr>
                <w:rFonts w:ascii="Times New Roman" w:eastAsia="Times New Roman" w:hAnsi="Times New Roman" w:cs="Times New Roman"/>
                <w:b/>
                <w:bCs/>
                <w:sz w:val="20"/>
                <w:szCs w:val="20"/>
              </w:rPr>
              <w:t>and cooperate with regional coordination centres carrying out tasks in the same system operation regions</w:t>
            </w:r>
            <w:r w:rsidRPr="00241E84">
              <w:rPr>
                <w:rFonts w:ascii="Times New Roman" w:eastAsia="Times New Roman" w:hAnsi="Times New Roman" w:cs="Times New Roman"/>
                <w:bCs/>
                <w:sz w:val="20"/>
                <w:szCs w:val="20"/>
              </w:rPr>
              <w:t xml:space="preserve">: </w:t>
            </w:r>
          </w:p>
          <w:p w14:paraId="364AEB76"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carrying out the coordinated capacity calculation in accordance with the methodologies developed pursuant to </w:t>
            </w:r>
            <w:r w:rsidRPr="00241E84">
              <w:rPr>
                <w:rFonts w:ascii="Times New Roman" w:eastAsia="Times New Roman" w:hAnsi="Times New Roman" w:cs="Times New Roman"/>
                <w:b/>
                <w:bCs/>
                <w:sz w:val="20"/>
                <w:szCs w:val="20"/>
              </w:rPr>
              <w:t xml:space="preserve">Regulation (EU) 2015/1222, as adopted and adapted by Ministerial Council Decision 2022/03/MC-EnC; </w:t>
            </w:r>
          </w:p>
          <w:p w14:paraId="7337E934"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carrying out the coordinated security analysis in accordance with the methodologies developed pursuant to </w:t>
            </w:r>
            <w:r w:rsidRPr="00241E84">
              <w:rPr>
                <w:rFonts w:ascii="Times New Roman" w:eastAsia="Times New Roman" w:hAnsi="Times New Roman" w:cs="Times New Roman"/>
                <w:b/>
                <w:bCs/>
                <w:sz w:val="20"/>
                <w:szCs w:val="20"/>
              </w:rPr>
              <w:t xml:space="preserve">Regulation (EU) 2017/1485, as adopted and adapted by Ministerial Council Decision 2022/03/MC-EnC; </w:t>
            </w:r>
          </w:p>
          <w:p w14:paraId="42FA59D7"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 xml:space="preserve">(c) creating common grid models in accordance with the methodologies and procedures developed pursuant to </w:t>
            </w:r>
            <w:r w:rsidRPr="00241E84">
              <w:rPr>
                <w:rFonts w:ascii="Times New Roman" w:eastAsia="Times New Roman" w:hAnsi="Times New Roman" w:cs="Times New Roman"/>
                <w:b/>
                <w:bCs/>
                <w:sz w:val="20"/>
                <w:szCs w:val="20"/>
              </w:rPr>
              <w:t xml:space="preserve">Regulation (EU) 2017/1485, as adopted and adapted by Ministerial Council Decision 2022/03/MC-EnC; </w:t>
            </w:r>
          </w:p>
          <w:p w14:paraId="195560F4"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(d) supporting the consistency assessment of transmission system operators' defence plans and restoration plans in accordance with the procedure set out in </w:t>
            </w:r>
            <w:r w:rsidRPr="00241E84">
              <w:rPr>
                <w:rFonts w:ascii="Times New Roman" w:eastAsia="Times New Roman" w:hAnsi="Times New Roman" w:cs="Times New Roman"/>
                <w:b/>
                <w:bCs/>
                <w:sz w:val="20"/>
                <w:szCs w:val="20"/>
              </w:rPr>
              <w:t xml:space="preserve">Regulation (EU) 2017/2196, as adopted and adapted by Ministerial Council Decision 2022/03/MC-EnC; </w:t>
            </w:r>
          </w:p>
          <w:p w14:paraId="7B752DEE"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(e) carrying out regional week ahead to at least day-ahead system adequacy forecasts and preparation of risk reducing actions in accordance with the methodology set out in Article 8 of Regulation (EU) 2019/941, </w:t>
            </w:r>
            <w:r w:rsidRPr="00241E84">
              <w:rPr>
                <w:rFonts w:ascii="Times New Roman" w:eastAsia="Times New Roman" w:hAnsi="Times New Roman" w:cs="Times New Roman"/>
                <w:b/>
                <w:bCs/>
                <w:sz w:val="20"/>
                <w:szCs w:val="20"/>
              </w:rPr>
              <w:t xml:space="preserve">as adapted and adopted by Ministerial Council Decision 2021/13/MC-EnC, </w:t>
            </w:r>
            <w:r w:rsidRPr="00241E84">
              <w:rPr>
                <w:rFonts w:ascii="Times New Roman" w:eastAsia="Times New Roman" w:hAnsi="Times New Roman" w:cs="Times New Roman"/>
                <w:bCs/>
                <w:sz w:val="20"/>
                <w:szCs w:val="20"/>
              </w:rPr>
              <w:t xml:space="preserve">and the procedures set out in </w:t>
            </w:r>
            <w:r w:rsidRPr="00241E84">
              <w:rPr>
                <w:rFonts w:ascii="Times New Roman" w:eastAsia="Times New Roman" w:hAnsi="Times New Roman" w:cs="Times New Roman"/>
                <w:b/>
                <w:bCs/>
                <w:sz w:val="20"/>
                <w:szCs w:val="20"/>
              </w:rPr>
              <w:t xml:space="preserve">Regulation (EU) 2017/1485, as adopted and adapted by Ministerial Council Decision 2022/03/MC-EnC; </w:t>
            </w:r>
          </w:p>
          <w:p w14:paraId="596FF3A1"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(f) carrying out regional outage planning coordination in accordance with the procedures and methodologies set out in </w:t>
            </w:r>
            <w:r w:rsidRPr="00241E84">
              <w:rPr>
                <w:rFonts w:ascii="Times New Roman" w:eastAsia="Times New Roman" w:hAnsi="Times New Roman" w:cs="Times New Roman"/>
                <w:b/>
                <w:bCs/>
                <w:sz w:val="20"/>
                <w:szCs w:val="20"/>
              </w:rPr>
              <w:t xml:space="preserve">Regulation (EU) 2017/1485, as adopted and adapted by Ministerial Council Decision 2022/03/MC-EnC; </w:t>
            </w:r>
          </w:p>
          <w:p w14:paraId="36E23E2E"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(g) training and certification of staff working for regional coordination centres; </w:t>
            </w:r>
          </w:p>
          <w:p w14:paraId="20784A9F"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(h) supporting the coordination and optimisation of regional restoration as requested by transmission system operators; </w:t>
            </w:r>
          </w:p>
          <w:p w14:paraId="41D37C6B"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(i) carrying out post-operation and post-disturbances analysis and reporting; </w:t>
            </w:r>
          </w:p>
          <w:p w14:paraId="6958F9B9"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(j) regional sizing of reserve capacity; </w:t>
            </w:r>
          </w:p>
          <w:p w14:paraId="15711AC8"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(k) facilitating the regional procurement of balancing capacity; </w:t>
            </w:r>
          </w:p>
          <w:p w14:paraId="2F1D25B3"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 xml:space="preserve">(l) supporting transmission system operators, at their request, in the optimisation of inter- transmission system operators settlements; </w:t>
            </w:r>
          </w:p>
          <w:p w14:paraId="0C3C22F7"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(m) carrying out tasks related to the identification of regional electricity crisis scenarios if and to the extent they are delegated to the regional coordination centres pursuant to Article 6(1) of Regulation (EU) 2019/941</w:t>
            </w:r>
            <w:r w:rsidRPr="00241E84">
              <w:rPr>
                <w:rFonts w:ascii="Times New Roman" w:eastAsia="Times New Roman" w:hAnsi="Times New Roman" w:cs="Times New Roman"/>
                <w:b/>
                <w:bCs/>
                <w:sz w:val="20"/>
                <w:szCs w:val="20"/>
              </w:rPr>
              <w:t>, as adapted and adopted by Ministerial Council Decision 2021/13/MC-EnC</w:t>
            </w:r>
            <w:r w:rsidRPr="00241E84">
              <w:rPr>
                <w:rFonts w:ascii="Times New Roman" w:eastAsia="Times New Roman" w:hAnsi="Times New Roman" w:cs="Times New Roman"/>
                <w:bCs/>
                <w:sz w:val="20"/>
                <w:szCs w:val="20"/>
              </w:rPr>
              <w:t xml:space="preserve">; </w:t>
            </w:r>
          </w:p>
          <w:p w14:paraId="7A161686"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(n) carrying out tasks related to the seasonal adequacy assessments if and to the extent that they are delegated to the regional coordination centres pursuant to Article 9(2) of Regulation (EU) 2019/941, </w:t>
            </w:r>
            <w:r w:rsidRPr="00241E84">
              <w:rPr>
                <w:rFonts w:ascii="Times New Roman" w:eastAsia="Times New Roman" w:hAnsi="Times New Roman" w:cs="Times New Roman"/>
                <w:b/>
                <w:bCs/>
                <w:sz w:val="20"/>
                <w:szCs w:val="20"/>
              </w:rPr>
              <w:t>as adapted and adopted by Ministerial Council Decision 2021/13/MC- EnC</w:t>
            </w:r>
            <w:r w:rsidRPr="00241E84">
              <w:rPr>
                <w:rFonts w:ascii="Times New Roman" w:eastAsia="Times New Roman" w:hAnsi="Times New Roman" w:cs="Times New Roman"/>
                <w:bCs/>
                <w:sz w:val="20"/>
                <w:szCs w:val="20"/>
              </w:rPr>
              <w:t xml:space="preserve">; </w:t>
            </w:r>
          </w:p>
          <w:p w14:paraId="3C6B06BF"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(o) calculating the value for the maximum entry capacity available for the participation of foreign capacity in capacity mechanisms for the purposes of issuing a recommendation pursuant to Article 26(7); </w:t>
            </w:r>
          </w:p>
          <w:p w14:paraId="70EE8ECC"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(p) carrying out tasks related to supporting transmission system operators in the identification of needs for new transmission capacity, for upgrade of existing transmission capacity or their alternatives, to be submitted to the regional groups established pursuant to Regulation (EU) No 347/2013, </w:t>
            </w:r>
            <w:r w:rsidRPr="00241E84">
              <w:rPr>
                <w:rFonts w:ascii="Times New Roman" w:eastAsia="Times New Roman" w:hAnsi="Times New Roman" w:cs="Times New Roman"/>
                <w:b/>
                <w:bCs/>
                <w:sz w:val="20"/>
                <w:szCs w:val="20"/>
              </w:rPr>
              <w:t xml:space="preserve">as adapted and adopted by Ministerial Council Decision 2015/09-EnC-MC </w:t>
            </w:r>
            <w:r w:rsidRPr="00241E84">
              <w:rPr>
                <w:rFonts w:ascii="Times New Roman" w:eastAsia="Times New Roman" w:hAnsi="Times New Roman" w:cs="Times New Roman"/>
                <w:bCs/>
                <w:sz w:val="20"/>
                <w:szCs w:val="20"/>
              </w:rPr>
              <w:t xml:space="preserve">and included in the ten-year network development plan referred to in Article 51 of Directive (EU) 2019/944, </w:t>
            </w:r>
            <w:r w:rsidRPr="00241E84">
              <w:rPr>
                <w:rFonts w:ascii="Times New Roman" w:eastAsia="Times New Roman" w:hAnsi="Times New Roman" w:cs="Times New Roman"/>
                <w:b/>
                <w:bCs/>
                <w:sz w:val="20"/>
                <w:szCs w:val="20"/>
              </w:rPr>
              <w:t>as adapted and adopted byMinisterial Council Decision 2021/13/MC-EnC</w:t>
            </w:r>
            <w:r w:rsidRPr="00241E84">
              <w:rPr>
                <w:rFonts w:ascii="Times New Roman" w:eastAsia="Times New Roman" w:hAnsi="Times New Roman" w:cs="Times New Roman"/>
                <w:bCs/>
                <w:sz w:val="20"/>
                <w:szCs w:val="20"/>
              </w:rPr>
              <w:t xml:space="preserve">. </w:t>
            </w:r>
          </w:p>
          <w:p w14:paraId="0AE917E8"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p>
          <w:p w14:paraId="71872898" w14:textId="2B46D30F"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The tasks referred to in the first subparagraph are set out in more detail in Annex I. </w:t>
            </w:r>
          </w:p>
        </w:tc>
      </w:tr>
      <w:tr w:rsidR="00241E84" w:rsidRPr="00241E84" w14:paraId="7778C235" w14:textId="77777777" w:rsidTr="00EB2231">
        <w:trPr>
          <w:jc w:val="center"/>
        </w:trPr>
        <w:tc>
          <w:tcPr>
            <w:tcW w:w="1580" w:type="pct"/>
            <w:shd w:val="clear" w:color="auto" w:fill="auto"/>
            <w:tcMar>
              <w:top w:w="24" w:type="dxa"/>
              <w:left w:w="48" w:type="dxa"/>
              <w:bottom w:w="24" w:type="dxa"/>
              <w:right w:w="48" w:type="dxa"/>
            </w:tcMar>
          </w:tcPr>
          <w:p w14:paraId="5065372C" w14:textId="38E10E2D" w:rsidR="00A94F5A" w:rsidRPr="00241E84" w:rsidRDefault="00A94F5A" w:rsidP="007A011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 xml:space="preserve">(2) Pe baza propunerii Comisiei sau a unui stat membru, comitetul instituit prin articolul 68 din Directiva (UE) </w:t>
            </w:r>
            <w:r w:rsidRPr="00241E84">
              <w:rPr>
                <w:rFonts w:ascii="Times New Roman" w:hAnsi="Times New Roman" w:cs="Times New Roman"/>
                <w:sz w:val="20"/>
                <w:szCs w:val="20"/>
                <w:lang w:val="ro-RO"/>
              </w:rPr>
              <w:lastRenderedPageBreak/>
              <w:t>2019/944 emite un aviz privind conferirea unor noi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consultative centrelor de coordonare regionale. În cazul în care comitetul emite un aviz favorabil privind conferirea unor noi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consultative, centrele de coordonare regionale îndeplinesc aceste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 baza unei propuneri elaborate de ENTSO pentru energie electrică și aprobate de ACER în conformitate cu procedura prevăzută la articolul 27.</w:t>
            </w:r>
          </w:p>
        </w:tc>
        <w:tc>
          <w:tcPr>
            <w:tcW w:w="1611" w:type="pct"/>
            <w:shd w:val="clear" w:color="auto" w:fill="auto"/>
            <w:tcMar>
              <w:top w:w="24" w:type="dxa"/>
              <w:left w:w="48" w:type="dxa"/>
              <w:bottom w:w="24" w:type="dxa"/>
              <w:right w:w="48" w:type="dxa"/>
            </w:tcMar>
          </w:tcPr>
          <w:p w14:paraId="560275BD" w14:textId="77777777" w:rsidR="00A94F5A" w:rsidRPr="00241E84" w:rsidRDefault="00A94F5A"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76BBCEF" w14:textId="2583BB27" w:rsidR="00A94F5A" w:rsidRPr="00241E84" w:rsidRDefault="006E38A2"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1428963C"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w:t>
            </w:r>
            <w:r w:rsidRPr="00241E84">
              <w:rPr>
                <w:rFonts w:ascii="Times New Roman" w:eastAsia="Times New Roman" w:hAnsi="Times New Roman" w:cs="Times New Roman"/>
                <w:b/>
                <w:bCs/>
                <w:sz w:val="20"/>
                <w:szCs w:val="20"/>
              </w:rPr>
              <w:t>&lt;…&gt;</w:t>
            </w:r>
          </w:p>
          <w:p w14:paraId="32BC28DF" w14:textId="77777777" w:rsidR="00A94F5A" w:rsidRPr="00241E84" w:rsidRDefault="00A94F5A" w:rsidP="00631C49">
            <w:pPr>
              <w:spacing w:after="0" w:line="240" w:lineRule="auto"/>
              <w:jc w:val="both"/>
              <w:rPr>
                <w:rFonts w:ascii="Times New Roman" w:eastAsia="Times New Roman" w:hAnsi="Times New Roman" w:cs="Times New Roman"/>
                <w:bCs/>
                <w:sz w:val="20"/>
                <w:szCs w:val="20"/>
              </w:rPr>
            </w:pPr>
          </w:p>
        </w:tc>
      </w:tr>
      <w:tr w:rsidR="00241E84" w:rsidRPr="00241E84" w14:paraId="2F302F9C" w14:textId="77777777" w:rsidTr="00EB2231">
        <w:trPr>
          <w:jc w:val="center"/>
        </w:trPr>
        <w:tc>
          <w:tcPr>
            <w:tcW w:w="1580" w:type="pct"/>
            <w:shd w:val="clear" w:color="auto" w:fill="auto"/>
            <w:tcMar>
              <w:top w:w="24" w:type="dxa"/>
              <w:left w:w="48" w:type="dxa"/>
              <w:bottom w:w="24" w:type="dxa"/>
              <w:right w:w="48" w:type="dxa"/>
            </w:tcMar>
          </w:tcPr>
          <w:p w14:paraId="11BC5201" w14:textId="7CA04315" w:rsidR="00A94F5A" w:rsidRPr="00241E84" w:rsidRDefault="00A94F5A" w:rsidP="00700CC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Operatorii de transport și de sistem furnizează centrului de coordonare regional de care apar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necesare pentru îndeplinirea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acestuia.</w:t>
            </w:r>
          </w:p>
        </w:tc>
        <w:tc>
          <w:tcPr>
            <w:tcW w:w="1611" w:type="pct"/>
            <w:shd w:val="clear" w:color="auto" w:fill="auto"/>
            <w:tcMar>
              <w:top w:w="24" w:type="dxa"/>
              <w:left w:w="48" w:type="dxa"/>
              <w:bottom w:w="24" w:type="dxa"/>
              <w:right w:w="48" w:type="dxa"/>
            </w:tcMar>
          </w:tcPr>
          <w:p w14:paraId="2F7CB5DA" w14:textId="503A2FAE" w:rsidR="006E38A2" w:rsidRPr="00241E84" w:rsidRDefault="006E38A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Înfiin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area și atribu</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iile centrului regional de coordonare </w:t>
            </w:r>
          </w:p>
          <w:p w14:paraId="00A2A771" w14:textId="42CB6402" w:rsidR="00A94F5A"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(10)</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Operatorii sistemelor de transport furnizează centrului regional de coordonare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necesare îndeplinirii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sale. Centrul de coordonare regională furnizează operatorilor sistemelor de transport toate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necesare pentru implementarea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iunilor coordonate și recomandărilor emise de centrul de coordonare regională.</w:t>
            </w:r>
          </w:p>
        </w:tc>
        <w:tc>
          <w:tcPr>
            <w:tcW w:w="496" w:type="pct"/>
            <w:shd w:val="clear" w:color="auto" w:fill="auto"/>
            <w:tcMar>
              <w:top w:w="24" w:type="dxa"/>
              <w:left w:w="48" w:type="dxa"/>
              <w:bottom w:w="24" w:type="dxa"/>
              <w:right w:w="48" w:type="dxa"/>
            </w:tcMar>
          </w:tcPr>
          <w:p w14:paraId="7AFE3A91" w14:textId="7DD3FEAA"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34D7FE4" w14:textId="2E89C8F4"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Transmission system operators shall provide their regional coordination centres with the information necessary to carry out its tasks.</w:t>
            </w:r>
          </w:p>
        </w:tc>
      </w:tr>
      <w:tr w:rsidR="00241E84" w:rsidRPr="00241E84" w14:paraId="02F01556" w14:textId="77777777" w:rsidTr="00EB2231">
        <w:trPr>
          <w:jc w:val="center"/>
        </w:trPr>
        <w:tc>
          <w:tcPr>
            <w:tcW w:w="1580" w:type="pct"/>
            <w:shd w:val="clear" w:color="auto" w:fill="auto"/>
            <w:tcMar>
              <w:top w:w="24" w:type="dxa"/>
              <w:left w:w="48" w:type="dxa"/>
              <w:bottom w:w="24" w:type="dxa"/>
              <w:right w:w="48" w:type="dxa"/>
            </w:tcMar>
          </w:tcPr>
          <w:p w14:paraId="489CE552" w14:textId="00E5A6DF" w:rsidR="00A94F5A" w:rsidRPr="00241E84" w:rsidRDefault="00A94F5A" w:rsidP="00700CC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Centrele de coordonare regionale pun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operatorilor de transport și de sistem din regiunea de exploatare a sistemului toate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necesare pentru a pune în aplicare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iunile coordonate și recomandările emise de centrele de coordonare regionale.</w:t>
            </w:r>
          </w:p>
        </w:tc>
        <w:tc>
          <w:tcPr>
            <w:tcW w:w="1611" w:type="pct"/>
            <w:shd w:val="clear" w:color="auto" w:fill="auto"/>
            <w:tcMar>
              <w:top w:w="24" w:type="dxa"/>
              <w:left w:w="48" w:type="dxa"/>
              <w:bottom w:w="24" w:type="dxa"/>
              <w:right w:w="48" w:type="dxa"/>
            </w:tcMar>
          </w:tcPr>
          <w:p w14:paraId="2FB10466" w14:textId="17275477" w:rsidR="006E38A2" w:rsidRPr="00241E84" w:rsidRDefault="006E38A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Înfiin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area și atribu</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iile centrului regional de coordonare </w:t>
            </w:r>
          </w:p>
          <w:p w14:paraId="46165ED1" w14:textId="626255C2" w:rsidR="00A94F5A"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(10)</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Operatorii sistemelor de transport furnizează centrului regional de coordonare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necesare îndeplinirii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sale. Centrul de coordonare regională furnizează operatorilor sistemelor de transport toate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necesare pentru implementarea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iunilor coordonate și recomandărilor emise de centrul de coordonare regională.</w:t>
            </w:r>
          </w:p>
        </w:tc>
        <w:tc>
          <w:tcPr>
            <w:tcW w:w="496" w:type="pct"/>
            <w:shd w:val="clear" w:color="auto" w:fill="auto"/>
            <w:tcMar>
              <w:top w:w="24" w:type="dxa"/>
              <w:left w:w="48" w:type="dxa"/>
              <w:bottom w:w="24" w:type="dxa"/>
              <w:right w:w="48" w:type="dxa"/>
            </w:tcMar>
          </w:tcPr>
          <w:p w14:paraId="63406492" w14:textId="48DDAA02"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6AE9752" w14:textId="452F4AC6"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4. Regional coordination centres shall provide transmission system operators of the system operation region with all information necessary to implement the coordinated actions and recommendations issued by regional coordination centres.</w:t>
            </w:r>
          </w:p>
        </w:tc>
      </w:tr>
      <w:tr w:rsidR="00241E84" w:rsidRPr="00241E84" w14:paraId="527AF4F6" w14:textId="77777777" w:rsidTr="00EB2231">
        <w:trPr>
          <w:jc w:val="center"/>
        </w:trPr>
        <w:tc>
          <w:tcPr>
            <w:tcW w:w="1580" w:type="pct"/>
            <w:shd w:val="clear" w:color="auto" w:fill="auto"/>
            <w:tcMar>
              <w:top w:w="24" w:type="dxa"/>
              <w:left w:w="48" w:type="dxa"/>
              <w:bottom w:w="24" w:type="dxa"/>
              <w:right w:w="48" w:type="dxa"/>
            </w:tcMar>
          </w:tcPr>
          <w:p w14:paraId="57463DC4" w14:textId="4617F667" w:rsidR="00A94F5A" w:rsidRPr="00241E84" w:rsidRDefault="00A94F5A" w:rsidP="00700CC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Pentru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prevăzute la prezentul articol și care nu sunt acoperite deja de orientările și codurile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relevante, ENTSO pentru energie electrică elaborează o propunere în conformitate cu procedura prevăzută la articolul 27. Centrele de coordonare regionale îndeplinesc aceste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 baza propunerii, în urma aprobării ACER.</w:t>
            </w:r>
          </w:p>
        </w:tc>
        <w:tc>
          <w:tcPr>
            <w:tcW w:w="1611" w:type="pct"/>
            <w:shd w:val="clear" w:color="auto" w:fill="auto"/>
            <w:tcMar>
              <w:top w:w="24" w:type="dxa"/>
              <w:left w:w="48" w:type="dxa"/>
              <w:bottom w:w="24" w:type="dxa"/>
              <w:right w:w="48" w:type="dxa"/>
            </w:tcMar>
          </w:tcPr>
          <w:p w14:paraId="6A2BBDAB" w14:textId="7737383D" w:rsidR="006E38A2" w:rsidRPr="00241E84" w:rsidRDefault="006E38A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Înfiin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area și atribu</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iile centrului regional de coordonare </w:t>
            </w:r>
          </w:p>
          <w:p w14:paraId="3CBC7958" w14:textId="613F5865" w:rsidR="00A94F5A"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centrului regional de coordonare prevăzute în prezentul articol care nu sunt acoperite de codurile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sau liniile directoare  relevante prevăzute la Articolul 39 se realizează în conformitate cu deciziile relevante adoptate de ACER.</w:t>
            </w:r>
          </w:p>
        </w:tc>
        <w:tc>
          <w:tcPr>
            <w:tcW w:w="496" w:type="pct"/>
            <w:shd w:val="clear" w:color="auto" w:fill="auto"/>
            <w:tcMar>
              <w:top w:w="24" w:type="dxa"/>
              <w:left w:w="48" w:type="dxa"/>
              <w:bottom w:w="24" w:type="dxa"/>
              <w:right w:w="48" w:type="dxa"/>
            </w:tcMar>
          </w:tcPr>
          <w:p w14:paraId="25880973" w14:textId="6716AFA5"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DD86A82" w14:textId="69F775E7"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w:t>
            </w:r>
            <w:r w:rsidRPr="00241E84">
              <w:rPr>
                <w:rFonts w:ascii="Times New Roman" w:eastAsia="Times New Roman" w:hAnsi="Times New Roman" w:cs="Times New Roman"/>
                <w:b/>
                <w:bCs/>
                <w:sz w:val="20"/>
                <w:szCs w:val="20"/>
              </w:rPr>
              <w:t>The tasks set out in this Article and not already covered by the relevant network codes or guidelines shall be performed by the regional coordination centres on the basis of the decision adopted by the Agency for the Cooperation of Energy Regulators pursuant to Article 37(5) of Regulation (EU) 2019/943.</w:t>
            </w:r>
          </w:p>
        </w:tc>
      </w:tr>
      <w:tr w:rsidR="00241E84" w:rsidRPr="00241E84" w14:paraId="1B49444E" w14:textId="77777777" w:rsidTr="00EB2231">
        <w:trPr>
          <w:jc w:val="center"/>
        </w:trPr>
        <w:tc>
          <w:tcPr>
            <w:tcW w:w="1580" w:type="pct"/>
            <w:shd w:val="clear" w:color="auto" w:fill="auto"/>
            <w:tcMar>
              <w:top w:w="24" w:type="dxa"/>
              <w:left w:w="48" w:type="dxa"/>
              <w:bottom w:w="24" w:type="dxa"/>
              <w:right w:w="48" w:type="dxa"/>
            </w:tcMar>
          </w:tcPr>
          <w:p w14:paraId="357ED708" w14:textId="77777777" w:rsidR="00A94F5A" w:rsidRPr="00241E84" w:rsidRDefault="00A94F5A" w:rsidP="007A011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38</w:t>
            </w:r>
          </w:p>
          <w:p w14:paraId="5E0C1B88" w14:textId="77777777" w:rsidR="00A94F5A" w:rsidRPr="00241E84" w:rsidRDefault="00A94F5A" w:rsidP="007A011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Cooperarea în cadrul centrelor de coordonare regionale și între acestea</w:t>
            </w:r>
          </w:p>
          <w:p w14:paraId="484D2948" w14:textId="77777777" w:rsidR="00A94F5A" w:rsidRPr="00241E84" w:rsidRDefault="00A94F5A" w:rsidP="007A011B">
            <w:pPr>
              <w:pStyle w:val="NoSpacing"/>
              <w:jc w:val="both"/>
              <w:rPr>
                <w:rFonts w:ascii="Times New Roman" w:hAnsi="Times New Roman" w:cs="Times New Roman"/>
                <w:b/>
                <w:sz w:val="20"/>
                <w:szCs w:val="20"/>
                <w:lang w:val="ro-RO"/>
              </w:rPr>
            </w:pPr>
          </w:p>
          <w:p w14:paraId="11891124" w14:textId="065A6B24" w:rsidR="00A94F5A" w:rsidRPr="00241E84" w:rsidRDefault="00A94F5A" w:rsidP="007A011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Coordonarea zilnică în cadrul centrelor de coordonare regionale și între acestea este gestionată printr-un proces bazat pe cooperare între operatorii de transport și de sistem din regiune, inclusiv pe modalită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coordonare între centrele de coordonare regionale, dacă este cazul. Procesul bazat pe cooperare are la bază:</w:t>
            </w:r>
          </w:p>
          <w:p w14:paraId="5335797C" w14:textId="0FFCC28C" w:rsidR="00A94F5A" w:rsidRPr="00241E84" w:rsidRDefault="00A94F5A" w:rsidP="007A011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acorduri de lucru pentru a aborda aspectele legate de planificare și pe cele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relevante pentru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37;</w:t>
            </w:r>
          </w:p>
          <w:p w14:paraId="0B3F04A6" w14:textId="6061E6C2" w:rsidR="00A94F5A" w:rsidRPr="00241E84" w:rsidRDefault="00A94F5A" w:rsidP="007A011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o procedură pentru partajarea analizelor și consultarea operatorilor de transport și de sistem din regiunea de exploatare a sistemului și a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interesate relevante, precum și a altor centre de coordonare regionale cu privire la propunerile centrelor de coordonare regionale, într-un mod eficient și incluziv, în exercitarea sarcinilor și 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în conformitate cu articolul 40;</w:t>
            </w:r>
          </w:p>
          <w:p w14:paraId="1FA69E2E" w14:textId="3F944C45" w:rsidR="00A94F5A" w:rsidRPr="00241E84" w:rsidRDefault="00A94F5A" w:rsidP="007A011B">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o procedură pentru adoptarea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 coordonate și recomandări în conformitate cu articolul 42.</w:t>
            </w:r>
          </w:p>
        </w:tc>
        <w:tc>
          <w:tcPr>
            <w:tcW w:w="1611" w:type="pct"/>
            <w:shd w:val="clear" w:color="auto" w:fill="auto"/>
            <w:tcMar>
              <w:top w:w="24" w:type="dxa"/>
              <w:left w:w="48" w:type="dxa"/>
              <w:bottom w:w="24" w:type="dxa"/>
              <w:right w:w="48" w:type="dxa"/>
            </w:tcMar>
          </w:tcPr>
          <w:p w14:paraId="3AB84B53" w14:textId="63846A46" w:rsidR="006E38A2" w:rsidRPr="00241E84" w:rsidRDefault="006E38A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57.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Structura organizatorică și regulile de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ionare ale centrului regional de coordonare </w:t>
            </w:r>
          </w:p>
          <w:p w14:paraId="4B2E7FA0" w14:textId="66BD4654"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Coordonarea zilnică în cadrul centrului regional de coordonare și între centrele regionale de coordonare este gestionată prin procese bazate pe cooperare între operatorii sistemelor de transport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inclusiv pe modalită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de coordonare cu alte centre regionale de coordonare, după caz. Procesul de cooperare se bazează pe:</w:t>
            </w:r>
          </w:p>
          <w:p w14:paraId="51E2FA1C" w14:textId="5E6416A6"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acorduri de lucru pentru abordarea aspectelor legate de planificare și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relevante pentru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la Articolul 56;</w:t>
            </w:r>
          </w:p>
          <w:p w14:paraId="0BA1EDF9" w14:textId="7C5013F2" w:rsidR="006E38A2"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 xml:space="preserve">o procedură de partajare a analizelor și consultarea propunerilor centrului regional de coordonare cu operatorii sistemelor de transport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și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interesate relevante și cu alte centre regionale de coordonare, într-un mod eficient și incluziv, în exercitarea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și sarcinilor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în conformitate cu alin. (9) și (10) din prezentul articol;</w:t>
            </w:r>
          </w:p>
          <w:p w14:paraId="560F04B4" w14:textId="32148E4C" w:rsidR="00A94F5A" w:rsidRPr="00241E84" w:rsidRDefault="006E38A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 procedură pentru adoptarea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coordonate și recomandări în conformitate cu Articolul 58.</w:t>
            </w:r>
          </w:p>
        </w:tc>
        <w:tc>
          <w:tcPr>
            <w:tcW w:w="496" w:type="pct"/>
            <w:shd w:val="clear" w:color="auto" w:fill="auto"/>
            <w:tcMar>
              <w:top w:w="24" w:type="dxa"/>
              <w:left w:w="48" w:type="dxa"/>
              <w:bottom w:w="24" w:type="dxa"/>
              <w:right w:w="48" w:type="dxa"/>
            </w:tcMar>
          </w:tcPr>
          <w:p w14:paraId="19345DDC" w14:textId="3B2EA01B"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34E5AC69"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38 </w:t>
            </w:r>
          </w:p>
          <w:p w14:paraId="6A13FE20"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Cooperation within and between regional coordination centres </w:t>
            </w:r>
          </w:p>
          <w:p w14:paraId="1C09047E"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p>
          <w:p w14:paraId="20FE1AB6"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The day-to-day coordination within and between regional coordination centres shall be managed through cooperative processes among the transmission system operators of the region, including arrangements for coordination between regional coordination centres where relevant. The cooperative process shall be based on: </w:t>
            </w:r>
          </w:p>
          <w:p w14:paraId="4F536FCA" w14:textId="77777777" w:rsidR="00A94F5A" w:rsidRPr="00241E84" w:rsidRDefault="00A94F5A" w:rsidP="00CB19B4">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working arrangements to address planning and operational aspects relevant to the tasks referred to in Article 37; </w:t>
            </w:r>
          </w:p>
          <w:p w14:paraId="4EF470A6" w14:textId="77777777" w:rsidR="00A94F5A" w:rsidRPr="00241E84" w:rsidRDefault="00A94F5A" w:rsidP="00CB19B4">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a procedure for sharing analysis and consulting on regional coordination centres' proposals with the transmission system operators in the system operation region and relevant stakeholders and with other regional coordination centres, in an efficient and inclusive manner, in the exercise of the operational duties and tasks, in accordance with Article 40; </w:t>
            </w:r>
          </w:p>
          <w:p w14:paraId="098054FE" w14:textId="505A59DA" w:rsidR="00A94F5A" w:rsidRPr="00241E84" w:rsidRDefault="00A94F5A" w:rsidP="00F30C0A">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 a procedure for the adoption of coordinated actions and recommendations in accordance with Article </w:t>
            </w:r>
            <w:r w:rsidR="00F30C0A" w:rsidRPr="00241E84">
              <w:rPr>
                <w:rFonts w:ascii="Times New Roman" w:eastAsia="Times New Roman" w:hAnsi="Times New Roman" w:cs="Times New Roman"/>
                <w:bCs/>
                <w:sz w:val="20"/>
                <w:szCs w:val="20"/>
              </w:rPr>
              <w:t xml:space="preserve">42. </w:t>
            </w:r>
          </w:p>
        </w:tc>
      </w:tr>
      <w:tr w:rsidR="00241E84" w:rsidRPr="00241E84" w14:paraId="5191FEC7" w14:textId="77777777" w:rsidTr="00EB2231">
        <w:trPr>
          <w:jc w:val="center"/>
        </w:trPr>
        <w:tc>
          <w:tcPr>
            <w:tcW w:w="1580" w:type="pct"/>
            <w:shd w:val="clear" w:color="auto" w:fill="auto"/>
            <w:tcMar>
              <w:top w:w="24" w:type="dxa"/>
              <w:left w:w="48" w:type="dxa"/>
              <w:bottom w:w="24" w:type="dxa"/>
              <w:right w:w="48" w:type="dxa"/>
            </w:tcMar>
          </w:tcPr>
          <w:p w14:paraId="498CA3F6" w14:textId="77777777" w:rsidR="00A94F5A" w:rsidRPr="00241E84" w:rsidRDefault="00A94F5A" w:rsidP="007A011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Articolul 39</w:t>
            </w:r>
          </w:p>
          <w:p w14:paraId="337AF7A6" w14:textId="77777777" w:rsidR="00A94F5A" w:rsidRPr="00241E84" w:rsidRDefault="00A94F5A" w:rsidP="007A011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Acordurile de lucru</w:t>
            </w:r>
          </w:p>
          <w:p w14:paraId="0C69D3B7" w14:textId="77777777" w:rsidR="00A94F5A" w:rsidRPr="00241E84" w:rsidRDefault="00A94F5A" w:rsidP="007A011B">
            <w:pPr>
              <w:pStyle w:val="NoSpacing"/>
              <w:jc w:val="both"/>
              <w:rPr>
                <w:rFonts w:ascii="Times New Roman" w:hAnsi="Times New Roman" w:cs="Times New Roman"/>
                <w:b/>
                <w:sz w:val="20"/>
                <w:szCs w:val="20"/>
                <w:lang w:val="ro-RO"/>
              </w:rPr>
            </w:pPr>
          </w:p>
          <w:p w14:paraId="06767D26" w14:textId="6396F6EF" w:rsidR="00A94F5A" w:rsidRPr="00241E84" w:rsidRDefault="00A94F5A" w:rsidP="007A011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Centrele de coordonare regionale elaborează acorduri de lucru eficiente, incluzive, transparente și care facilitează consensul pentru a aborda aspectele legate de planificare și pe cele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asociate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care trebuie îndeplinite, luând în considerare, în special, caracteristicile și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acestor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astfel cum se specifică în anexa I. Centrele de coordonare regionale elaborează, de asemenea, un proces pentru revizuirea acestor acorduri de lucru.</w:t>
            </w:r>
          </w:p>
        </w:tc>
        <w:tc>
          <w:tcPr>
            <w:tcW w:w="1611" w:type="pct"/>
            <w:shd w:val="clear" w:color="auto" w:fill="auto"/>
            <w:tcMar>
              <w:top w:w="24" w:type="dxa"/>
              <w:left w:w="48" w:type="dxa"/>
              <w:bottom w:w="24" w:type="dxa"/>
              <w:right w:w="48" w:type="dxa"/>
            </w:tcMar>
          </w:tcPr>
          <w:p w14:paraId="624BB01A" w14:textId="7DEDC932" w:rsidR="006E38A2" w:rsidRPr="00241E84" w:rsidRDefault="006E38A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Structura organizatorică și regulile de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ionare ale centrului regional de coordonare </w:t>
            </w:r>
          </w:p>
          <w:p w14:paraId="0AABD7CD" w14:textId="5E4A767C" w:rsidR="00A94F5A" w:rsidRPr="00241E84" w:rsidRDefault="00F8701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Centrul de coordonare regională elaborează acorduri de lucru eficiente, incluzive, transparente și care facilitează consensul, pentru a aborda aspectele de planificare și pe cele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legate de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de îndeplinit, luând în considerare, în special, caracteristicile și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acestor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Centrul de coordonare regională elaborează, de asemenea, un proces de revizuire a acestor acorduri de lucru. Centrul de coordonare regională se asigură că acordurile de lucru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în prezentul alineat, con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norme pentru notificarea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vizate.</w:t>
            </w:r>
          </w:p>
        </w:tc>
        <w:tc>
          <w:tcPr>
            <w:tcW w:w="496" w:type="pct"/>
            <w:shd w:val="clear" w:color="auto" w:fill="auto"/>
            <w:tcMar>
              <w:top w:w="24" w:type="dxa"/>
              <w:left w:w="48" w:type="dxa"/>
              <w:bottom w:w="24" w:type="dxa"/>
              <w:right w:w="48" w:type="dxa"/>
            </w:tcMar>
          </w:tcPr>
          <w:p w14:paraId="7D828166" w14:textId="6ED4C747"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969BC92"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39 </w:t>
            </w:r>
          </w:p>
          <w:p w14:paraId="5873F3B2"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Working arrangements </w:t>
            </w:r>
          </w:p>
          <w:p w14:paraId="7358D884"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p>
          <w:p w14:paraId="6D618757" w14:textId="32772C86"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Regional coordination centres shall develop working arrangements that are efficient, inclusive, transparent and facilitate consensus, in order to address planning and operational aspects related to the tasks to be carried out, taking into account, in particular, the specificities and requirements of those tasks as specified in Annex I. Regional coordination centres shall also develop a process for the revision of those working arrangements. </w:t>
            </w:r>
          </w:p>
        </w:tc>
      </w:tr>
      <w:tr w:rsidR="00241E84" w:rsidRPr="00241E84" w14:paraId="38E7E296" w14:textId="77777777" w:rsidTr="00EB2231">
        <w:trPr>
          <w:jc w:val="center"/>
        </w:trPr>
        <w:tc>
          <w:tcPr>
            <w:tcW w:w="1580" w:type="pct"/>
            <w:shd w:val="clear" w:color="auto" w:fill="auto"/>
            <w:tcMar>
              <w:top w:w="24" w:type="dxa"/>
              <w:left w:w="48" w:type="dxa"/>
              <w:bottom w:w="24" w:type="dxa"/>
              <w:right w:w="48" w:type="dxa"/>
            </w:tcMar>
          </w:tcPr>
          <w:p w14:paraId="35B43521" w14:textId="461B5A01" w:rsidR="00A94F5A" w:rsidRPr="00241E84" w:rsidRDefault="00A94F5A" w:rsidP="00700CC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Centrele de coordonare regionale se asigură că acordurile de lucru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(1) con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norme privind notificarea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vizate.</w:t>
            </w:r>
          </w:p>
        </w:tc>
        <w:tc>
          <w:tcPr>
            <w:tcW w:w="1611" w:type="pct"/>
            <w:shd w:val="clear" w:color="auto" w:fill="auto"/>
            <w:tcMar>
              <w:top w:w="24" w:type="dxa"/>
              <w:left w:w="48" w:type="dxa"/>
              <w:bottom w:w="24" w:type="dxa"/>
              <w:right w:w="48" w:type="dxa"/>
            </w:tcMar>
          </w:tcPr>
          <w:p w14:paraId="42DB627E" w14:textId="2F39E755" w:rsidR="006E38A2" w:rsidRPr="00241E84" w:rsidRDefault="006E38A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Structura organizatorică și regulile de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ionare ale centrului regional de coordonare </w:t>
            </w:r>
          </w:p>
          <w:p w14:paraId="5D6708A1" w14:textId="6974C726" w:rsidR="00A94F5A" w:rsidRPr="00241E84" w:rsidRDefault="008E1EE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 xml:space="preserve">Centrul de coordonare regională elaborează acorduri de lucru eficiente, incluzive, transparente și care facilitează </w:t>
            </w:r>
            <w:r w:rsidRPr="00241E84">
              <w:rPr>
                <w:rFonts w:ascii="Times New Roman" w:eastAsia="Times New Roman" w:hAnsi="Times New Roman" w:cs="Times New Roman"/>
                <w:bCs/>
                <w:sz w:val="20"/>
                <w:szCs w:val="20"/>
                <w:lang w:val="ro-RO"/>
              </w:rPr>
              <w:lastRenderedPageBreak/>
              <w:t>consensul, pentru a aborda aspectele de planificare și pe cele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legate de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de îndeplinit, luând în considerare, în special, caracteristicile și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acestor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Centrul de coordonare regională elaborează, de asemenea, un proces de revizuire a acestor acorduri de lucru. Centrul de coordonare regională se asigură că acordurile de lucru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în prezentul alineat, con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norme pentru notificarea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vizate.</w:t>
            </w:r>
          </w:p>
        </w:tc>
        <w:tc>
          <w:tcPr>
            <w:tcW w:w="496" w:type="pct"/>
            <w:shd w:val="clear" w:color="auto" w:fill="auto"/>
            <w:tcMar>
              <w:top w:w="24" w:type="dxa"/>
              <w:left w:w="48" w:type="dxa"/>
              <w:bottom w:w="24" w:type="dxa"/>
              <w:right w:w="48" w:type="dxa"/>
            </w:tcMar>
          </w:tcPr>
          <w:p w14:paraId="54C2F9EE" w14:textId="7A1A010F"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48EFF71D" w14:textId="5A0817EB"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Regional coordination centres shall ensure that the working arrangements referred to in paragraph 1 contain rules for the notification of parties concerned.</w:t>
            </w:r>
          </w:p>
        </w:tc>
      </w:tr>
      <w:tr w:rsidR="00241E84" w:rsidRPr="00241E84" w14:paraId="74CF3D22" w14:textId="77777777" w:rsidTr="00EB2231">
        <w:trPr>
          <w:jc w:val="center"/>
        </w:trPr>
        <w:tc>
          <w:tcPr>
            <w:tcW w:w="1580" w:type="pct"/>
            <w:shd w:val="clear" w:color="auto" w:fill="auto"/>
            <w:tcMar>
              <w:top w:w="24" w:type="dxa"/>
              <w:left w:w="48" w:type="dxa"/>
              <w:bottom w:w="24" w:type="dxa"/>
              <w:right w:w="48" w:type="dxa"/>
            </w:tcMar>
          </w:tcPr>
          <w:p w14:paraId="0D3E34E8" w14:textId="77777777" w:rsidR="00A94F5A" w:rsidRPr="00241E84" w:rsidRDefault="00A94F5A" w:rsidP="007A011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40</w:t>
            </w:r>
          </w:p>
          <w:p w14:paraId="26804F8C" w14:textId="77777777" w:rsidR="00A94F5A" w:rsidRPr="00241E84" w:rsidRDefault="00A94F5A" w:rsidP="007A011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Procedura de consultare</w:t>
            </w:r>
          </w:p>
          <w:p w14:paraId="5D436604" w14:textId="77777777" w:rsidR="00A94F5A" w:rsidRPr="00241E84" w:rsidRDefault="00A94F5A" w:rsidP="007A011B">
            <w:pPr>
              <w:pStyle w:val="NoSpacing"/>
              <w:jc w:val="both"/>
              <w:rPr>
                <w:rFonts w:ascii="Times New Roman" w:hAnsi="Times New Roman" w:cs="Times New Roman"/>
                <w:b/>
                <w:sz w:val="20"/>
                <w:szCs w:val="20"/>
                <w:lang w:val="ro-RO"/>
              </w:rPr>
            </w:pPr>
          </w:p>
          <w:p w14:paraId="5AF945EF" w14:textId="6F439243" w:rsidR="00A94F5A" w:rsidRPr="00241E84" w:rsidRDefault="00A94F5A" w:rsidP="007A011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Centrele de coordonare regionale elaborează o procedură pentru a organiza, în exercitarea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și sarcinilor lor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zilnice, consultarea corespunzătoare și periodică a operatorilor de transport și de sistem din regiunea de exploatare a sistemului, a altor centre de coordonare regionale și a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interesate relevante.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sunt implicate în această procedură, atunci când este necesar, pentru a asigura abordarea aspectelor legate de reglementare.</w:t>
            </w:r>
          </w:p>
        </w:tc>
        <w:tc>
          <w:tcPr>
            <w:tcW w:w="1611" w:type="pct"/>
            <w:shd w:val="clear" w:color="auto" w:fill="auto"/>
            <w:tcMar>
              <w:top w:w="24" w:type="dxa"/>
              <w:left w:w="48" w:type="dxa"/>
              <w:bottom w:w="24" w:type="dxa"/>
              <w:right w:w="48" w:type="dxa"/>
            </w:tcMar>
          </w:tcPr>
          <w:p w14:paraId="3E38574A" w14:textId="2F8C5931" w:rsidR="006E38A2" w:rsidRPr="00241E84" w:rsidRDefault="006E38A2"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Structura organizatorică și regulile de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ionare ale centrului regional de coordonare </w:t>
            </w:r>
          </w:p>
          <w:p w14:paraId="27FCC960" w14:textId="46E51E93" w:rsidR="00A94F5A" w:rsidRPr="00241E84" w:rsidRDefault="008E1EE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Centrul de coordonare regională elaborează o procedură pentru a organiza, în exercitarea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și sarcinilor sale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ionale zilnice, consultarea corespunzătoare și periodică a operatorilor sistemelor de transport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a altor centre regionale de coordonare și 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interesate relevante. Pentru a se asigura că problemele de reglementare pot fi abordate,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este implicată atunci când este necesar.</w:t>
            </w:r>
          </w:p>
        </w:tc>
        <w:tc>
          <w:tcPr>
            <w:tcW w:w="496" w:type="pct"/>
            <w:shd w:val="clear" w:color="auto" w:fill="auto"/>
            <w:tcMar>
              <w:top w:w="24" w:type="dxa"/>
              <w:left w:w="48" w:type="dxa"/>
              <w:bottom w:w="24" w:type="dxa"/>
              <w:right w:w="48" w:type="dxa"/>
            </w:tcMar>
          </w:tcPr>
          <w:p w14:paraId="27C642C4" w14:textId="25EA5721"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68707D9"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Article 40</w:t>
            </w:r>
          </w:p>
          <w:p w14:paraId="354504CC"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Consultation procedure</w:t>
            </w:r>
          </w:p>
          <w:p w14:paraId="33D5CE6B"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p>
          <w:p w14:paraId="6C64DF16" w14:textId="2C5C9D37"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 Regional coordination centres shall develop a procedure to organised, in the exercise of their daily operational duties and tasks, the appropriate and regular consultation of transmission system operators in the system operation region, other regional coordination centres and of relevant stakeholders. In order to ensure that regulatory issues can be addressed, regulatory authorities shall be involved when required.</w:t>
            </w:r>
          </w:p>
        </w:tc>
      </w:tr>
      <w:tr w:rsidR="00241E84" w:rsidRPr="00241E84" w14:paraId="04BCC358" w14:textId="77777777" w:rsidTr="00EB2231">
        <w:trPr>
          <w:jc w:val="center"/>
        </w:trPr>
        <w:tc>
          <w:tcPr>
            <w:tcW w:w="1580" w:type="pct"/>
            <w:shd w:val="clear" w:color="auto" w:fill="auto"/>
            <w:tcMar>
              <w:top w:w="24" w:type="dxa"/>
              <w:left w:w="48" w:type="dxa"/>
              <w:bottom w:w="24" w:type="dxa"/>
              <w:right w:w="48" w:type="dxa"/>
            </w:tcMar>
          </w:tcPr>
          <w:p w14:paraId="7A5FE7DB" w14:textId="58F78FBB" w:rsidR="00A94F5A" w:rsidRPr="00241E84" w:rsidRDefault="00A94F5A" w:rsidP="00700CC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Centrele de coordonare regionale consultă statele membre din regiunea de exploatare a sistemului și, în cazul în care există un forum regional, forumurile lor regionale privind aspecte de relevan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politică care exclud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curente ale centrelor de coordonare regionale și executarea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iilor acestora. Centrele de coordonare regionale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seama în mod corespunzător de recomandările formulate de statele membre și, dacă este cazul, de forumurile lor regionale.</w:t>
            </w:r>
          </w:p>
        </w:tc>
        <w:tc>
          <w:tcPr>
            <w:tcW w:w="1611" w:type="pct"/>
            <w:shd w:val="clear" w:color="auto" w:fill="auto"/>
            <w:tcMar>
              <w:top w:w="24" w:type="dxa"/>
              <w:left w:w="48" w:type="dxa"/>
              <w:bottom w:w="24" w:type="dxa"/>
              <w:right w:w="48" w:type="dxa"/>
            </w:tcMar>
          </w:tcPr>
          <w:p w14:paraId="4C4EC753" w14:textId="512D7D2D" w:rsidR="00A94F5A"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
                <w:bCs/>
                <w:sz w:val="20"/>
                <w:szCs w:val="20"/>
                <w:lang w:val="ro-RO"/>
              </w:rPr>
              <w:t>Articolul 57.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Structura organizatorică și regulile de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ionare ale centrului regional de coordonare </w:t>
            </w:r>
            <w:r w:rsidR="008E1EED" w:rsidRPr="00241E84">
              <w:rPr>
                <w:rFonts w:ascii="Times New Roman" w:eastAsia="Times New Roman" w:hAnsi="Times New Roman" w:cs="Times New Roman"/>
                <w:bCs/>
                <w:sz w:val="20"/>
                <w:szCs w:val="20"/>
                <w:lang w:val="ro-RO"/>
              </w:rPr>
              <w:t>(10)</w:t>
            </w:r>
            <w:r w:rsidR="001E7660" w:rsidRPr="00241E84">
              <w:rPr>
                <w:rFonts w:ascii="Times New Roman" w:eastAsia="Times New Roman" w:hAnsi="Times New Roman" w:cs="Times New Roman"/>
                <w:bCs/>
                <w:sz w:val="20"/>
                <w:szCs w:val="20"/>
                <w:lang w:val="ro-RO"/>
              </w:rPr>
              <w:t xml:space="preserve"> </w:t>
            </w:r>
            <w:r w:rsidR="008E1EED" w:rsidRPr="00241E84">
              <w:rPr>
                <w:rFonts w:ascii="Times New Roman" w:eastAsia="Times New Roman" w:hAnsi="Times New Roman" w:cs="Times New Roman"/>
                <w:bCs/>
                <w:sz w:val="20"/>
                <w:szCs w:val="20"/>
                <w:lang w:val="ro-RO"/>
              </w:rPr>
              <w:t>Centrul de coordonare regională consultă Statele Membre ale Uniunii Europene și Păr</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ile Contractante ale Comunită</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ii Energetice din regiunea de operare a sistemului și, în cazul în care există, forumurile regionale ale acestora cu privire la chestiuni de relevan</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ă politică, excluzând activită</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ile curente ale centrului regional de coordonare și executarea atribu</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 xml:space="preserve">iilor acestora. Centrul de coordonare regională </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ine cont în mod corespunzător de recomandările Statelor Membre ale Uniunii Europene și ale Păr</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ilor Contractante ale Comunită</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ii Energetice și, după caz, ale forumurilor lor regionale.</w:t>
            </w:r>
          </w:p>
        </w:tc>
        <w:tc>
          <w:tcPr>
            <w:tcW w:w="496" w:type="pct"/>
            <w:shd w:val="clear" w:color="auto" w:fill="auto"/>
            <w:tcMar>
              <w:top w:w="24" w:type="dxa"/>
              <w:left w:w="48" w:type="dxa"/>
              <w:bottom w:w="24" w:type="dxa"/>
              <w:right w:w="48" w:type="dxa"/>
            </w:tcMar>
          </w:tcPr>
          <w:p w14:paraId="0541A448" w14:textId="6A16C151"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3057DEE" w14:textId="5A7F869D"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Regional coordination centres shall consult the Member States </w:t>
            </w:r>
            <w:r w:rsidRPr="00241E84">
              <w:rPr>
                <w:rFonts w:ascii="Times New Roman" w:eastAsia="Times New Roman" w:hAnsi="Times New Roman" w:cs="Times New Roman"/>
                <w:b/>
                <w:bCs/>
                <w:sz w:val="20"/>
                <w:szCs w:val="20"/>
              </w:rPr>
              <w:t xml:space="preserve">and Contracting Parties </w:t>
            </w:r>
            <w:r w:rsidRPr="00241E84">
              <w:rPr>
                <w:rFonts w:ascii="Times New Roman" w:eastAsia="Times New Roman" w:hAnsi="Times New Roman" w:cs="Times New Roman"/>
                <w:bCs/>
                <w:sz w:val="20"/>
                <w:szCs w:val="20"/>
              </w:rPr>
              <w:t xml:space="preserve">in the system operation region and, where there is a regional forum, their regional forums on matters of political relevance excluding the day-to-day activities of regional coordination centres and the implementation of their tasks. Regional coordination centres shall take due account of the recommendations of the Member States </w:t>
            </w:r>
            <w:r w:rsidRPr="00241E84">
              <w:rPr>
                <w:rFonts w:ascii="Times New Roman" w:eastAsia="Times New Roman" w:hAnsi="Times New Roman" w:cs="Times New Roman"/>
                <w:b/>
                <w:bCs/>
                <w:sz w:val="20"/>
                <w:szCs w:val="20"/>
              </w:rPr>
              <w:t xml:space="preserve">and Contracting Parties </w:t>
            </w:r>
            <w:r w:rsidRPr="00241E84">
              <w:rPr>
                <w:rFonts w:ascii="Times New Roman" w:eastAsia="Times New Roman" w:hAnsi="Times New Roman" w:cs="Times New Roman"/>
                <w:bCs/>
                <w:sz w:val="20"/>
                <w:szCs w:val="20"/>
              </w:rPr>
              <w:t xml:space="preserve">and where applicable, of their regional forums. </w:t>
            </w:r>
          </w:p>
        </w:tc>
      </w:tr>
      <w:tr w:rsidR="00241E84" w:rsidRPr="00241E84" w14:paraId="73F0A8A9" w14:textId="77777777" w:rsidTr="00EB2231">
        <w:trPr>
          <w:jc w:val="center"/>
        </w:trPr>
        <w:tc>
          <w:tcPr>
            <w:tcW w:w="1580" w:type="pct"/>
            <w:shd w:val="clear" w:color="auto" w:fill="auto"/>
            <w:tcMar>
              <w:top w:w="24" w:type="dxa"/>
              <w:left w:w="48" w:type="dxa"/>
              <w:bottom w:w="24" w:type="dxa"/>
              <w:right w:w="48" w:type="dxa"/>
            </w:tcMar>
          </w:tcPr>
          <w:p w14:paraId="7CB04FC9" w14:textId="77777777" w:rsidR="00A94F5A" w:rsidRPr="00241E84" w:rsidRDefault="00A94F5A" w:rsidP="007A011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41</w:t>
            </w:r>
          </w:p>
          <w:p w14:paraId="12F1CEDA" w14:textId="3C9124AC" w:rsidR="00A94F5A" w:rsidRPr="00241E84" w:rsidRDefault="00A94F5A" w:rsidP="007A011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Transparen</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ă</w:t>
            </w:r>
          </w:p>
          <w:p w14:paraId="5112D34A" w14:textId="77777777" w:rsidR="00A94F5A" w:rsidRPr="00241E84" w:rsidRDefault="00A94F5A" w:rsidP="007A011B">
            <w:pPr>
              <w:pStyle w:val="NoSpacing"/>
              <w:jc w:val="both"/>
              <w:rPr>
                <w:rFonts w:ascii="Times New Roman" w:hAnsi="Times New Roman" w:cs="Times New Roman"/>
                <w:sz w:val="20"/>
                <w:szCs w:val="20"/>
                <w:lang w:val="ro-RO"/>
              </w:rPr>
            </w:pPr>
          </w:p>
          <w:p w14:paraId="2358F899" w14:textId="06003DF9" w:rsidR="00A94F5A" w:rsidRPr="00241E84" w:rsidRDefault="00A94F5A" w:rsidP="007A011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Centrele de coordonare regionale elaborează un proces prin care se asigură implicarea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interesate și reuniuni periodice cu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ile interesate pentru a discuta aspecte legate </w:t>
            </w:r>
            <w:r w:rsidRPr="00241E84">
              <w:rPr>
                <w:rFonts w:ascii="Times New Roman" w:hAnsi="Times New Roman" w:cs="Times New Roman"/>
                <w:sz w:val="20"/>
                <w:szCs w:val="20"/>
                <w:lang w:val="ro-RO"/>
              </w:rPr>
              <w:lastRenderedPageBreak/>
              <w:t>de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eficientă, sigură și fiabilă a sistemului interconectat, precum și pentru a identifica deficien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și a propune îmbunătă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iri.</w:t>
            </w:r>
          </w:p>
        </w:tc>
        <w:tc>
          <w:tcPr>
            <w:tcW w:w="1611" w:type="pct"/>
            <w:shd w:val="clear" w:color="auto" w:fill="auto"/>
            <w:tcMar>
              <w:top w:w="24" w:type="dxa"/>
              <w:left w:w="48" w:type="dxa"/>
              <w:bottom w:w="24" w:type="dxa"/>
              <w:right w:w="48" w:type="dxa"/>
            </w:tcMar>
          </w:tcPr>
          <w:p w14:paraId="2745C20D" w14:textId="69EADF7D" w:rsidR="00A94F5A"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
                <w:bCs/>
                <w:sz w:val="20"/>
                <w:szCs w:val="20"/>
                <w:lang w:val="ro-RO"/>
              </w:rPr>
              <w:lastRenderedPageBreak/>
              <w:t>Articolul 57.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Structura organizatorică și regulile de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ionare ale centrului regional de coordonare </w:t>
            </w:r>
            <w:r w:rsidR="008E1EED" w:rsidRPr="00241E84">
              <w:rPr>
                <w:rFonts w:ascii="Times New Roman" w:eastAsia="Times New Roman" w:hAnsi="Times New Roman" w:cs="Times New Roman"/>
                <w:bCs/>
                <w:sz w:val="20"/>
                <w:szCs w:val="20"/>
                <w:lang w:val="ro-RO"/>
              </w:rPr>
              <w:t>(11)</w:t>
            </w:r>
            <w:r w:rsidR="001E7660" w:rsidRPr="00241E84">
              <w:rPr>
                <w:rFonts w:ascii="Times New Roman" w:eastAsia="Times New Roman" w:hAnsi="Times New Roman" w:cs="Times New Roman"/>
                <w:bCs/>
                <w:sz w:val="20"/>
                <w:szCs w:val="20"/>
                <w:lang w:val="ro-RO"/>
              </w:rPr>
              <w:t xml:space="preserve"> </w:t>
            </w:r>
            <w:r w:rsidR="008E1EED" w:rsidRPr="00241E84">
              <w:rPr>
                <w:rFonts w:ascii="Times New Roman" w:eastAsia="Times New Roman" w:hAnsi="Times New Roman" w:cs="Times New Roman"/>
                <w:bCs/>
                <w:sz w:val="20"/>
                <w:szCs w:val="20"/>
                <w:lang w:val="ro-RO"/>
              </w:rPr>
              <w:t>Centrul de coordonare regională elaborează un proces prin care se asigură implicarea păr</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ilor interesate și organizează reuniuni periodice cu păr</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ile interesate pentru a discuta aspecte legate de func</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 xml:space="preserve">ionarea eficientă, sigură și fiabilă a </w:t>
            </w:r>
            <w:r w:rsidR="008E1EED" w:rsidRPr="00241E84">
              <w:rPr>
                <w:rFonts w:ascii="Times New Roman" w:eastAsia="Times New Roman" w:hAnsi="Times New Roman" w:cs="Times New Roman"/>
                <w:bCs/>
                <w:sz w:val="20"/>
                <w:szCs w:val="20"/>
                <w:lang w:val="ro-RO"/>
              </w:rPr>
              <w:lastRenderedPageBreak/>
              <w:t>sistemului interconectat și pentru a identifica deficien</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e și a propune îmbunătă</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iri.</w:t>
            </w:r>
          </w:p>
        </w:tc>
        <w:tc>
          <w:tcPr>
            <w:tcW w:w="496" w:type="pct"/>
            <w:shd w:val="clear" w:color="auto" w:fill="auto"/>
            <w:tcMar>
              <w:top w:w="24" w:type="dxa"/>
              <w:left w:w="48" w:type="dxa"/>
              <w:bottom w:w="24" w:type="dxa"/>
              <w:right w:w="48" w:type="dxa"/>
            </w:tcMar>
          </w:tcPr>
          <w:p w14:paraId="3A32369A" w14:textId="52D4AAB2"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3B929027"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41 </w:t>
            </w:r>
          </w:p>
          <w:p w14:paraId="00B0FFC3"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Transparency </w:t>
            </w:r>
          </w:p>
          <w:p w14:paraId="21509C48"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p>
          <w:p w14:paraId="6A7A6139" w14:textId="2C8831BA"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Regional coordination centres shall develop a process for stakeholder involvement and shall organise regular meetings with stakeholders to </w:t>
            </w:r>
            <w:r w:rsidRPr="00241E84">
              <w:rPr>
                <w:rFonts w:ascii="Times New Roman" w:eastAsia="Times New Roman" w:hAnsi="Times New Roman" w:cs="Times New Roman"/>
                <w:bCs/>
                <w:sz w:val="20"/>
                <w:szCs w:val="20"/>
              </w:rPr>
              <w:lastRenderedPageBreak/>
              <w:t xml:space="preserve">discuss matters relating to theefficient, secure and reliable operation of the interconnected system and to identify shortcomings and propose improvements. </w:t>
            </w:r>
          </w:p>
        </w:tc>
      </w:tr>
      <w:tr w:rsidR="00241E84" w:rsidRPr="00241E84" w14:paraId="7E43390D" w14:textId="77777777" w:rsidTr="00EB2231">
        <w:trPr>
          <w:jc w:val="center"/>
        </w:trPr>
        <w:tc>
          <w:tcPr>
            <w:tcW w:w="1580" w:type="pct"/>
            <w:shd w:val="clear" w:color="auto" w:fill="auto"/>
            <w:tcMar>
              <w:top w:w="24" w:type="dxa"/>
              <w:left w:w="48" w:type="dxa"/>
              <w:bottom w:w="24" w:type="dxa"/>
              <w:right w:w="48" w:type="dxa"/>
            </w:tcMar>
          </w:tcPr>
          <w:p w14:paraId="222C18CF" w14:textId="04072AB6" w:rsidR="00A94F5A" w:rsidRPr="00241E84" w:rsidRDefault="00A94F5A" w:rsidP="00700CC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ENTSO pentru energie electrică și centrele de coordonare regionale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în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transparen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deplină fa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de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interesate și de publicul larg. Acestea publică toate documentele relevante pe site-urile lor web.</w:t>
            </w:r>
          </w:p>
        </w:tc>
        <w:tc>
          <w:tcPr>
            <w:tcW w:w="1611" w:type="pct"/>
            <w:shd w:val="clear" w:color="auto" w:fill="auto"/>
            <w:tcMar>
              <w:top w:w="24" w:type="dxa"/>
              <w:left w:w="48" w:type="dxa"/>
              <w:bottom w:w="24" w:type="dxa"/>
              <w:right w:w="48" w:type="dxa"/>
            </w:tcMar>
          </w:tcPr>
          <w:p w14:paraId="10C08A74" w14:textId="3225D80F" w:rsidR="00A94F5A" w:rsidRPr="00241E84" w:rsidRDefault="006E38A2"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
                <w:bCs/>
                <w:sz w:val="20"/>
                <w:szCs w:val="20"/>
                <w:lang w:val="ro-RO"/>
              </w:rPr>
              <w:t>Articolul 57.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Structura organizatorică și regulile de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ionare ale centrului regional de coordonare </w:t>
            </w:r>
            <w:r w:rsidR="008E1EED" w:rsidRPr="00241E84">
              <w:rPr>
                <w:rFonts w:ascii="Times New Roman" w:eastAsia="Times New Roman" w:hAnsi="Times New Roman" w:cs="Times New Roman"/>
                <w:bCs/>
                <w:sz w:val="20"/>
                <w:szCs w:val="20"/>
                <w:lang w:val="ro-RO"/>
              </w:rPr>
              <w:t>(12)</w:t>
            </w:r>
            <w:r w:rsidR="001E7660" w:rsidRPr="00241E84">
              <w:rPr>
                <w:rFonts w:ascii="Times New Roman" w:eastAsia="Times New Roman" w:hAnsi="Times New Roman" w:cs="Times New Roman"/>
                <w:bCs/>
                <w:sz w:val="20"/>
                <w:szCs w:val="20"/>
                <w:lang w:val="ro-RO"/>
              </w:rPr>
              <w:t xml:space="preserve"> </w:t>
            </w:r>
            <w:r w:rsidR="008E1EED" w:rsidRPr="00241E84">
              <w:rPr>
                <w:rFonts w:ascii="Times New Roman" w:eastAsia="Times New Roman" w:hAnsi="Times New Roman" w:cs="Times New Roman"/>
                <w:bCs/>
                <w:sz w:val="20"/>
                <w:szCs w:val="20"/>
                <w:lang w:val="ro-RO"/>
              </w:rPr>
              <w:t>Centrul de coordonare regională func</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ionează în deplină transparen</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ă fa</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ă de păr</w:t>
            </w:r>
            <w:r w:rsidR="00740FD6" w:rsidRPr="00241E84">
              <w:rPr>
                <w:rFonts w:ascii="Times New Roman" w:eastAsia="Times New Roman" w:hAnsi="Times New Roman" w:cs="Times New Roman"/>
                <w:bCs/>
                <w:sz w:val="20"/>
                <w:szCs w:val="20"/>
                <w:lang w:val="ro-RO"/>
              </w:rPr>
              <w:t>ț</w:t>
            </w:r>
            <w:r w:rsidR="008E1EED" w:rsidRPr="00241E84">
              <w:rPr>
                <w:rFonts w:ascii="Times New Roman" w:eastAsia="Times New Roman" w:hAnsi="Times New Roman" w:cs="Times New Roman"/>
                <w:bCs/>
                <w:sz w:val="20"/>
                <w:szCs w:val="20"/>
                <w:lang w:val="ro-RO"/>
              </w:rPr>
              <w:t>ile interesate și publicul larg. Acesta publică toate documentele relevante pe pagina  web oficială.</w:t>
            </w:r>
          </w:p>
        </w:tc>
        <w:tc>
          <w:tcPr>
            <w:tcW w:w="496" w:type="pct"/>
            <w:shd w:val="clear" w:color="auto" w:fill="auto"/>
            <w:tcMar>
              <w:top w:w="24" w:type="dxa"/>
              <w:left w:w="48" w:type="dxa"/>
              <w:bottom w:w="24" w:type="dxa"/>
              <w:right w:w="48" w:type="dxa"/>
            </w:tcMar>
          </w:tcPr>
          <w:p w14:paraId="458C4208" w14:textId="4CE7074B"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7074DDF" w14:textId="2E1873DB"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The </w:t>
            </w:r>
            <w:r w:rsidRPr="00241E84">
              <w:rPr>
                <w:rFonts w:ascii="Times New Roman" w:eastAsia="Times New Roman" w:hAnsi="Times New Roman" w:cs="Times New Roman"/>
                <w:b/>
                <w:bCs/>
                <w:sz w:val="20"/>
                <w:szCs w:val="20"/>
              </w:rPr>
              <w:t xml:space="preserve">&lt;….&gt; </w:t>
            </w:r>
            <w:r w:rsidRPr="00241E84">
              <w:rPr>
                <w:rFonts w:ascii="Times New Roman" w:eastAsia="Times New Roman" w:hAnsi="Times New Roman" w:cs="Times New Roman"/>
                <w:bCs/>
                <w:sz w:val="20"/>
                <w:szCs w:val="20"/>
              </w:rPr>
              <w:t xml:space="preserve">regional coordination centres shall operate in full transparency towards stakeholders and the general public. They shall publish all relevant documentation on their respective websites </w:t>
            </w:r>
          </w:p>
        </w:tc>
      </w:tr>
      <w:tr w:rsidR="00241E84" w:rsidRPr="00241E84" w14:paraId="44AD41BD" w14:textId="77777777" w:rsidTr="00EB2231">
        <w:trPr>
          <w:jc w:val="center"/>
        </w:trPr>
        <w:tc>
          <w:tcPr>
            <w:tcW w:w="1580" w:type="pct"/>
            <w:shd w:val="clear" w:color="auto" w:fill="auto"/>
            <w:tcMar>
              <w:top w:w="24" w:type="dxa"/>
              <w:left w:w="48" w:type="dxa"/>
              <w:bottom w:w="24" w:type="dxa"/>
              <w:right w:w="48" w:type="dxa"/>
            </w:tcMar>
          </w:tcPr>
          <w:p w14:paraId="53E173A2" w14:textId="77777777" w:rsidR="00A94F5A" w:rsidRPr="00241E84" w:rsidRDefault="00A94F5A" w:rsidP="007A011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42</w:t>
            </w:r>
          </w:p>
          <w:p w14:paraId="0B1DE658" w14:textId="6A84F60C" w:rsidR="00A94F5A" w:rsidRPr="00241E84" w:rsidRDefault="00A94F5A" w:rsidP="007A011B">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Adoptarea și revizuirea ac</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iunilor coordonate și a recomandărilor</w:t>
            </w:r>
          </w:p>
          <w:p w14:paraId="3578B1D1" w14:textId="77777777" w:rsidR="00A94F5A" w:rsidRPr="00241E84" w:rsidRDefault="00A94F5A" w:rsidP="007A011B">
            <w:pPr>
              <w:pStyle w:val="NoSpacing"/>
              <w:jc w:val="both"/>
              <w:rPr>
                <w:rFonts w:ascii="Times New Roman" w:hAnsi="Times New Roman" w:cs="Times New Roman"/>
                <w:b/>
                <w:sz w:val="20"/>
                <w:szCs w:val="20"/>
                <w:lang w:val="ro-RO"/>
              </w:rPr>
            </w:pPr>
          </w:p>
          <w:p w14:paraId="3B9F2CDF" w14:textId="765AD8AA" w:rsidR="00A94F5A" w:rsidRPr="00241E84" w:rsidRDefault="00A94F5A" w:rsidP="007A011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Operatorii de sistem și de transport dintr-o regiune de exploatare a sistemului elaborează o procedură pentru adoptarea și revizuirea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iunilor coordonate și a recomandărilor emise de centrele de coordonare regionale în conformitate cu criteriile stabilite la alineatele (2), (3) și (4).</w:t>
            </w:r>
          </w:p>
        </w:tc>
        <w:tc>
          <w:tcPr>
            <w:tcW w:w="1611" w:type="pct"/>
            <w:shd w:val="clear" w:color="auto" w:fill="auto"/>
            <w:tcMar>
              <w:top w:w="24" w:type="dxa"/>
              <w:left w:w="48" w:type="dxa"/>
              <w:bottom w:w="24" w:type="dxa"/>
              <w:right w:w="48" w:type="dxa"/>
            </w:tcMar>
          </w:tcPr>
          <w:p w14:paraId="7E6F4CB8" w14:textId="244DA302" w:rsidR="003B6F95" w:rsidRPr="00241E84" w:rsidRDefault="003B6F95"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Procedura de adoptare și revizuire a ac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iunilor coordonate și a recomandărilor </w:t>
            </w:r>
          </w:p>
          <w:p w14:paraId="6489281F" w14:textId="4D0B0CB3" w:rsidR="00A94F5A" w:rsidRPr="00241E84" w:rsidRDefault="003B6F95"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împreună cu al</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 operatori ai sistemului de transport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elaborează o procedură pentru adoptarea și revizuirea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iunilor coordonate și recomandărilor emise de centrul de coordonare regional în conformitate cu criteriile prevăzute la alin. (2) – (4) din prezentul articol.</w:t>
            </w:r>
          </w:p>
        </w:tc>
        <w:tc>
          <w:tcPr>
            <w:tcW w:w="496" w:type="pct"/>
            <w:shd w:val="clear" w:color="auto" w:fill="auto"/>
            <w:tcMar>
              <w:top w:w="24" w:type="dxa"/>
              <w:left w:w="48" w:type="dxa"/>
              <w:bottom w:w="24" w:type="dxa"/>
              <w:right w:w="48" w:type="dxa"/>
            </w:tcMar>
          </w:tcPr>
          <w:p w14:paraId="7CD5278B" w14:textId="2FC2D168"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0AC8948"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42 </w:t>
            </w:r>
          </w:p>
          <w:p w14:paraId="361B6613"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Adoption and review of coordinated actions and recommendations </w:t>
            </w:r>
          </w:p>
          <w:p w14:paraId="5427B55A"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p>
          <w:p w14:paraId="5A6736C6" w14:textId="12651E5B"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The transmission system operators in a system operation region </w:t>
            </w:r>
            <w:r w:rsidRPr="00241E84">
              <w:rPr>
                <w:rFonts w:ascii="Times New Roman" w:eastAsia="Times New Roman" w:hAnsi="Times New Roman" w:cs="Times New Roman"/>
                <w:b/>
                <w:bCs/>
                <w:sz w:val="20"/>
                <w:szCs w:val="20"/>
              </w:rPr>
              <w:t xml:space="preserve">defined by Annex V </w:t>
            </w:r>
            <w:r w:rsidRPr="00241E84">
              <w:rPr>
                <w:rFonts w:ascii="Times New Roman" w:eastAsia="Times New Roman" w:hAnsi="Times New Roman" w:cs="Times New Roman"/>
                <w:bCs/>
                <w:sz w:val="20"/>
                <w:szCs w:val="20"/>
              </w:rPr>
              <w:t xml:space="preserve">shall develop a procedure for the adoption and revision of coordinated actions and recommendations issued by regional coordination centres in accordance with the criteria set out in paragraphs 2, 3, and 4. </w:t>
            </w:r>
          </w:p>
        </w:tc>
      </w:tr>
      <w:tr w:rsidR="00241E84" w:rsidRPr="00241E84" w14:paraId="00E1733F" w14:textId="77777777" w:rsidTr="00EB2231">
        <w:trPr>
          <w:jc w:val="center"/>
        </w:trPr>
        <w:tc>
          <w:tcPr>
            <w:tcW w:w="1580" w:type="pct"/>
            <w:shd w:val="clear" w:color="auto" w:fill="auto"/>
            <w:tcMar>
              <w:top w:w="24" w:type="dxa"/>
              <w:left w:w="48" w:type="dxa"/>
              <w:bottom w:w="24" w:type="dxa"/>
              <w:right w:w="48" w:type="dxa"/>
            </w:tcMar>
          </w:tcPr>
          <w:p w14:paraId="1486C989" w14:textId="611BD38B" w:rsidR="00A94F5A" w:rsidRPr="00241E84" w:rsidRDefault="00A94F5A" w:rsidP="007A011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Centrele de coordonare regionale stabilesc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 coordonate adresate operatorilor de transport și de sistem în ceea ce privește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37 alineatul (1) literele (a) și (b). Operatorii de transport și de sistem pun în aplicare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iunile coordonate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cazului în care punerea în aplicare a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iunilor coordonate ar duce la o încălcare a limitelor de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definite de fiecare operator de transport și de sistem în conformitate cu orientările privind operarea sistemului adoptate în temeiul articolului 18 alineatul (5) din Regulamentul (CE) nr. 714/2009.</w:t>
            </w:r>
          </w:p>
          <w:p w14:paraId="11EE5B73" w14:textId="77777777" w:rsidR="00A94F5A" w:rsidRPr="00241E84" w:rsidRDefault="00A94F5A" w:rsidP="007A011B">
            <w:pPr>
              <w:pStyle w:val="NoSpacing"/>
              <w:jc w:val="both"/>
              <w:rPr>
                <w:rFonts w:ascii="Times New Roman" w:hAnsi="Times New Roman" w:cs="Times New Roman"/>
                <w:sz w:val="20"/>
                <w:szCs w:val="20"/>
                <w:lang w:val="ro-RO"/>
              </w:rPr>
            </w:pPr>
          </w:p>
          <w:p w14:paraId="18D3DEEF" w14:textId="31A85A22" w:rsidR="00A94F5A" w:rsidRPr="00241E84" w:rsidRDefault="00A94F5A" w:rsidP="007A011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cazul în care operatorul de transport și de sistem decide să nu pună în aplicare o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iune coordonată din motivele arătate în prezentul alineat, acesta raportează în mod transparent și fără întârzieri nejustificate motivele detaliate centrelor de coordonare regionale și operatorilor de transport și de sistem din regiunea de exploatare a sistemului. În astfel de cazuri, centrele de coordonare </w:t>
            </w:r>
            <w:r w:rsidRPr="00241E84">
              <w:rPr>
                <w:rFonts w:ascii="Times New Roman" w:hAnsi="Times New Roman" w:cs="Times New Roman"/>
                <w:sz w:val="20"/>
                <w:szCs w:val="20"/>
                <w:lang w:val="ro-RO"/>
              </w:rPr>
              <w:lastRenderedPageBreak/>
              <w:t>regionale evaluează impactul deciziei respective asupra celorlal</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operatori de transport și de sistem din regiunea de exploatare a sistemului și poate propune un alt set de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 coordonate care fac obiectul procedurii stabilite în alineatul (1).</w:t>
            </w:r>
          </w:p>
        </w:tc>
        <w:tc>
          <w:tcPr>
            <w:tcW w:w="1611" w:type="pct"/>
            <w:shd w:val="clear" w:color="auto" w:fill="auto"/>
            <w:tcMar>
              <w:top w:w="24" w:type="dxa"/>
              <w:left w:w="48" w:type="dxa"/>
              <w:bottom w:w="24" w:type="dxa"/>
              <w:right w:w="48" w:type="dxa"/>
            </w:tcMar>
          </w:tcPr>
          <w:p w14:paraId="4D1AEB13" w14:textId="757440A5" w:rsidR="003B6F95" w:rsidRPr="00241E84" w:rsidRDefault="003B6F95"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58.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Procedura de adoptare și revizuire a ac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iunilor coordonate și a recomandărilor </w:t>
            </w:r>
          </w:p>
          <w:p w14:paraId="7BB29E42" w14:textId="5C76345C" w:rsidR="003B6F95" w:rsidRPr="00241E84" w:rsidRDefault="003B6F95"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Centrul de coordonare regională stabilește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coordonate operatorului sistemului de transport cu privire la sarcinile prevăzute la Articolul 56 alin. (7) lit. a) și b). Operatorul sistemului de transport pune în aplicare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iunile coordonate,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cazului în care punerea în aplicare a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iunilor coordonate ar duce la o încălcare a limitelor de securitate în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definite de operatorul sistemului de transport în conformitate cu liniile directoare privind operarea sistemului de transport, elaborat și aprobat în conformitate cu principiile stabilite la Articolul 39.</w:t>
            </w:r>
          </w:p>
          <w:p w14:paraId="131C23EF" w14:textId="13D7E81B" w:rsidR="00A94F5A" w:rsidRPr="00241E84" w:rsidRDefault="003B6F95"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operatorul sistemului de transport decide să nu pună în aplicare o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iune coordonată din motivele prevăzute la alin. (2), acesta raportează în mod transparent și fără întârzieri nejustificate motivele detaliate centrului regional de coordonare și operatorilor sistemelor de transport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În astfel de </w:t>
            </w:r>
            <w:r w:rsidRPr="00241E84">
              <w:rPr>
                <w:rFonts w:ascii="Times New Roman" w:eastAsia="Times New Roman" w:hAnsi="Times New Roman" w:cs="Times New Roman"/>
                <w:bCs/>
                <w:sz w:val="20"/>
                <w:szCs w:val="20"/>
                <w:lang w:val="ro-RO"/>
              </w:rPr>
              <w:lastRenderedPageBreak/>
              <w:t>cazuri, centrul de coordonare regională evaluează impactul deciziei respective asupra celorlal</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 operatori ai sistemelor de transport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și poate propune un alt set de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coordonate sub rezerva procedurii prevăzute la alin. (1).</w:t>
            </w:r>
          </w:p>
        </w:tc>
        <w:tc>
          <w:tcPr>
            <w:tcW w:w="496" w:type="pct"/>
            <w:shd w:val="clear" w:color="auto" w:fill="auto"/>
            <w:tcMar>
              <w:top w:w="24" w:type="dxa"/>
              <w:left w:w="48" w:type="dxa"/>
              <w:bottom w:w="24" w:type="dxa"/>
              <w:right w:w="48" w:type="dxa"/>
            </w:tcMar>
          </w:tcPr>
          <w:p w14:paraId="399B48A3" w14:textId="5F6B3AFC"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26B32353" w14:textId="77777777" w:rsidR="00A94F5A" w:rsidRPr="00241E84" w:rsidRDefault="00A94F5A" w:rsidP="00CB19B4">
            <w:pPr>
              <w:spacing w:after="0" w:line="240" w:lineRule="auto"/>
              <w:ind w:firstLine="42"/>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 xml:space="preserve">2. Regional coordination centres shall issue coordinated actions to the transmission system operators in respect of the tasks referred to in points (a) and (b) of Article 37(1). Transmission system operators shall implement the coordinated actions except where the implementation of the coordinated actions would result in a violation of the operational security limits defined by each transmission system operator in accordance with </w:t>
            </w:r>
            <w:r w:rsidRPr="00241E84">
              <w:rPr>
                <w:rFonts w:ascii="Times New Roman" w:eastAsia="Times New Roman" w:hAnsi="Times New Roman" w:cs="Times New Roman"/>
                <w:b/>
                <w:bCs/>
                <w:sz w:val="20"/>
                <w:szCs w:val="20"/>
              </w:rPr>
              <w:t xml:space="preserve">Regulation (EC) 2017/1485, as adopted and adapted by Ministerial Council Decision 2022/03/MC-EnC. </w:t>
            </w:r>
          </w:p>
          <w:p w14:paraId="415EF2AE" w14:textId="77777777" w:rsidR="00A94F5A" w:rsidRPr="00241E84" w:rsidRDefault="00A94F5A" w:rsidP="00CB19B4">
            <w:pPr>
              <w:spacing w:after="0" w:line="240" w:lineRule="auto"/>
              <w:ind w:firstLine="42"/>
              <w:jc w:val="both"/>
              <w:rPr>
                <w:rFonts w:ascii="Times New Roman" w:eastAsia="Times New Roman" w:hAnsi="Times New Roman" w:cs="Times New Roman"/>
                <w:bCs/>
                <w:sz w:val="20"/>
                <w:szCs w:val="20"/>
              </w:rPr>
            </w:pPr>
          </w:p>
          <w:p w14:paraId="04105033" w14:textId="7290DAA5"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Where a transmission system operator decides not to implement a coordinated action for the reasons set out in this paragraph, it shall transparently report the detailed reasons to the regional coordination centre and the transmission system operators of the system operation region </w:t>
            </w:r>
            <w:r w:rsidRPr="00241E84">
              <w:rPr>
                <w:rFonts w:ascii="Times New Roman" w:eastAsia="Times New Roman" w:hAnsi="Times New Roman" w:cs="Times New Roman"/>
                <w:bCs/>
                <w:sz w:val="20"/>
                <w:szCs w:val="20"/>
              </w:rPr>
              <w:lastRenderedPageBreak/>
              <w:t>without undue delay. In such cases, the regional coordination centre shall assess the impact of that decision on the other transmission system operators of the system operation region and may propose a different set of coordinated actions subject to the procedure set out in paragraph 1.</w:t>
            </w:r>
          </w:p>
        </w:tc>
      </w:tr>
      <w:tr w:rsidR="00241E84" w:rsidRPr="00241E84" w14:paraId="27853837" w14:textId="77777777" w:rsidTr="00EB2231">
        <w:trPr>
          <w:jc w:val="center"/>
        </w:trPr>
        <w:tc>
          <w:tcPr>
            <w:tcW w:w="1580" w:type="pct"/>
            <w:shd w:val="clear" w:color="auto" w:fill="auto"/>
            <w:tcMar>
              <w:top w:w="24" w:type="dxa"/>
              <w:left w:w="48" w:type="dxa"/>
              <w:bottom w:w="24" w:type="dxa"/>
              <w:right w:w="48" w:type="dxa"/>
            </w:tcMar>
          </w:tcPr>
          <w:p w14:paraId="2DA30BB1" w14:textId="511A7D92" w:rsidR="00A94F5A" w:rsidRPr="00241E84" w:rsidRDefault="00A94F5A" w:rsidP="00F7416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(3) Centrele de coordonare regionale emit recomandări adresate operatorilor de transport și de sistem în ceea ce privește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enumerate la articolul 37 alineatul (1) literele (c)-(p) sau a celor atribuite în conformitate cu articolul 37 alineatul (2).</w:t>
            </w:r>
          </w:p>
          <w:p w14:paraId="37A65210" w14:textId="77777777" w:rsidR="00A94F5A" w:rsidRPr="00241E84" w:rsidRDefault="00A94F5A" w:rsidP="00F7416A">
            <w:pPr>
              <w:pStyle w:val="NoSpacing"/>
              <w:jc w:val="both"/>
              <w:rPr>
                <w:rFonts w:ascii="Times New Roman" w:hAnsi="Times New Roman" w:cs="Times New Roman"/>
                <w:sz w:val="20"/>
                <w:szCs w:val="20"/>
                <w:lang w:val="ro-RO"/>
              </w:rPr>
            </w:pPr>
          </w:p>
          <w:p w14:paraId="09E79689" w14:textId="2FE79735" w:rsidR="00A94F5A" w:rsidRPr="00241E84" w:rsidRDefault="00A94F5A" w:rsidP="00F7416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cazul în care un operator de transport și de sistem decide să se abată de la o recomandare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(1), acesta transmite fără întârziere nejustificată motivarea deciziei sale centrelor de coordonare regionale și celorlal</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operatori de transport și de sistem din regiunea de exploatare a sistemului.</w:t>
            </w:r>
          </w:p>
        </w:tc>
        <w:tc>
          <w:tcPr>
            <w:tcW w:w="1611" w:type="pct"/>
            <w:shd w:val="clear" w:color="auto" w:fill="auto"/>
            <w:tcMar>
              <w:top w:w="24" w:type="dxa"/>
              <w:left w:w="48" w:type="dxa"/>
              <w:bottom w:w="24" w:type="dxa"/>
              <w:right w:w="48" w:type="dxa"/>
            </w:tcMar>
          </w:tcPr>
          <w:p w14:paraId="51F6072F" w14:textId="01231860" w:rsidR="003B6F95" w:rsidRPr="00241E84" w:rsidRDefault="003B6F95"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Procedura de adoptare și revizuire a ac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iunilor coordonate și a recomandărilor </w:t>
            </w:r>
          </w:p>
          <w:p w14:paraId="49FBCF24" w14:textId="2CB7D8AD" w:rsidR="003B6F95" w:rsidRPr="00241E84" w:rsidRDefault="003B6F95"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Centrul de coordonare regională emite recomandări operatorilor sistemelor de transport în legătură cu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enumerate la  Articolul 56 alin. (7) lit. (c) - (p) sau atribuite conform regulilor stabilite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w:t>
            </w:r>
          </w:p>
          <w:p w14:paraId="1486BC8C" w14:textId="33922FBD" w:rsidR="00A94F5A" w:rsidRPr="00241E84" w:rsidRDefault="003B6F95"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operatorul sistemului de transport decide să se abată de la o recomandare prevăzută la alin. (1), acesta prezintă, fără întârziere nejustificată, o justificare a deciziei sale centrului regional de coordonare și celorlal</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 operatori ai sistemelor de transport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w:t>
            </w:r>
          </w:p>
        </w:tc>
        <w:tc>
          <w:tcPr>
            <w:tcW w:w="496" w:type="pct"/>
            <w:shd w:val="clear" w:color="auto" w:fill="auto"/>
            <w:tcMar>
              <w:top w:w="24" w:type="dxa"/>
              <w:left w:w="48" w:type="dxa"/>
              <w:bottom w:w="24" w:type="dxa"/>
              <w:right w:w="48" w:type="dxa"/>
            </w:tcMar>
          </w:tcPr>
          <w:p w14:paraId="0FFBF1DF" w14:textId="27089786"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CFBC3F4"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Regional coordination centres shall issue recommendations to the transmission system operators in relation to the tasks listed in points (c) to (p) of Article 37(1) or assigned in accordance with Article 37(2).</w:t>
            </w:r>
          </w:p>
          <w:p w14:paraId="41994EAB"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p>
          <w:p w14:paraId="69DEE85D" w14:textId="316BC698"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Where a transmission system operator decides to deviate from a recommendation as referred to in paragraph 1, it shall submit a justification for its decision to regional coordination centres and to the other transmission system operators of the system operation region without undue delay.</w:t>
            </w:r>
          </w:p>
        </w:tc>
      </w:tr>
      <w:tr w:rsidR="00241E84" w:rsidRPr="00241E84" w14:paraId="39F3C977" w14:textId="77777777" w:rsidTr="00EB2231">
        <w:trPr>
          <w:jc w:val="center"/>
        </w:trPr>
        <w:tc>
          <w:tcPr>
            <w:tcW w:w="1580" w:type="pct"/>
            <w:shd w:val="clear" w:color="auto" w:fill="auto"/>
            <w:tcMar>
              <w:top w:w="24" w:type="dxa"/>
              <w:left w:w="48" w:type="dxa"/>
              <w:bottom w:w="24" w:type="dxa"/>
              <w:right w:w="48" w:type="dxa"/>
            </w:tcMar>
          </w:tcPr>
          <w:p w14:paraId="55837F71" w14:textId="0E419642" w:rsidR="00A94F5A" w:rsidRPr="00241E84" w:rsidRDefault="00A94F5A" w:rsidP="00700CC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Revizuirea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iunilor coordonate sau a unei recomandări se declanșează la cererea unuia sau mai multor operatori de transport și de sistem din regiunea de exploatare a sistemului. În urma revizuirii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iunii coordonate sau a recomandării, centrele de coordonare regionale confirmă sau modifică măsura.</w:t>
            </w:r>
          </w:p>
        </w:tc>
        <w:tc>
          <w:tcPr>
            <w:tcW w:w="1611" w:type="pct"/>
            <w:shd w:val="clear" w:color="auto" w:fill="auto"/>
            <w:tcMar>
              <w:top w:w="24" w:type="dxa"/>
              <w:left w:w="48" w:type="dxa"/>
              <w:bottom w:w="24" w:type="dxa"/>
              <w:right w:w="48" w:type="dxa"/>
            </w:tcMar>
          </w:tcPr>
          <w:p w14:paraId="3B1CD04E" w14:textId="0ED7FD0A" w:rsidR="003B6F95" w:rsidRPr="00241E84" w:rsidRDefault="003B6F95"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Procedura de adoptare și revizuire a ac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iunilor coordonate și a recomandărilor </w:t>
            </w:r>
          </w:p>
          <w:p w14:paraId="30BCFACD" w14:textId="6DE1D08B" w:rsidR="00A94F5A" w:rsidRPr="00241E84" w:rsidRDefault="003B6F95"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Revizuirea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iunilor coordonate sau a unei recomandări se declanșează la cererea unuia sau mai multor operatori ai sistemelor de transport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În urma revizuirii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iunii coordonate sau recomandării, centrul de coordonare regională confirmă sau modifică măsura.</w:t>
            </w:r>
          </w:p>
        </w:tc>
        <w:tc>
          <w:tcPr>
            <w:tcW w:w="496" w:type="pct"/>
            <w:shd w:val="clear" w:color="auto" w:fill="auto"/>
            <w:tcMar>
              <w:top w:w="24" w:type="dxa"/>
              <w:left w:w="48" w:type="dxa"/>
              <w:bottom w:w="24" w:type="dxa"/>
              <w:right w:w="48" w:type="dxa"/>
            </w:tcMar>
          </w:tcPr>
          <w:p w14:paraId="5CEE61C3" w14:textId="5C7731F0"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3010A44" w14:textId="40297871"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4. The review of coordinated actions or a recommendation shall be triggered at the request of one or more of the transmission system operators of the system operation region. Following the review of the coordinated action or recommendation, regional coordination centres shall confirm or modify the measure.</w:t>
            </w:r>
          </w:p>
        </w:tc>
      </w:tr>
      <w:tr w:rsidR="00241E84" w:rsidRPr="00241E84" w14:paraId="4551DC13" w14:textId="77777777" w:rsidTr="00EB2231">
        <w:trPr>
          <w:jc w:val="center"/>
        </w:trPr>
        <w:tc>
          <w:tcPr>
            <w:tcW w:w="1580" w:type="pct"/>
            <w:shd w:val="clear" w:color="auto" w:fill="auto"/>
            <w:tcMar>
              <w:top w:w="24" w:type="dxa"/>
              <w:left w:w="48" w:type="dxa"/>
              <w:bottom w:w="24" w:type="dxa"/>
              <w:right w:w="48" w:type="dxa"/>
            </w:tcMar>
          </w:tcPr>
          <w:p w14:paraId="044F373F" w14:textId="25BEC57F" w:rsidR="00A94F5A" w:rsidRPr="00241E84" w:rsidRDefault="00A94F5A" w:rsidP="00700CC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În cazul în care o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 coordonată face obiectul unei revizuiri în conformitate cu alineatul (4) din prezentul articol, cererea de revizuire nu are efect suspensiv asupra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iunii coordonate decât în cazul în care punerea în aplicare a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iunii coordonate ar duce la o încălcare a limitelor de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definite de fiecare operator de transport și de sistem individual în conformitate cu orientările privind operarea sistemului adoptate în temeiul articolului 18 alineatul (5) din Regulamentul (CE) nr. 714/2009.</w:t>
            </w:r>
          </w:p>
        </w:tc>
        <w:tc>
          <w:tcPr>
            <w:tcW w:w="1611" w:type="pct"/>
            <w:shd w:val="clear" w:color="auto" w:fill="auto"/>
            <w:tcMar>
              <w:top w:w="24" w:type="dxa"/>
              <w:left w:w="48" w:type="dxa"/>
              <w:bottom w:w="24" w:type="dxa"/>
              <w:right w:w="48" w:type="dxa"/>
            </w:tcMar>
          </w:tcPr>
          <w:p w14:paraId="4F9962B5" w14:textId="28BA794B" w:rsidR="003B6F95" w:rsidRPr="00241E84" w:rsidRDefault="003B6F95"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Procedura de adoptare și revizuire a ac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iunilor coordonate și a recomandărilor </w:t>
            </w:r>
          </w:p>
          <w:p w14:paraId="6E07165F" w14:textId="70AB342C" w:rsidR="00A94F5A" w:rsidRPr="00241E84" w:rsidRDefault="003B6F95"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 xml:space="preserve"> În cazul în care o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iune coordonată este supusă revizuirii în conformitate cu alin. (6), cererea de revizuire nu are efect suspensiv asupra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iunii coordonate decât în cazul în care punerea în aplicare a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iunii coordonate ar duce la o încălcare a limitelor de securitate în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 definite de fiecare operator al sistemului de transport individual în conformitate cu orientările-cadru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la alin. (2).</w:t>
            </w:r>
          </w:p>
        </w:tc>
        <w:tc>
          <w:tcPr>
            <w:tcW w:w="496" w:type="pct"/>
            <w:shd w:val="clear" w:color="auto" w:fill="auto"/>
            <w:tcMar>
              <w:top w:w="24" w:type="dxa"/>
              <w:left w:w="48" w:type="dxa"/>
              <w:bottom w:w="24" w:type="dxa"/>
              <w:right w:w="48" w:type="dxa"/>
            </w:tcMar>
          </w:tcPr>
          <w:p w14:paraId="20F21F7A" w14:textId="51229A95"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D01B38B" w14:textId="283FA2F8"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Where a coordinated action is subject to review in accordance with paragraph 4 of this Article, the request for review shall not suspend the coordinated action except where the implementation of the coordinated action would result in a violation of the operational security limits defined by each individual transmission system operator in accordance with </w:t>
            </w:r>
            <w:r w:rsidRPr="00241E84">
              <w:rPr>
                <w:rFonts w:ascii="Times New Roman" w:eastAsia="Times New Roman" w:hAnsi="Times New Roman" w:cs="Times New Roman"/>
                <w:b/>
                <w:bCs/>
                <w:sz w:val="20"/>
                <w:szCs w:val="20"/>
              </w:rPr>
              <w:t>Regulation (EC) 2017/1485 as adopted and adapted by Ministerial Council Decision 2022/03/MC-EnC</w:t>
            </w:r>
            <w:r w:rsidRPr="00241E84">
              <w:rPr>
                <w:rFonts w:ascii="Times New Roman" w:eastAsia="Times New Roman" w:hAnsi="Times New Roman" w:cs="Times New Roman"/>
                <w:bCs/>
                <w:sz w:val="20"/>
                <w:szCs w:val="20"/>
              </w:rPr>
              <w:t xml:space="preserve">. </w:t>
            </w:r>
          </w:p>
        </w:tc>
      </w:tr>
      <w:tr w:rsidR="00241E84" w:rsidRPr="00241E84" w14:paraId="60B49613" w14:textId="77777777" w:rsidTr="00EB2231">
        <w:trPr>
          <w:jc w:val="center"/>
        </w:trPr>
        <w:tc>
          <w:tcPr>
            <w:tcW w:w="1580" w:type="pct"/>
            <w:shd w:val="clear" w:color="auto" w:fill="auto"/>
            <w:tcMar>
              <w:top w:w="24" w:type="dxa"/>
              <w:left w:w="48" w:type="dxa"/>
              <w:bottom w:w="24" w:type="dxa"/>
              <w:right w:w="48" w:type="dxa"/>
            </w:tcMar>
          </w:tcPr>
          <w:p w14:paraId="3123AF27" w14:textId="083D822B" w:rsidR="00A94F5A" w:rsidRPr="00241E84" w:rsidRDefault="00A94F5A" w:rsidP="00700CC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(6) La propunerea unui stat membru sau a Comisiei și în urma consultării cu comitetul instituit prin articolul 68 din Directiva (UE) 2019/944, statele membre dintr-o regiune de exploatare a sistemului pot decide de comun acord să atribuie competen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de a stabili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 coordonate centrului lor de coordonare regional pentru una sau mai multe dintre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prevăzute la articolul 37 alineatul (1) literele (c)-(p) din prezentul regulament.</w:t>
            </w:r>
          </w:p>
        </w:tc>
        <w:tc>
          <w:tcPr>
            <w:tcW w:w="1611" w:type="pct"/>
            <w:shd w:val="clear" w:color="auto" w:fill="auto"/>
            <w:tcMar>
              <w:top w:w="24" w:type="dxa"/>
              <w:left w:w="48" w:type="dxa"/>
              <w:bottom w:w="24" w:type="dxa"/>
              <w:right w:w="48" w:type="dxa"/>
            </w:tcMar>
          </w:tcPr>
          <w:p w14:paraId="0ABE5C10" w14:textId="01A06E78" w:rsidR="003B6F95" w:rsidRPr="00241E84" w:rsidRDefault="003B6F95"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Procedura de adoptare și revizuire a ac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iunilor coordonate și a recomandărilor </w:t>
            </w:r>
          </w:p>
          <w:p w14:paraId="4103399E" w14:textId="4A36996C" w:rsidR="00A94F5A" w:rsidRPr="00241E84" w:rsidRDefault="003B6F95"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propunerea unui Stat Membru al Uniunii Europene sau a unei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Contractante a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Energetice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Statele Membre ale Uniunii Europene sau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Energetice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pot decide în comun acordarea competen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de a emite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 coordonate centrului regional de coordonare pentru una sau mai multe dintre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prevăzute la Articolul 56 alin. (7) lit. c) - p).</w:t>
            </w:r>
          </w:p>
        </w:tc>
        <w:tc>
          <w:tcPr>
            <w:tcW w:w="496" w:type="pct"/>
            <w:shd w:val="clear" w:color="auto" w:fill="auto"/>
            <w:tcMar>
              <w:top w:w="24" w:type="dxa"/>
              <w:left w:w="48" w:type="dxa"/>
              <w:bottom w:w="24" w:type="dxa"/>
              <w:right w:w="48" w:type="dxa"/>
            </w:tcMar>
          </w:tcPr>
          <w:p w14:paraId="33C6430F" w14:textId="3C269BF6"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683933E" w14:textId="57DAC37F"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 Upon the proposal of a Member State </w:t>
            </w:r>
            <w:r w:rsidRPr="00241E84">
              <w:rPr>
                <w:rFonts w:ascii="Times New Roman" w:eastAsia="Times New Roman" w:hAnsi="Times New Roman" w:cs="Times New Roman"/>
                <w:b/>
                <w:bCs/>
                <w:sz w:val="20"/>
                <w:szCs w:val="20"/>
              </w:rPr>
              <w:t>or Contracting Party in a system operation region defined by Annex V, &lt;…&gt;</w:t>
            </w:r>
            <w:r w:rsidRPr="00241E84">
              <w:rPr>
                <w:rFonts w:ascii="Times New Roman" w:eastAsia="Times New Roman" w:hAnsi="Times New Roman" w:cs="Times New Roman"/>
                <w:bCs/>
                <w:sz w:val="20"/>
                <w:szCs w:val="20"/>
              </w:rPr>
              <w:t xml:space="preserve">, the Member States </w:t>
            </w:r>
            <w:r w:rsidRPr="00241E84">
              <w:rPr>
                <w:rFonts w:ascii="Times New Roman" w:eastAsia="Times New Roman" w:hAnsi="Times New Roman" w:cs="Times New Roman"/>
                <w:b/>
                <w:bCs/>
                <w:sz w:val="20"/>
                <w:szCs w:val="20"/>
              </w:rPr>
              <w:t xml:space="preserve">or Contracting Parties </w:t>
            </w:r>
            <w:r w:rsidRPr="00241E84">
              <w:rPr>
                <w:rFonts w:ascii="Times New Roman" w:eastAsia="Times New Roman" w:hAnsi="Times New Roman" w:cs="Times New Roman"/>
                <w:bCs/>
                <w:sz w:val="20"/>
                <w:szCs w:val="20"/>
              </w:rPr>
              <w:t xml:space="preserve">in a system operation region may jointly decide to grant the competence to issue coordinated actions to their regional coordination centre for one or more of the tasks provided for in points (c) to (p) of Article 37(1) of this Regulation. </w:t>
            </w:r>
          </w:p>
        </w:tc>
      </w:tr>
      <w:tr w:rsidR="00241E84" w:rsidRPr="00241E84" w14:paraId="50D4E8F7" w14:textId="77777777" w:rsidTr="00EB2231">
        <w:trPr>
          <w:jc w:val="center"/>
        </w:trPr>
        <w:tc>
          <w:tcPr>
            <w:tcW w:w="1580" w:type="pct"/>
            <w:shd w:val="clear" w:color="auto" w:fill="auto"/>
            <w:tcMar>
              <w:top w:w="24" w:type="dxa"/>
              <w:left w:w="48" w:type="dxa"/>
              <w:bottom w:w="24" w:type="dxa"/>
              <w:right w:w="48" w:type="dxa"/>
            </w:tcMar>
          </w:tcPr>
          <w:p w14:paraId="3AACD062" w14:textId="77777777" w:rsidR="00A94F5A" w:rsidRPr="00241E84" w:rsidRDefault="00A94F5A" w:rsidP="00F7416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43</w:t>
            </w:r>
          </w:p>
          <w:p w14:paraId="12C3079C" w14:textId="6F4FD50E" w:rsidR="00A94F5A" w:rsidRPr="00241E84" w:rsidRDefault="00A94F5A" w:rsidP="00F7416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Consiliul de administra</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ie al centrelor de coordonare regionale</w:t>
            </w:r>
          </w:p>
          <w:p w14:paraId="45A4819E" w14:textId="77777777" w:rsidR="00A94F5A" w:rsidRPr="00241E84" w:rsidRDefault="00A94F5A" w:rsidP="00F7416A">
            <w:pPr>
              <w:pStyle w:val="NoSpacing"/>
              <w:jc w:val="both"/>
              <w:rPr>
                <w:rFonts w:ascii="Times New Roman" w:hAnsi="Times New Roman" w:cs="Times New Roman"/>
                <w:b/>
                <w:sz w:val="20"/>
                <w:szCs w:val="20"/>
                <w:lang w:val="ro-RO"/>
              </w:rPr>
            </w:pPr>
          </w:p>
          <w:p w14:paraId="0825B5E9" w14:textId="18250C41" w:rsidR="00A94F5A" w:rsidRPr="00241E84" w:rsidRDefault="00A94F5A" w:rsidP="00F7416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Centrele de coordonare regionale instituie un consiliu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 scopul adoptării măsurilor legate de guvernan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al monitorizării performan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lor.</w:t>
            </w:r>
          </w:p>
        </w:tc>
        <w:tc>
          <w:tcPr>
            <w:tcW w:w="1611" w:type="pct"/>
            <w:shd w:val="clear" w:color="auto" w:fill="auto"/>
            <w:tcMar>
              <w:top w:w="24" w:type="dxa"/>
              <w:left w:w="48" w:type="dxa"/>
              <w:bottom w:w="24" w:type="dxa"/>
              <w:right w:w="48" w:type="dxa"/>
            </w:tcMar>
          </w:tcPr>
          <w:p w14:paraId="34AC0EA6" w14:textId="00DFF15D" w:rsidR="003B6F95" w:rsidRPr="00241E84" w:rsidRDefault="003B6F95"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Structura organizatorică și regulile de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ionare ale centrului regional de coordonare </w:t>
            </w:r>
          </w:p>
          <w:p w14:paraId="29C057B4" w14:textId="3CB72081" w:rsidR="00A94F5A" w:rsidRPr="00241E84" w:rsidRDefault="0046428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vederea adoptării măsurilor legate de guvernan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și al monitorizării performan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acestuia, centrul de coordonare regională instituie un consiliu de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care va fi compus din membri care reprezintă to</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operatorii sistemelor de transport care participă la centrul de coordonare regională relevant.</w:t>
            </w:r>
          </w:p>
        </w:tc>
        <w:tc>
          <w:tcPr>
            <w:tcW w:w="496" w:type="pct"/>
            <w:shd w:val="clear" w:color="auto" w:fill="auto"/>
            <w:tcMar>
              <w:top w:w="24" w:type="dxa"/>
              <w:left w:w="48" w:type="dxa"/>
              <w:bottom w:w="24" w:type="dxa"/>
              <w:right w:w="48" w:type="dxa"/>
            </w:tcMar>
          </w:tcPr>
          <w:p w14:paraId="52F166BC" w14:textId="646CB518"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0427717"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43 </w:t>
            </w:r>
          </w:p>
          <w:p w14:paraId="60DF59DC"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Management board of regional coordination centres </w:t>
            </w:r>
          </w:p>
          <w:p w14:paraId="73874913"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p>
          <w:p w14:paraId="280B5D48"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In order to adopt measures related to their governance and to monitor their performance, the regional coordination centres shall establish a management board. </w:t>
            </w:r>
          </w:p>
          <w:p w14:paraId="67D42679" w14:textId="77777777" w:rsidR="00A94F5A" w:rsidRPr="00241E84" w:rsidRDefault="00A94F5A" w:rsidP="00631C49">
            <w:pPr>
              <w:spacing w:after="0" w:line="240" w:lineRule="auto"/>
              <w:jc w:val="both"/>
              <w:rPr>
                <w:rFonts w:ascii="Times New Roman" w:eastAsia="Times New Roman" w:hAnsi="Times New Roman" w:cs="Times New Roman"/>
                <w:bCs/>
                <w:sz w:val="20"/>
                <w:szCs w:val="20"/>
              </w:rPr>
            </w:pPr>
          </w:p>
        </w:tc>
      </w:tr>
      <w:tr w:rsidR="00241E84" w:rsidRPr="00241E84" w14:paraId="16C3E299" w14:textId="77777777" w:rsidTr="00EB2231">
        <w:trPr>
          <w:jc w:val="center"/>
        </w:trPr>
        <w:tc>
          <w:tcPr>
            <w:tcW w:w="1580" w:type="pct"/>
            <w:shd w:val="clear" w:color="auto" w:fill="auto"/>
            <w:tcMar>
              <w:top w:w="24" w:type="dxa"/>
              <w:left w:w="48" w:type="dxa"/>
              <w:bottom w:w="24" w:type="dxa"/>
              <w:right w:w="48" w:type="dxa"/>
            </w:tcMar>
          </w:tcPr>
          <w:p w14:paraId="4A3342A3" w14:textId="4B68A4FA" w:rsidR="00A94F5A" w:rsidRPr="00241E84" w:rsidRDefault="00A94F5A" w:rsidP="00700CC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Consiliul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este alcătuit din membri care reprezintă to</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operatorii de transport și de sistem care participă la centrele de coordonare regionale relevante.</w:t>
            </w:r>
          </w:p>
        </w:tc>
        <w:tc>
          <w:tcPr>
            <w:tcW w:w="1611" w:type="pct"/>
            <w:shd w:val="clear" w:color="auto" w:fill="auto"/>
            <w:tcMar>
              <w:top w:w="24" w:type="dxa"/>
              <w:left w:w="48" w:type="dxa"/>
              <w:bottom w:w="24" w:type="dxa"/>
              <w:right w:w="48" w:type="dxa"/>
            </w:tcMar>
          </w:tcPr>
          <w:p w14:paraId="7FCFA147" w14:textId="7983A310" w:rsidR="00951AC0" w:rsidRPr="00241E84" w:rsidRDefault="00951AC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Structura organizatorică și regulile de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ionare ale centrului regional de coordonare </w:t>
            </w:r>
          </w:p>
          <w:p w14:paraId="2B90457A" w14:textId="6CCEFBF5" w:rsidR="00A94F5A" w:rsidRPr="00241E84" w:rsidRDefault="0046428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vederea adoptării măsurilor legate de guvernan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și al monitorizării performan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acestuia, centrul de coordonare regională instituie un consiliu de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care va fi compus din membri care reprezintă to</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operatorii sistemelor de transport care participă la centrul de coordonare regională relevant.</w:t>
            </w:r>
          </w:p>
        </w:tc>
        <w:tc>
          <w:tcPr>
            <w:tcW w:w="496" w:type="pct"/>
            <w:shd w:val="clear" w:color="auto" w:fill="auto"/>
            <w:tcMar>
              <w:top w:w="24" w:type="dxa"/>
              <w:left w:w="48" w:type="dxa"/>
              <w:bottom w:w="24" w:type="dxa"/>
              <w:right w:w="48" w:type="dxa"/>
            </w:tcMar>
          </w:tcPr>
          <w:p w14:paraId="58C62020" w14:textId="396C3EF3"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B17AFE6" w14:textId="7DF30807"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The management board shall be composed of members representing all the transmission system operators that participate in the relevant regional coordination centre.</w:t>
            </w:r>
          </w:p>
        </w:tc>
      </w:tr>
      <w:tr w:rsidR="00241E84" w:rsidRPr="00241E84" w14:paraId="056D741D" w14:textId="77777777" w:rsidTr="00EB2231">
        <w:trPr>
          <w:jc w:val="center"/>
        </w:trPr>
        <w:tc>
          <w:tcPr>
            <w:tcW w:w="1580" w:type="pct"/>
            <w:shd w:val="clear" w:color="auto" w:fill="auto"/>
            <w:tcMar>
              <w:top w:w="24" w:type="dxa"/>
              <w:left w:w="48" w:type="dxa"/>
              <w:bottom w:w="24" w:type="dxa"/>
              <w:right w:w="48" w:type="dxa"/>
            </w:tcMar>
          </w:tcPr>
          <w:p w14:paraId="3C76572F" w14:textId="42D7CD2C" w:rsidR="00A94F5A" w:rsidRPr="00241E84" w:rsidRDefault="00A94F5A" w:rsidP="00F7416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Consiliul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este responsabil cu:</w:t>
            </w:r>
          </w:p>
          <w:p w14:paraId="22FB7400" w14:textId="77777777" w:rsidR="00A94F5A" w:rsidRPr="00241E84" w:rsidRDefault="00A94F5A" w:rsidP="00F7416A">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elaborarea și aprobarea statutului și a regulamentului de procedură al centrelor de coordonare regionale;</w:t>
            </w:r>
          </w:p>
          <w:p w14:paraId="239DFA3F" w14:textId="77777777" w:rsidR="00A94F5A" w:rsidRPr="00241E84" w:rsidRDefault="00A94F5A" w:rsidP="00F7416A">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luarea deciziilor cu privire la structura organizatorică și punerea lor în aplicare;</w:t>
            </w:r>
          </w:p>
          <w:p w14:paraId="7E95F8FB" w14:textId="77777777" w:rsidR="00A94F5A" w:rsidRPr="00241E84" w:rsidRDefault="00A94F5A" w:rsidP="00F7416A">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pregătirea și aprobarea bugetului anual;</w:t>
            </w:r>
          </w:p>
          <w:p w14:paraId="7865AB8F" w14:textId="5A7DBAEE" w:rsidR="00A94F5A" w:rsidRPr="00241E84" w:rsidRDefault="00A94F5A" w:rsidP="00F7416A">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elaborarea și aprobarea proceselor bazate pe cooperare, în conformitate cu articolul 38.</w:t>
            </w:r>
          </w:p>
        </w:tc>
        <w:tc>
          <w:tcPr>
            <w:tcW w:w="1611" w:type="pct"/>
            <w:shd w:val="clear" w:color="auto" w:fill="auto"/>
            <w:tcMar>
              <w:top w:w="24" w:type="dxa"/>
              <w:left w:w="48" w:type="dxa"/>
              <w:bottom w:w="24" w:type="dxa"/>
              <w:right w:w="48" w:type="dxa"/>
            </w:tcMar>
          </w:tcPr>
          <w:p w14:paraId="0DCD187C" w14:textId="5DEA0A8D" w:rsidR="00951AC0" w:rsidRPr="00241E84" w:rsidRDefault="00951AC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Structura organizatorică și regulile de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ionare ale centrului regional de coordonare </w:t>
            </w:r>
          </w:p>
          <w:p w14:paraId="4554E462" w14:textId="00C13E7A" w:rsidR="00464288" w:rsidRPr="00241E84" w:rsidRDefault="00A94F5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w:t>
            </w:r>
            <w:r w:rsidR="00464288"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00464288" w:rsidRPr="00241E84">
              <w:rPr>
                <w:rFonts w:ascii="Times New Roman" w:eastAsia="Times New Roman" w:hAnsi="Times New Roman" w:cs="Times New Roman"/>
                <w:bCs/>
                <w:sz w:val="20"/>
                <w:szCs w:val="20"/>
                <w:lang w:val="ro-RO"/>
              </w:rPr>
              <w:t>Consiliul de administra</w:t>
            </w:r>
            <w:r w:rsidR="00740FD6" w:rsidRPr="00241E84">
              <w:rPr>
                <w:rFonts w:ascii="Times New Roman" w:eastAsia="Times New Roman" w:hAnsi="Times New Roman" w:cs="Times New Roman"/>
                <w:bCs/>
                <w:sz w:val="20"/>
                <w:szCs w:val="20"/>
                <w:lang w:val="ro-RO"/>
              </w:rPr>
              <w:t>ț</w:t>
            </w:r>
            <w:r w:rsidR="00464288" w:rsidRPr="00241E84">
              <w:rPr>
                <w:rFonts w:ascii="Times New Roman" w:eastAsia="Times New Roman" w:hAnsi="Times New Roman" w:cs="Times New Roman"/>
                <w:bCs/>
                <w:sz w:val="20"/>
                <w:szCs w:val="20"/>
                <w:lang w:val="ro-RO"/>
              </w:rPr>
              <w:t>ie este responsabil pentru:</w:t>
            </w:r>
          </w:p>
          <w:p w14:paraId="64CA5B57" w14:textId="11AD121D" w:rsidR="00464288" w:rsidRPr="00241E84" w:rsidRDefault="0046428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elaborarea și aprobarea statutului și regulamentului de procedură al centrului regional de coordonare;</w:t>
            </w:r>
          </w:p>
          <w:p w14:paraId="421F0D58" w14:textId="11206591" w:rsidR="00464288" w:rsidRPr="00241E84" w:rsidRDefault="0046428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luarea deciziilor cu privire la structura organizatorică și punerea lor în aplicare;</w:t>
            </w:r>
          </w:p>
          <w:p w14:paraId="3C4FC2A9" w14:textId="4A959097" w:rsidR="00464288" w:rsidRPr="00241E84" w:rsidRDefault="0046428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pregătirea și aprobarea bugetului anual;</w:t>
            </w:r>
          </w:p>
          <w:p w14:paraId="6F737493" w14:textId="267D397C" w:rsidR="00A94F5A" w:rsidRPr="00241E84" w:rsidRDefault="0046428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elaborarea și aprobarea proceselor bazate pe cooperare în conformitate cu alin. (1).</w:t>
            </w:r>
          </w:p>
        </w:tc>
        <w:tc>
          <w:tcPr>
            <w:tcW w:w="496" w:type="pct"/>
            <w:shd w:val="clear" w:color="auto" w:fill="auto"/>
            <w:tcMar>
              <w:top w:w="24" w:type="dxa"/>
              <w:left w:w="48" w:type="dxa"/>
              <w:bottom w:w="24" w:type="dxa"/>
              <w:right w:w="48" w:type="dxa"/>
            </w:tcMar>
          </w:tcPr>
          <w:p w14:paraId="3B4C0D56" w14:textId="20BBB965"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09A7434F"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The management board shall be responsible for:</w:t>
            </w:r>
          </w:p>
          <w:p w14:paraId="70CDEA3D"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drafting and endorsing the statutes and rules of procedure of regional coordination centres;</w:t>
            </w:r>
          </w:p>
          <w:p w14:paraId="26A01D5F"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deciding upon and implementing the organisational structure;</w:t>
            </w:r>
          </w:p>
          <w:p w14:paraId="67939F0D" w14:textId="77777777" w:rsidR="00A94F5A" w:rsidRPr="00241E84" w:rsidRDefault="00A94F5A" w:rsidP="00CB19B4">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(c) preparing and endorsing the annual budget;</w:t>
            </w:r>
          </w:p>
          <w:p w14:paraId="6F5405BF" w14:textId="254991E3"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(d) developing and endorsing the cooperative processes in accordance with Article 38.</w:t>
            </w:r>
          </w:p>
        </w:tc>
      </w:tr>
      <w:tr w:rsidR="00241E84" w:rsidRPr="00241E84" w14:paraId="21B36BE2" w14:textId="77777777" w:rsidTr="00EB2231">
        <w:trPr>
          <w:jc w:val="center"/>
        </w:trPr>
        <w:tc>
          <w:tcPr>
            <w:tcW w:w="1580" w:type="pct"/>
            <w:shd w:val="clear" w:color="auto" w:fill="auto"/>
            <w:tcMar>
              <w:top w:w="24" w:type="dxa"/>
              <w:left w:w="48" w:type="dxa"/>
              <w:bottom w:w="24" w:type="dxa"/>
              <w:right w:w="48" w:type="dxa"/>
            </w:tcMar>
          </w:tcPr>
          <w:p w14:paraId="7D9CA45D" w14:textId="2E2E9F13" w:rsidR="00A94F5A" w:rsidRPr="00241E84" w:rsidRDefault="00A94F5A" w:rsidP="00700CC0">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(4) Competen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consiliului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le exclud pe cele care sunt legate de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curente ale centrelor de coordonare regionale și de îndeplinirea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lor.</w:t>
            </w:r>
          </w:p>
        </w:tc>
        <w:tc>
          <w:tcPr>
            <w:tcW w:w="1611" w:type="pct"/>
            <w:shd w:val="clear" w:color="auto" w:fill="auto"/>
            <w:tcMar>
              <w:top w:w="24" w:type="dxa"/>
              <w:left w:w="48" w:type="dxa"/>
              <w:bottom w:w="24" w:type="dxa"/>
              <w:right w:w="48" w:type="dxa"/>
            </w:tcMar>
          </w:tcPr>
          <w:p w14:paraId="456C3723" w14:textId="4E46DBD3" w:rsidR="00951AC0" w:rsidRPr="00241E84" w:rsidRDefault="00951AC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Structura organizatorică și regulile de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ionare ale centrului regional de coordonare </w:t>
            </w:r>
          </w:p>
          <w:p w14:paraId="7D5A724D" w14:textId="3D122DD6" w:rsidR="00A94F5A" w:rsidRPr="00241E84" w:rsidRDefault="0046428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Competen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consiliului de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le exclud pe cele care sunt legate de activită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curente ale centrului regional de coordonare și de îndeplinirea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acestuia.</w:t>
            </w:r>
          </w:p>
        </w:tc>
        <w:tc>
          <w:tcPr>
            <w:tcW w:w="496" w:type="pct"/>
            <w:shd w:val="clear" w:color="auto" w:fill="auto"/>
            <w:tcMar>
              <w:top w:w="24" w:type="dxa"/>
              <w:left w:w="48" w:type="dxa"/>
              <w:bottom w:w="24" w:type="dxa"/>
              <w:right w:w="48" w:type="dxa"/>
            </w:tcMar>
          </w:tcPr>
          <w:p w14:paraId="11DFF12E" w14:textId="2A54CF94"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DC10A42" w14:textId="5025B76B"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4. The competences of the management board shall exclude those that are related to the day-to- day activities of regional coordination centres and the performance of its tasks.</w:t>
            </w:r>
          </w:p>
        </w:tc>
      </w:tr>
      <w:tr w:rsidR="00241E84" w:rsidRPr="00241E84" w14:paraId="681562F3" w14:textId="77777777" w:rsidTr="00EB2231">
        <w:trPr>
          <w:jc w:val="center"/>
        </w:trPr>
        <w:tc>
          <w:tcPr>
            <w:tcW w:w="1580" w:type="pct"/>
            <w:shd w:val="clear" w:color="auto" w:fill="auto"/>
            <w:tcMar>
              <w:top w:w="24" w:type="dxa"/>
              <w:left w:w="48" w:type="dxa"/>
              <w:bottom w:w="24" w:type="dxa"/>
              <w:right w:w="48" w:type="dxa"/>
            </w:tcMar>
          </w:tcPr>
          <w:p w14:paraId="0A92220E" w14:textId="77777777" w:rsidR="00A94F5A" w:rsidRPr="00241E84" w:rsidRDefault="00A94F5A" w:rsidP="00F7416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44</w:t>
            </w:r>
          </w:p>
          <w:p w14:paraId="233124FE" w14:textId="77777777" w:rsidR="00A94F5A" w:rsidRPr="00241E84" w:rsidRDefault="00A94F5A" w:rsidP="00F7416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Structura organizatorică</w:t>
            </w:r>
          </w:p>
          <w:p w14:paraId="5FAAEB48" w14:textId="77777777" w:rsidR="00A94F5A" w:rsidRPr="00241E84" w:rsidRDefault="00A94F5A" w:rsidP="00F7416A">
            <w:pPr>
              <w:pStyle w:val="NoSpacing"/>
              <w:jc w:val="both"/>
              <w:rPr>
                <w:rFonts w:ascii="Times New Roman" w:hAnsi="Times New Roman" w:cs="Times New Roman"/>
                <w:b/>
                <w:sz w:val="20"/>
                <w:szCs w:val="20"/>
                <w:lang w:val="ro-RO"/>
              </w:rPr>
            </w:pPr>
          </w:p>
          <w:p w14:paraId="2F64D6B4" w14:textId="63CC3731" w:rsidR="00A94F5A" w:rsidRPr="00241E84" w:rsidRDefault="00A94F5A" w:rsidP="00F7416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Operatorii de sistem și de transport dintr-o regiune de exploatare a sistemului stabilesc structura organizatorică a centrelor de coordonare regionale care sprijină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lor.</w:t>
            </w:r>
          </w:p>
          <w:p w14:paraId="4A8D743B" w14:textId="77777777" w:rsidR="00A94F5A" w:rsidRPr="00241E84" w:rsidRDefault="00A94F5A" w:rsidP="00F7416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Structura lor organizatorică precizează:</w:t>
            </w:r>
          </w:p>
          <w:p w14:paraId="2FB0E828" w14:textId="6EBFF2BA" w:rsidR="00A94F5A" w:rsidRPr="00241E84" w:rsidRDefault="00A94F5A" w:rsidP="00F7416A">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competen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și responsabilită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personalului;</w:t>
            </w:r>
          </w:p>
          <w:p w14:paraId="0C614E19" w14:textId="4C12388F" w:rsidR="00A94F5A" w:rsidRPr="00241E84" w:rsidRDefault="00A94F5A" w:rsidP="00F7416A">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rela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și raporturile ierarhice dintre diversele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componente și procese ale organiza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w:t>
            </w:r>
          </w:p>
        </w:tc>
        <w:tc>
          <w:tcPr>
            <w:tcW w:w="1611" w:type="pct"/>
            <w:shd w:val="clear" w:color="auto" w:fill="auto"/>
            <w:tcMar>
              <w:top w:w="24" w:type="dxa"/>
              <w:left w:w="48" w:type="dxa"/>
              <w:bottom w:w="24" w:type="dxa"/>
              <w:right w:w="48" w:type="dxa"/>
            </w:tcMar>
          </w:tcPr>
          <w:p w14:paraId="18E8E7FB" w14:textId="158488EF" w:rsidR="00951AC0" w:rsidRPr="00241E84" w:rsidRDefault="00951AC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Structura organizatorică și regulile de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ionare ale centrului regional de coordonare </w:t>
            </w:r>
          </w:p>
          <w:p w14:paraId="035A5227" w14:textId="67FD32A8" w:rsidR="00464288" w:rsidRPr="00241E84" w:rsidRDefault="0046428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 xml:space="preserve">Operatorii sistemelor de transport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stabilesc structura organizatorică a centrului regional de coordonare care sprijină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lor. Structura organizatorică va specifica:</w:t>
            </w:r>
          </w:p>
          <w:p w14:paraId="3B0E4C34" w14:textId="7B3643A0" w:rsidR="00464288" w:rsidRPr="00241E84" w:rsidRDefault="0046428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 competen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și responsabilită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personalului;</w:t>
            </w:r>
          </w:p>
          <w:p w14:paraId="0BFDBB4D" w14:textId="3258DB15" w:rsidR="00A94F5A" w:rsidRPr="00241E84" w:rsidRDefault="00464288"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b) rela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și raporturile ierarhice dintre diferitele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componente și procese ale organiza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w:t>
            </w:r>
          </w:p>
        </w:tc>
        <w:tc>
          <w:tcPr>
            <w:tcW w:w="496" w:type="pct"/>
            <w:shd w:val="clear" w:color="auto" w:fill="auto"/>
            <w:tcMar>
              <w:top w:w="24" w:type="dxa"/>
              <w:left w:w="48" w:type="dxa"/>
              <w:bottom w:w="24" w:type="dxa"/>
              <w:right w:w="48" w:type="dxa"/>
            </w:tcMar>
          </w:tcPr>
          <w:p w14:paraId="20071E84" w14:textId="51D4A893" w:rsidR="00A94F5A" w:rsidRPr="00241E84" w:rsidRDefault="00A94F5A" w:rsidP="00631C49">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AAEEA5F"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Article 44</w:t>
            </w:r>
          </w:p>
          <w:p w14:paraId="03621848"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Organisational structure</w:t>
            </w:r>
          </w:p>
          <w:p w14:paraId="654A267F" w14:textId="77777777" w:rsidR="00A94F5A" w:rsidRPr="00241E84" w:rsidRDefault="00A94F5A" w:rsidP="00CB19B4">
            <w:pPr>
              <w:spacing w:after="0" w:line="240" w:lineRule="auto"/>
              <w:jc w:val="both"/>
              <w:rPr>
                <w:rFonts w:ascii="Times New Roman" w:eastAsia="Times New Roman" w:hAnsi="Times New Roman" w:cs="Times New Roman"/>
                <w:b/>
                <w:bCs/>
                <w:sz w:val="20"/>
                <w:szCs w:val="20"/>
              </w:rPr>
            </w:pPr>
          </w:p>
          <w:p w14:paraId="68B3B3A5"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 The transmission system operators of a system operation region shall establish the organisational structure of regional coordination centres that supports the safety of their tasks.</w:t>
            </w:r>
          </w:p>
          <w:p w14:paraId="50FFB528" w14:textId="77777777" w:rsidR="00A94F5A" w:rsidRPr="00241E84" w:rsidRDefault="00A94F5A" w:rsidP="00CB19B4">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Their organisational structure shall specify:</w:t>
            </w:r>
          </w:p>
          <w:p w14:paraId="7CD58ECD" w14:textId="77777777" w:rsidR="00A94F5A" w:rsidRPr="00241E84" w:rsidRDefault="00A94F5A" w:rsidP="00CB19B4">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the powers, duties and responsibilities of the personnel;</w:t>
            </w:r>
          </w:p>
          <w:p w14:paraId="3261AC22" w14:textId="27D4556C" w:rsidR="00A94F5A" w:rsidRPr="00241E84" w:rsidRDefault="00A94F5A" w:rsidP="00631C49">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the relationship and reporting lines between different parts and processes of the organisation.</w:t>
            </w:r>
          </w:p>
        </w:tc>
      </w:tr>
      <w:tr w:rsidR="00241E84" w:rsidRPr="00241E84" w14:paraId="7EB55E76" w14:textId="77777777" w:rsidTr="00EB2231">
        <w:trPr>
          <w:jc w:val="center"/>
        </w:trPr>
        <w:tc>
          <w:tcPr>
            <w:tcW w:w="1580" w:type="pct"/>
            <w:shd w:val="clear" w:color="auto" w:fill="auto"/>
            <w:tcMar>
              <w:top w:w="24" w:type="dxa"/>
              <w:left w:w="48" w:type="dxa"/>
              <w:bottom w:w="24" w:type="dxa"/>
              <w:right w:w="48" w:type="dxa"/>
            </w:tcMar>
          </w:tcPr>
          <w:p w14:paraId="65F8423C" w14:textId="2F18C18F" w:rsidR="00A94F5A" w:rsidRPr="00241E84" w:rsidRDefault="00A94F5A" w:rsidP="00195981">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Centrele de coordonare regionale pot înfiin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birouri regionale pentru a aborda particularită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subregionale sau pot înfiin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centre de coordonare regionale de rezervă pentru a-și exercita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în mod eficient și fiabil, în cazurile în care se dovedește strict necesar.</w:t>
            </w:r>
          </w:p>
        </w:tc>
        <w:tc>
          <w:tcPr>
            <w:tcW w:w="1611" w:type="pct"/>
            <w:shd w:val="clear" w:color="auto" w:fill="auto"/>
            <w:tcMar>
              <w:top w:w="24" w:type="dxa"/>
              <w:left w:w="48" w:type="dxa"/>
              <w:bottom w:w="24" w:type="dxa"/>
              <w:right w:w="48" w:type="dxa"/>
            </w:tcMar>
          </w:tcPr>
          <w:p w14:paraId="6D3B4ACD" w14:textId="001F9B19" w:rsidR="00951AC0" w:rsidRPr="00241E84" w:rsidRDefault="00951AC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Structura organizatorică și regulile de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ionare ale centrului regional de coordonare </w:t>
            </w:r>
          </w:p>
          <w:p w14:paraId="0011E618" w14:textId="767AC346" w:rsidR="00A94F5A" w:rsidRPr="00241E84" w:rsidRDefault="0046428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Centrul de coordonare regională poate înfiin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birouri regionale pentru a aborda particularită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subregionale sau poate înfiin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un centru regional de coordonare de rezervă pentru exercitarea eficientă și fiabilă a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lor, acolo unde se dovedește a fi strict necesar.</w:t>
            </w:r>
          </w:p>
        </w:tc>
        <w:tc>
          <w:tcPr>
            <w:tcW w:w="496" w:type="pct"/>
            <w:shd w:val="clear" w:color="auto" w:fill="auto"/>
            <w:tcMar>
              <w:top w:w="24" w:type="dxa"/>
              <w:left w:w="48" w:type="dxa"/>
              <w:bottom w:w="24" w:type="dxa"/>
              <w:right w:w="48" w:type="dxa"/>
            </w:tcMar>
          </w:tcPr>
          <w:p w14:paraId="49B4E895" w14:textId="0E97F955"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BA9DDF9" w14:textId="07DA341E"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Regional coordination centres may establish regional desks to address sub-regional specificities or establish back-up regional coordination centres for the efficient and reliable exercise of their tasks where proven to be strictly necessary.</w:t>
            </w:r>
          </w:p>
        </w:tc>
      </w:tr>
      <w:tr w:rsidR="00241E84" w:rsidRPr="00241E84" w14:paraId="3030F676" w14:textId="77777777" w:rsidTr="00EB2231">
        <w:trPr>
          <w:jc w:val="center"/>
        </w:trPr>
        <w:tc>
          <w:tcPr>
            <w:tcW w:w="1580" w:type="pct"/>
            <w:shd w:val="clear" w:color="auto" w:fill="auto"/>
            <w:tcMar>
              <w:top w:w="24" w:type="dxa"/>
              <w:left w:w="48" w:type="dxa"/>
              <w:bottom w:w="24" w:type="dxa"/>
              <w:right w:w="48" w:type="dxa"/>
            </w:tcMar>
          </w:tcPr>
          <w:p w14:paraId="2E90AE02" w14:textId="77777777" w:rsidR="00A94F5A" w:rsidRPr="00241E84" w:rsidRDefault="00A94F5A" w:rsidP="00F7416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45</w:t>
            </w:r>
          </w:p>
          <w:p w14:paraId="7F7046AF" w14:textId="77777777" w:rsidR="00A94F5A" w:rsidRPr="00241E84" w:rsidRDefault="00A94F5A" w:rsidP="00F7416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Dotarea și personalul</w:t>
            </w:r>
          </w:p>
          <w:p w14:paraId="76427FCB" w14:textId="77777777" w:rsidR="00A94F5A" w:rsidRPr="00241E84" w:rsidRDefault="00A94F5A" w:rsidP="00F7416A">
            <w:pPr>
              <w:pStyle w:val="NoSpacing"/>
              <w:jc w:val="both"/>
              <w:rPr>
                <w:rFonts w:ascii="Times New Roman" w:hAnsi="Times New Roman" w:cs="Times New Roman"/>
                <w:b/>
                <w:sz w:val="20"/>
                <w:szCs w:val="20"/>
                <w:lang w:val="ro-RO"/>
              </w:rPr>
            </w:pPr>
          </w:p>
          <w:p w14:paraId="2995AD6B" w14:textId="7936FEE6" w:rsidR="00A94F5A" w:rsidRPr="00241E84" w:rsidRDefault="00A94F5A" w:rsidP="00F7416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Centrele de coordonare regionale sunt dotate cu toate resursele umane, tehnice, fizice și financiare necesare îndeplinirii obliga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care le revin în temeiul prezentului regulament și exercitării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lor într-un mod independent și impar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w:t>
            </w:r>
          </w:p>
        </w:tc>
        <w:tc>
          <w:tcPr>
            <w:tcW w:w="1611" w:type="pct"/>
            <w:shd w:val="clear" w:color="auto" w:fill="auto"/>
            <w:tcMar>
              <w:top w:w="24" w:type="dxa"/>
              <w:left w:w="48" w:type="dxa"/>
              <w:bottom w:w="24" w:type="dxa"/>
              <w:right w:w="48" w:type="dxa"/>
            </w:tcMar>
          </w:tcPr>
          <w:p w14:paraId="5D290839" w14:textId="109C0A62" w:rsidR="00951AC0" w:rsidRPr="00241E84" w:rsidRDefault="00951AC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Structura organizatorică și regulile de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ionare ale centrului regional de coordonare </w:t>
            </w:r>
          </w:p>
          <w:p w14:paraId="6E2AA95A" w14:textId="39BCF4E0" w:rsidR="00A94F5A" w:rsidRPr="00241E84" w:rsidRDefault="00464288"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Centrul de coordonare regională este dotat cu toate resursele umane, tehnice, fizice și financiare necesare pentru îndeplinirea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ce îi revin în temeiul prezentei legi și exercitării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care îi revin în mod independent și impar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w:t>
            </w:r>
          </w:p>
        </w:tc>
        <w:tc>
          <w:tcPr>
            <w:tcW w:w="496" w:type="pct"/>
            <w:shd w:val="clear" w:color="auto" w:fill="auto"/>
            <w:tcMar>
              <w:top w:w="24" w:type="dxa"/>
              <w:left w:w="48" w:type="dxa"/>
              <w:bottom w:w="24" w:type="dxa"/>
              <w:right w:w="48" w:type="dxa"/>
            </w:tcMar>
          </w:tcPr>
          <w:p w14:paraId="75AFC679" w14:textId="18E51533"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706DDD3" w14:textId="77777777" w:rsidR="00A94F5A" w:rsidRPr="00241E84" w:rsidRDefault="00A94F5A" w:rsidP="00D765A1">
            <w:pPr>
              <w:spacing w:after="0" w:line="240" w:lineRule="auto"/>
              <w:ind w:firstLine="42"/>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45 </w:t>
            </w:r>
          </w:p>
          <w:p w14:paraId="2D78A8EB" w14:textId="77777777" w:rsidR="00A94F5A" w:rsidRPr="00241E84" w:rsidRDefault="00A94F5A" w:rsidP="00D765A1">
            <w:pPr>
              <w:spacing w:after="0" w:line="240" w:lineRule="auto"/>
              <w:ind w:firstLine="42"/>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 xml:space="preserve">Equipment and staff </w:t>
            </w:r>
          </w:p>
          <w:p w14:paraId="3AD8F4B7" w14:textId="08F4FADE"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Regional coordination centres shall be equipped with all human, technical, physical and financial resources necessary for fulfilling their obligations under this Regulation and carrying out their tasks independently and impartially.</w:t>
            </w:r>
          </w:p>
        </w:tc>
      </w:tr>
      <w:tr w:rsidR="00241E84" w:rsidRPr="00241E84" w14:paraId="089B096D" w14:textId="77777777" w:rsidTr="00EB2231">
        <w:trPr>
          <w:jc w:val="center"/>
        </w:trPr>
        <w:tc>
          <w:tcPr>
            <w:tcW w:w="1580" w:type="pct"/>
            <w:shd w:val="clear" w:color="auto" w:fill="auto"/>
            <w:tcMar>
              <w:top w:w="24" w:type="dxa"/>
              <w:left w:w="48" w:type="dxa"/>
              <w:bottom w:w="24" w:type="dxa"/>
              <w:right w:w="48" w:type="dxa"/>
            </w:tcMar>
          </w:tcPr>
          <w:p w14:paraId="6F9658B7" w14:textId="77777777" w:rsidR="00A94F5A" w:rsidRPr="00241E84" w:rsidRDefault="00A94F5A" w:rsidP="00F7416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46</w:t>
            </w:r>
          </w:p>
          <w:p w14:paraId="75D647E8" w14:textId="77777777" w:rsidR="00A94F5A" w:rsidRPr="00241E84" w:rsidRDefault="00A94F5A" w:rsidP="00F7416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Monitorizarea și raportarea</w:t>
            </w:r>
          </w:p>
          <w:p w14:paraId="4373D735" w14:textId="77777777" w:rsidR="00A94F5A" w:rsidRPr="00241E84" w:rsidRDefault="00A94F5A" w:rsidP="00F7416A">
            <w:pPr>
              <w:pStyle w:val="NoSpacing"/>
              <w:jc w:val="both"/>
              <w:rPr>
                <w:rFonts w:ascii="Times New Roman" w:hAnsi="Times New Roman" w:cs="Times New Roman"/>
                <w:b/>
                <w:sz w:val="20"/>
                <w:szCs w:val="20"/>
                <w:lang w:val="ro-RO"/>
              </w:rPr>
            </w:pPr>
          </w:p>
          <w:p w14:paraId="4E13E6EB" w14:textId="24C828F7" w:rsidR="00A94F5A" w:rsidRPr="00241E84" w:rsidRDefault="00A94F5A" w:rsidP="00F7416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Centrele de coordonare regionale instituie un proces pentru a monitoriza continuu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w:t>
            </w:r>
          </w:p>
          <w:p w14:paraId="51E1CA97" w14:textId="6E0C6154" w:rsidR="00A94F5A" w:rsidRPr="00241E84" w:rsidRDefault="00A94F5A" w:rsidP="00F7416A">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performan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lor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ională;</w:t>
            </w:r>
          </w:p>
          <w:p w14:paraId="5E25E83B" w14:textId="4E5F9B29" w:rsidR="00A94F5A" w:rsidRPr="00241E84" w:rsidRDefault="00A94F5A" w:rsidP="00F7416A">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iunile coordonate și recomandările emise, gradul de punere în aplicare a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iunilor coordonate și a recomandărilor de către operatorii de transport și de sistem și rezultatul ob</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inut;</w:t>
            </w:r>
          </w:p>
          <w:p w14:paraId="09F1576C" w14:textId="47672CA5" w:rsidR="00A94F5A" w:rsidRPr="00241E84" w:rsidRDefault="00A94F5A" w:rsidP="00F7416A">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eficacitatea și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fiecăreia dintre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pentru care sunt responsabile și, dacă este cazul, rota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acestor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tc>
        <w:tc>
          <w:tcPr>
            <w:tcW w:w="1611" w:type="pct"/>
            <w:shd w:val="clear" w:color="auto" w:fill="auto"/>
            <w:tcMar>
              <w:top w:w="24" w:type="dxa"/>
              <w:left w:w="48" w:type="dxa"/>
              <w:bottom w:w="24" w:type="dxa"/>
              <w:right w:w="48" w:type="dxa"/>
            </w:tcMar>
          </w:tcPr>
          <w:p w14:paraId="621257E7" w14:textId="411F9978" w:rsidR="00CE7ED4" w:rsidRPr="00241E84" w:rsidRDefault="00CE7ED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59.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Monitorizarea și raportarea</w:t>
            </w:r>
          </w:p>
          <w:p w14:paraId="41A923DC" w14:textId="77777777" w:rsidR="00CE7ED4" w:rsidRPr="00241E84" w:rsidRDefault="00CE7ED4" w:rsidP="00AE3EED">
            <w:pPr>
              <w:spacing w:after="120" w:line="240" w:lineRule="auto"/>
              <w:ind w:firstLine="284"/>
              <w:jc w:val="both"/>
              <w:rPr>
                <w:rFonts w:ascii="Times New Roman" w:eastAsia="Times New Roman" w:hAnsi="Times New Roman" w:cs="Times New Roman"/>
                <w:b/>
                <w:bCs/>
                <w:sz w:val="20"/>
                <w:szCs w:val="20"/>
                <w:lang w:val="ro-RO"/>
              </w:rPr>
            </w:pPr>
          </w:p>
          <w:p w14:paraId="74C3306D" w14:textId="27C6BE13" w:rsidR="00CE7ED4" w:rsidRPr="00241E84" w:rsidRDefault="00CE7ED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Centrul de coordonare regională stabilește un proces pentru a monitoriza continuu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w:t>
            </w:r>
          </w:p>
          <w:p w14:paraId="7F25BAEF" w14:textId="7686DD26" w:rsidR="00CE7ED4" w:rsidRPr="00241E84" w:rsidRDefault="00CE7ED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performan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sa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ională;</w:t>
            </w:r>
          </w:p>
          <w:p w14:paraId="65814E0B" w14:textId="38AFABBD" w:rsidR="00CE7ED4" w:rsidRPr="00241E84" w:rsidRDefault="00CE7ED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iunile coordonate și recomandările emise, gradul de punere în aplicare a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iunilor coordonate și recomandările de către operatorii sistemelor de transport și rezultatul ob</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inut;</w:t>
            </w:r>
          </w:p>
          <w:p w14:paraId="0AB391CB" w14:textId="59CCCD15" w:rsidR="00A94F5A" w:rsidRPr="00241E84" w:rsidRDefault="00CE7ED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eficacitatea și 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fiecăreia dintre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pentru care este responsabil și, după caz, rota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respectivelor atribu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w:t>
            </w:r>
          </w:p>
        </w:tc>
        <w:tc>
          <w:tcPr>
            <w:tcW w:w="496" w:type="pct"/>
            <w:shd w:val="clear" w:color="auto" w:fill="auto"/>
            <w:tcMar>
              <w:top w:w="24" w:type="dxa"/>
              <w:left w:w="48" w:type="dxa"/>
              <w:bottom w:w="24" w:type="dxa"/>
              <w:right w:w="48" w:type="dxa"/>
            </w:tcMar>
          </w:tcPr>
          <w:p w14:paraId="25ECDE22" w14:textId="1F682C44"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75B41AE3"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46 </w:t>
            </w:r>
          </w:p>
          <w:p w14:paraId="19785FF7"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Monitoring and reporting </w:t>
            </w:r>
          </w:p>
          <w:p w14:paraId="3A0656FB" w14:textId="77777777" w:rsidR="00A94F5A" w:rsidRPr="00241E84" w:rsidRDefault="00A94F5A" w:rsidP="00D765A1">
            <w:pPr>
              <w:spacing w:after="0" w:line="240" w:lineRule="auto"/>
              <w:jc w:val="both"/>
              <w:rPr>
                <w:rFonts w:ascii="Times New Roman" w:eastAsia="Times New Roman" w:hAnsi="Times New Roman" w:cs="Times New Roman"/>
                <w:bCs/>
                <w:sz w:val="20"/>
                <w:szCs w:val="20"/>
              </w:rPr>
            </w:pPr>
          </w:p>
          <w:p w14:paraId="2043A344" w14:textId="77777777" w:rsidR="00A94F5A" w:rsidRPr="00241E84" w:rsidRDefault="00A94F5A" w:rsidP="00D765A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Regional coordination centres shall establish a process for the continuous monitoring of at least: </w:t>
            </w:r>
          </w:p>
          <w:p w14:paraId="5DDB3780" w14:textId="77777777" w:rsidR="00A94F5A" w:rsidRPr="00241E84" w:rsidRDefault="00A94F5A" w:rsidP="00D765A1">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their operational performance; </w:t>
            </w:r>
          </w:p>
          <w:p w14:paraId="3DED1480" w14:textId="77777777" w:rsidR="00A94F5A" w:rsidRPr="00241E84" w:rsidRDefault="00A94F5A" w:rsidP="00D765A1">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the coordinated actions and recommendations issued, the extent to which the coordinated actions and recommendations have been implemented by the transmission system operators and the outcome achieved; </w:t>
            </w:r>
          </w:p>
          <w:p w14:paraId="2693A12D" w14:textId="4B3834A9"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 the effectiveness and efficiency of each of the tasks for which they are responsible and, where applicable, the rotation of those tasks. </w:t>
            </w:r>
          </w:p>
        </w:tc>
      </w:tr>
      <w:tr w:rsidR="00241E84" w:rsidRPr="00241E84" w14:paraId="693D6F80" w14:textId="77777777" w:rsidTr="00EB2231">
        <w:trPr>
          <w:jc w:val="center"/>
        </w:trPr>
        <w:tc>
          <w:tcPr>
            <w:tcW w:w="1580" w:type="pct"/>
            <w:shd w:val="clear" w:color="auto" w:fill="auto"/>
            <w:tcMar>
              <w:top w:w="24" w:type="dxa"/>
              <w:left w:w="48" w:type="dxa"/>
              <w:bottom w:w="24" w:type="dxa"/>
              <w:right w:w="48" w:type="dxa"/>
            </w:tcMar>
          </w:tcPr>
          <w:p w14:paraId="14508DA0" w14:textId="177A188F" w:rsidR="00A94F5A" w:rsidRPr="00241E84" w:rsidRDefault="00A94F5A" w:rsidP="00195981">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Centrele de coordonare regionale își justifică costurile în mod transparent și le raportează ACER și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reglementare din regiunea de exploatare a sistemului.</w:t>
            </w:r>
          </w:p>
        </w:tc>
        <w:tc>
          <w:tcPr>
            <w:tcW w:w="1611" w:type="pct"/>
            <w:shd w:val="clear" w:color="auto" w:fill="auto"/>
            <w:tcMar>
              <w:top w:w="24" w:type="dxa"/>
              <w:left w:w="48" w:type="dxa"/>
              <w:bottom w:w="24" w:type="dxa"/>
              <w:right w:w="48" w:type="dxa"/>
            </w:tcMar>
          </w:tcPr>
          <w:p w14:paraId="06BD91E0" w14:textId="78A37D1D" w:rsidR="00CE7ED4" w:rsidRPr="00241E84" w:rsidRDefault="00CE7ED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Monitorizarea și raportarea </w:t>
            </w:r>
          </w:p>
          <w:p w14:paraId="7155EEFD" w14:textId="337112B8" w:rsidR="00A94F5A" w:rsidRPr="00241E84" w:rsidRDefault="00CE7ED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Centrul de coordonare regională își justifică costurile în mod transparent și le raportează 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în măsura în care sunt implicate Statele Membre ale Uniunii Europene, ACER, precum și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și altor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ile de reglementare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w:t>
            </w:r>
          </w:p>
        </w:tc>
        <w:tc>
          <w:tcPr>
            <w:tcW w:w="496" w:type="pct"/>
            <w:shd w:val="clear" w:color="auto" w:fill="auto"/>
            <w:tcMar>
              <w:top w:w="24" w:type="dxa"/>
              <w:left w:w="48" w:type="dxa"/>
              <w:bottom w:w="24" w:type="dxa"/>
              <w:right w:w="48" w:type="dxa"/>
            </w:tcMar>
          </w:tcPr>
          <w:p w14:paraId="08BE6523" w14:textId="531FB1AD"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A689589" w14:textId="7471EF1C"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Regional coordination centres shall account for their costs in a transparent manner and report them to the </w:t>
            </w:r>
            <w:r w:rsidRPr="00241E84">
              <w:rPr>
                <w:rFonts w:ascii="Times New Roman" w:eastAsia="Times New Roman" w:hAnsi="Times New Roman" w:cs="Times New Roman"/>
                <w:b/>
                <w:bCs/>
                <w:sz w:val="20"/>
                <w:szCs w:val="20"/>
              </w:rPr>
              <w:t>Energy Community Regulatory Board</w:t>
            </w:r>
            <w:r w:rsidRPr="00241E84">
              <w:rPr>
                <w:rFonts w:ascii="Times New Roman" w:eastAsia="Times New Roman" w:hAnsi="Times New Roman" w:cs="Times New Roman"/>
                <w:bCs/>
                <w:sz w:val="20"/>
                <w:szCs w:val="20"/>
              </w:rPr>
              <w:t xml:space="preserve">, </w:t>
            </w:r>
            <w:r w:rsidRPr="00241E84">
              <w:rPr>
                <w:rFonts w:ascii="Times New Roman" w:eastAsia="Times New Roman" w:hAnsi="Times New Roman" w:cs="Times New Roman"/>
                <w:b/>
                <w:bCs/>
                <w:sz w:val="20"/>
                <w:szCs w:val="20"/>
              </w:rPr>
              <w:t xml:space="preserve">and to the extent that Member States are involved, </w:t>
            </w:r>
            <w:r w:rsidRPr="00241E84">
              <w:rPr>
                <w:rFonts w:ascii="Times New Roman" w:eastAsia="Times New Roman" w:hAnsi="Times New Roman" w:cs="Times New Roman"/>
                <w:bCs/>
                <w:sz w:val="20"/>
                <w:szCs w:val="20"/>
              </w:rPr>
              <w:t xml:space="preserve">to the </w:t>
            </w:r>
            <w:r w:rsidRPr="00241E84">
              <w:rPr>
                <w:rFonts w:ascii="Times New Roman" w:eastAsia="Times New Roman" w:hAnsi="Times New Roman" w:cs="Times New Roman"/>
                <w:b/>
                <w:bCs/>
                <w:sz w:val="20"/>
                <w:szCs w:val="20"/>
              </w:rPr>
              <w:t xml:space="preserve">Agency for the Cooperation of Energy Regulators, </w:t>
            </w:r>
            <w:r w:rsidRPr="00241E84">
              <w:rPr>
                <w:rFonts w:ascii="Times New Roman" w:eastAsia="Times New Roman" w:hAnsi="Times New Roman" w:cs="Times New Roman"/>
                <w:bCs/>
                <w:sz w:val="20"/>
                <w:szCs w:val="20"/>
              </w:rPr>
              <w:t xml:space="preserve">and to the regulatory authorities in the system operation region. </w:t>
            </w:r>
          </w:p>
        </w:tc>
      </w:tr>
      <w:tr w:rsidR="00241E84" w:rsidRPr="00241E84" w14:paraId="3480B747" w14:textId="77777777" w:rsidTr="00EB2231">
        <w:trPr>
          <w:jc w:val="center"/>
        </w:trPr>
        <w:tc>
          <w:tcPr>
            <w:tcW w:w="1580" w:type="pct"/>
            <w:shd w:val="clear" w:color="auto" w:fill="auto"/>
            <w:tcMar>
              <w:top w:w="24" w:type="dxa"/>
              <w:left w:w="48" w:type="dxa"/>
              <w:bottom w:w="24" w:type="dxa"/>
              <w:right w:w="48" w:type="dxa"/>
            </w:tcMar>
          </w:tcPr>
          <w:p w14:paraId="10578EAC" w14:textId="2B2C62B8" w:rsidR="00A94F5A" w:rsidRPr="00241E84" w:rsidRDefault="00A94F5A" w:rsidP="00195981">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Centrele de coordonare regionale înaintează un raport anual cu privire la rezultatul monitorizării prevăzute la alineatul (1) și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privind performan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lor către ENTSO pentru energie electrică, către ACER, către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din regiunea de exploatare a sistemului și către Grupul de coordonare în domeniul energiei electrice.</w:t>
            </w:r>
          </w:p>
        </w:tc>
        <w:tc>
          <w:tcPr>
            <w:tcW w:w="1611" w:type="pct"/>
            <w:shd w:val="clear" w:color="auto" w:fill="auto"/>
            <w:tcMar>
              <w:top w:w="24" w:type="dxa"/>
              <w:left w:w="48" w:type="dxa"/>
              <w:bottom w:w="24" w:type="dxa"/>
              <w:right w:w="48" w:type="dxa"/>
            </w:tcMar>
          </w:tcPr>
          <w:p w14:paraId="13C9D702" w14:textId="44121334" w:rsidR="00CE7ED4" w:rsidRPr="00241E84" w:rsidRDefault="00CE7ED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Monitorizarea și raportarea </w:t>
            </w:r>
          </w:p>
          <w:p w14:paraId="0A092791" w14:textId="7AB6A567" w:rsidR="00A94F5A" w:rsidRPr="00241E84" w:rsidRDefault="00CE7ED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Centrul de coordonare regională va transmite către ENTSO-E, ACER, 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Grupului de coordonare privind securitatea aprovizionării din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precum și către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și către alte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 de reglementare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un raport anual cu privire la rezultatul monitorizării prevăzute la alin. (1) și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cu privire la performan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acestuia.</w:t>
            </w:r>
          </w:p>
        </w:tc>
        <w:tc>
          <w:tcPr>
            <w:tcW w:w="496" w:type="pct"/>
            <w:shd w:val="clear" w:color="auto" w:fill="auto"/>
            <w:tcMar>
              <w:top w:w="24" w:type="dxa"/>
              <w:left w:w="48" w:type="dxa"/>
              <w:bottom w:w="24" w:type="dxa"/>
              <w:right w:w="48" w:type="dxa"/>
            </w:tcMar>
          </w:tcPr>
          <w:p w14:paraId="1C3F994E" w14:textId="75C53355"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8CF51C5" w14:textId="4BC3A1C8"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Regional coordination centres shall submit an annual report on the outcome of the monitoring provided for in paragraph 1 and information on their performance to the ENTSO for Electricity, the </w:t>
            </w:r>
            <w:r w:rsidRPr="00241E84">
              <w:rPr>
                <w:rFonts w:ascii="Times New Roman" w:eastAsia="Times New Roman" w:hAnsi="Times New Roman" w:cs="Times New Roman"/>
                <w:b/>
                <w:bCs/>
                <w:sz w:val="20"/>
                <w:szCs w:val="20"/>
              </w:rPr>
              <w:t>Agency for the Cooperation of Energy Regulators, the Energy Community Regulatory Board</w:t>
            </w:r>
            <w:r w:rsidRPr="00241E84">
              <w:rPr>
                <w:rFonts w:ascii="Times New Roman" w:eastAsia="Times New Roman" w:hAnsi="Times New Roman" w:cs="Times New Roman"/>
                <w:bCs/>
                <w:sz w:val="20"/>
                <w:szCs w:val="20"/>
              </w:rPr>
              <w:t xml:space="preserve">, the regulatory authorities in the system operation region and the </w:t>
            </w:r>
            <w:r w:rsidRPr="00241E84">
              <w:rPr>
                <w:rFonts w:ascii="Times New Roman" w:eastAsia="Times New Roman" w:hAnsi="Times New Roman" w:cs="Times New Roman"/>
                <w:b/>
                <w:bCs/>
                <w:sz w:val="20"/>
                <w:szCs w:val="20"/>
              </w:rPr>
              <w:t xml:space="preserve">Security of Supply </w:t>
            </w:r>
            <w:r w:rsidRPr="00241E84">
              <w:rPr>
                <w:rFonts w:ascii="Times New Roman" w:eastAsia="Times New Roman" w:hAnsi="Times New Roman" w:cs="Times New Roman"/>
                <w:bCs/>
                <w:sz w:val="20"/>
                <w:szCs w:val="20"/>
              </w:rPr>
              <w:t xml:space="preserve">Group. </w:t>
            </w:r>
          </w:p>
        </w:tc>
      </w:tr>
      <w:tr w:rsidR="00241E84" w:rsidRPr="00241E84" w14:paraId="33415FC3" w14:textId="77777777" w:rsidTr="00EB2231">
        <w:trPr>
          <w:jc w:val="center"/>
        </w:trPr>
        <w:tc>
          <w:tcPr>
            <w:tcW w:w="1580" w:type="pct"/>
            <w:shd w:val="clear" w:color="auto" w:fill="auto"/>
            <w:tcMar>
              <w:top w:w="24" w:type="dxa"/>
              <w:left w:w="48" w:type="dxa"/>
              <w:bottom w:w="24" w:type="dxa"/>
              <w:right w:w="48" w:type="dxa"/>
            </w:tcMar>
          </w:tcPr>
          <w:p w14:paraId="3B6E3F6A" w14:textId="09D22FD2" w:rsidR="00A94F5A" w:rsidRPr="00241E84" w:rsidRDefault="00A94F5A" w:rsidP="00195981">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Centrele de coordonare regionale raportează deficien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identificate în procesul de monitorizare în temeiul alineatului (1) ENTSO pentru energie electrică,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reglementare din regiunea de exploatare a sistemului, ACER și altor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competente ale statelor membre responsabile cu prevenirea și gestionarea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de criză. Pe baza acestui raport,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ile de reglementare competente din regiune pot propune centrelor de </w:t>
            </w:r>
            <w:r w:rsidRPr="00241E84">
              <w:rPr>
                <w:rFonts w:ascii="Times New Roman" w:hAnsi="Times New Roman" w:cs="Times New Roman"/>
                <w:sz w:val="20"/>
                <w:szCs w:val="20"/>
                <w:lang w:val="ro-RO"/>
              </w:rPr>
              <w:lastRenderedPageBreak/>
              <w:t>coordonare regionale măsuri pentru remedierea deficien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w:t>
            </w:r>
          </w:p>
        </w:tc>
        <w:tc>
          <w:tcPr>
            <w:tcW w:w="1611" w:type="pct"/>
            <w:shd w:val="clear" w:color="auto" w:fill="auto"/>
            <w:tcMar>
              <w:top w:w="24" w:type="dxa"/>
              <w:left w:w="48" w:type="dxa"/>
              <w:bottom w:w="24" w:type="dxa"/>
              <w:right w:w="48" w:type="dxa"/>
            </w:tcMar>
          </w:tcPr>
          <w:p w14:paraId="1520071F" w14:textId="7773B95E" w:rsidR="00CE7ED4" w:rsidRPr="00241E84" w:rsidRDefault="00CE7ED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59.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Monitorizarea și raportarea </w:t>
            </w:r>
          </w:p>
          <w:p w14:paraId="0F838D71" w14:textId="386D3B9D" w:rsidR="00A94F5A" w:rsidRPr="00241E84" w:rsidRDefault="005E524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Centrul de coordonare regională raportează orice deficien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 identificate în procesul de monitorizare prevăzut la alin. (1) către ENTSO-E, ACER,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Grupul de coordonare privind securitatea aprovizionării din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și altor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 de </w:t>
            </w:r>
            <w:r w:rsidRPr="00241E84">
              <w:rPr>
                <w:rFonts w:ascii="Times New Roman" w:eastAsia="Times New Roman" w:hAnsi="Times New Roman" w:cs="Times New Roman"/>
                <w:bCs/>
                <w:sz w:val="20"/>
                <w:szCs w:val="20"/>
                <w:lang w:val="ro-RO"/>
              </w:rPr>
              <w:lastRenderedPageBreak/>
              <w:t xml:space="preserve">reglementare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precum și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competente ale Statelor Membre ale Uniunii Europene și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Contractante din Comunitatea Energetică responsabile cu prevenirea și gestionarea situa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de criză. Pe baza acestui raport,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împreună cu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ile de reglementare relevante din regiunea de </w:t>
            </w:r>
            <w:r w:rsidR="00740710" w:rsidRPr="00241E84">
              <w:rPr>
                <w:rFonts w:ascii="Times New Roman" w:eastAsia="Times New Roman" w:hAnsi="Times New Roman" w:cs="Times New Roman"/>
                <w:bCs/>
                <w:sz w:val="20"/>
                <w:szCs w:val="20"/>
                <w:lang w:val="ro-RO"/>
              </w:rPr>
              <w:t>operare</w:t>
            </w:r>
            <w:r w:rsidRPr="00241E84">
              <w:rPr>
                <w:rFonts w:ascii="Times New Roman" w:eastAsia="Times New Roman" w:hAnsi="Times New Roman" w:cs="Times New Roman"/>
                <w:bCs/>
                <w:sz w:val="20"/>
                <w:szCs w:val="20"/>
                <w:lang w:val="ro-RO"/>
              </w:rPr>
              <w:t xml:space="preserve"> a sistemului, pot propune centrului regional de coordonare măsuri pentru remedierea deficien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w:t>
            </w:r>
          </w:p>
        </w:tc>
        <w:tc>
          <w:tcPr>
            <w:tcW w:w="496" w:type="pct"/>
            <w:shd w:val="clear" w:color="auto" w:fill="auto"/>
            <w:tcMar>
              <w:top w:w="24" w:type="dxa"/>
              <w:left w:w="48" w:type="dxa"/>
              <w:bottom w:w="24" w:type="dxa"/>
              <w:right w:w="48" w:type="dxa"/>
            </w:tcMar>
          </w:tcPr>
          <w:p w14:paraId="44D5E9EA" w14:textId="04E18CD4"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7F5D242A" w14:textId="30533699"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Regional coordination centres shall report any shortcomings that they identify in the monitoring process under paragraph 1 to the ENTSO for Electricity, the regulatory authorities in the system operation region, the </w:t>
            </w:r>
            <w:r w:rsidRPr="00241E84">
              <w:rPr>
                <w:rFonts w:ascii="Times New Roman" w:eastAsia="Times New Roman" w:hAnsi="Times New Roman" w:cs="Times New Roman"/>
                <w:b/>
                <w:bCs/>
                <w:sz w:val="20"/>
                <w:szCs w:val="20"/>
              </w:rPr>
              <w:t xml:space="preserve">Agency for the Cooperation of Energy Regulators, the Energy Community Regulatory Board, </w:t>
            </w:r>
            <w:r w:rsidRPr="00241E84">
              <w:rPr>
                <w:rFonts w:ascii="Times New Roman" w:eastAsia="Times New Roman" w:hAnsi="Times New Roman" w:cs="Times New Roman"/>
                <w:bCs/>
                <w:sz w:val="20"/>
                <w:szCs w:val="20"/>
              </w:rPr>
              <w:t xml:space="preserve">the </w:t>
            </w:r>
            <w:r w:rsidRPr="00241E84">
              <w:rPr>
                <w:rFonts w:ascii="Times New Roman" w:eastAsia="Times New Roman" w:hAnsi="Times New Roman" w:cs="Times New Roman"/>
                <w:b/>
                <w:bCs/>
                <w:sz w:val="20"/>
                <w:szCs w:val="20"/>
              </w:rPr>
              <w:t xml:space="preserve">Security of Supply Group </w:t>
            </w:r>
            <w:r w:rsidRPr="00241E84">
              <w:rPr>
                <w:rFonts w:ascii="Times New Roman" w:eastAsia="Times New Roman" w:hAnsi="Times New Roman" w:cs="Times New Roman"/>
                <w:bCs/>
                <w:sz w:val="20"/>
                <w:szCs w:val="20"/>
              </w:rPr>
              <w:t xml:space="preserve">and the other competent </w:t>
            </w:r>
            <w:r w:rsidRPr="00241E84">
              <w:rPr>
                <w:rFonts w:ascii="Times New Roman" w:eastAsia="Times New Roman" w:hAnsi="Times New Roman" w:cs="Times New Roman"/>
                <w:bCs/>
                <w:sz w:val="20"/>
                <w:szCs w:val="20"/>
              </w:rPr>
              <w:lastRenderedPageBreak/>
              <w:t xml:space="preserve">authorities of Member States </w:t>
            </w:r>
            <w:r w:rsidRPr="00241E84">
              <w:rPr>
                <w:rFonts w:ascii="Times New Roman" w:eastAsia="Times New Roman" w:hAnsi="Times New Roman" w:cs="Times New Roman"/>
                <w:b/>
                <w:bCs/>
                <w:sz w:val="20"/>
                <w:szCs w:val="20"/>
              </w:rPr>
              <w:t xml:space="preserve">and Contracting Parties </w:t>
            </w:r>
            <w:r w:rsidRPr="00241E84">
              <w:rPr>
                <w:rFonts w:ascii="Times New Roman" w:eastAsia="Times New Roman" w:hAnsi="Times New Roman" w:cs="Times New Roman"/>
                <w:bCs/>
                <w:sz w:val="20"/>
                <w:szCs w:val="20"/>
              </w:rPr>
              <w:t xml:space="preserve">responsible for the prevention and management of crisis situations. On the basis of that report, the relevant regulatory authorities of the system operation region may propose measures to address the shortcomings to the regional coordination centres </w:t>
            </w:r>
          </w:p>
        </w:tc>
      </w:tr>
      <w:tr w:rsidR="00241E84" w:rsidRPr="00241E84" w14:paraId="78F11EBC" w14:textId="77777777" w:rsidTr="00EB2231">
        <w:trPr>
          <w:jc w:val="center"/>
        </w:trPr>
        <w:tc>
          <w:tcPr>
            <w:tcW w:w="1580" w:type="pct"/>
            <w:shd w:val="clear" w:color="auto" w:fill="auto"/>
            <w:tcMar>
              <w:top w:w="24" w:type="dxa"/>
              <w:left w:w="48" w:type="dxa"/>
              <w:bottom w:w="24" w:type="dxa"/>
              <w:right w:w="48" w:type="dxa"/>
            </w:tcMar>
          </w:tcPr>
          <w:p w14:paraId="0970DC21" w14:textId="2C6AF5A8" w:rsidR="00A94F5A" w:rsidRPr="00241E84" w:rsidRDefault="00A94F5A" w:rsidP="00F7416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(5) Fără a aduce atingere necesită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a proteja securitatea și confiden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ialitatea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sensibile din punct de vedere comercial, centrele de coordonare regionale fac publice rapoartele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alineatele (3) și (4).</w:t>
            </w:r>
          </w:p>
        </w:tc>
        <w:tc>
          <w:tcPr>
            <w:tcW w:w="1611" w:type="pct"/>
            <w:shd w:val="clear" w:color="auto" w:fill="auto"/>
            <w:tcMar>
              <w:top w:w="24" w:type="dxa"/>
              <w:left w:w="48" w:type="dxa"/>
              <w:bottom w:w="24" w:type="dxa"/>
              <w:right w:w="48" w:type="dxa"/>
            </w:tcMar>
          </w:tcPr>
          <w:p w14:paraId="6F79B55E" w14:textId="5550B209" w:rsidR="00CE7ED4" w:rsidRPr="00241E84" w:rsidRDefault="00CE7ED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Monitorizarea și raportarea </w:t>
            </w:r>
          </w:p>
          <w:p w14:paraId="49B98699" w14:textId="6C5A0142" w:rsidR="00A94F5A" w:rsidRPr="00241E84" w:rsidRDefault="005E524D"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Fără a aduce atingere necesită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a proteja securitatea și confiden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ialitatea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care constituie secret comercial, centrul de coordonare regională trebuie să publice rapoartele prevăzute la alin. (3) și (4).</w:t>
            </w:r>
          </w:p>
        </w:tc>
        <w:tc>
          <w:tcPr>
            <w:tcW w:w="496" w:type="pct"/>
            <w:shd w:val="clear" w:color="auto" w:fill="auto"/>
            <w:tcMar>
              <w:top w:w="24" w:type="dxa"/>
              <w:left w:w="48" w:type="dxa"/>
              <w:bottom w:w="24" w:type="dxa"/>
              <w:right w:w="48" w:type="dxa"/>
            </w:tcMar>
          </w:tcPr>
          <w:p w14:paraId="6D6D86A7" w14:textId="4E43DF01"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BA0F558" w14:textId="7D18D902"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Without prejudice to the need to protect security and the confidentiality of commercially sensitive information, regional coordination centres shall make public the reports referred to in paragraphs 3 and 4. </w:t>
            </w:r>
          </w:p>
        </w:tc>
      </w:tr>
      <w:tr w:rsidR="00241E84" w:rsidRPr="00241E84" w14:paraId="2812512A" w14:textId="77777777" w:rsidTr="00EB2231">
        <w:trPr>
          <w:jc w:val="center"/>
        </w:trPr>
        <w:tc>
          <w:tcPr>
            <w:tcW w:w="1580" w:type="pct"/>
            <w:shd w:val="clear" w:color="auto" w:fill="auto"/>
            <w:tcMar>
              <w:top w:w="24" w:type="dxa"/>
              <w:left w:w="48" w:type="dxa"/>
              <w:bottom w:w="24" w:type="dxa"/>
              <w:right w:w="48" w:type="dxa"/>
            </w:tcMar>
          </w:tcPr>
          <w:p w14:paraId="6B9B34CA" w14:textId="77777777" w:rsidR="00A94F5A" w:rsidRPr="00241E84" w:rsidRDefault="00A94F5A" w:rsidP="00F7416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47</w:t>
            </w:r>
          </w:p>
          <w:p w14:paraId="3C452B89" w14:textId="77777777" w:rsidR="00A94F5A" w:rsidRPr="00241E84" w:rsidRDefault="00A94F5A" w:rsidP="00F7416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Răspunderea</w:t>
            </w:r>
          </w:p>
          <w:p w14:paraId="5FE992AC" w14:textId="77777777" w:rsidR="00A94F5A" w:rsidRPr="00241E84" w:rsidRDefault="00A94F5A" w:rsidP="00F7416A">
            <w:pPr>
              <w:pStyle w:val="NoSpacing"/>
              <w:jc w:val="both"/>
              <w:rPr>
                <w:rFonts w:ascii="Times New Roman" w:hAnsi="Times New Roman" w:cs="Times New Roman"/>
                <w:b/>
                <w:sz w:val="20"/>
                <w:szCs w:val="20"/>
                <w:lang w:val="ro-RO"/>
              </w:rPr>
            </w:pPr>
          </w:p>
          <w:p w14:paraId="7A8BC937" w14:textId="33C3491B" w:rsidR="00A94F5A" w:rsidRPr="00241E84" w:rsidRDefault="00A94F5A" w:rsidP="00F7416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propunerile de instituire a centrelor de coordonare regionale în conformitate cu articolul 35, operatorii de transport și de sistem din regiunea de exploatare a sistemului includ măsurile necesare pentru a acoperi răspunderea legată de îndeplinirea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iilor centrelor de coordonare regionale. Metoda utilizată pentru furnizarea acoperirii trebuie să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ină seama de statutul juridic al centrelor de coordonare regionale și de nivelul de acoperire oferit de asigurarea comercială disponibilă.</w:t>
            </w:r>
          </w:p>
        </w:tc>
        <w:tc>
          <w:tcPr>
            <w:tcW w:w="1611" w:type="pct"/>
            <w:shd w:val="clear" w:color="auto" w:fill="auto"/>
            <w:tcMar>
              <w:top w:w="24" w:type="dxa"/>
              <w:left w:w="48" w:type="dxa"/>
              <w:bottom w:w="24" w:type="dxa"/>
              <w:right w:w="48" w:type="dxa"/>
            </w:tcMar>
          </w:tcPr>
          <w:p w14:paraId="1EEE4C3D" w14:textId="1B6B01A2" w:rsidR="00A94F5A" w:rsidRPr="00241E84" w:rsidRDefault="00D25E2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56.</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Înfiin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area și atribu</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iile centrului regional de coordonare </w:t>
            </w:r>
          </w:p>
          <w:p w14:paraId="3BFBB2C1" w14:textId="77777777" w:rsidR="00D25E29" w:rsidRPr="00241E84" w:rsidRDefault="00D25E29" w:rsidP="00AE3EED">
            <w:pPr>
              <w:spacing w:after="120" w:line="240" w:lineRule="auto"/>
              <w:ind w:firstLine="284"/>
              <w:jc w:val="both"/>
              <w:rPr>
                <w:rFonts w:ascii="Times New Roman" w:eastAsia="Times New Roman" w:hAnsi="Times New Roman" w:cs="Times New Roman"/>
                <w:b/>
                <w:bCs/>
                <w:sz w:val="20"/>
                <w:szCs w:val="20"/>
                <w:lang w:val="ro-RO"/>
              </w:rPr>
            </w:pPr>
          </w:p>
          <w:p w14:paraId="5FB333F9" w14:textId="51384DBF" w:rsidR="00A94F5A" w:rsidRPr="00241E84" w:rsidRDefault="00A94F5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(3) </w:t>
            </w:r>
            <w:r w:rsidR="00D25E29" w:rsidRPr="00241E84">
              <w:rPr>
                <w:rFonts w:ascii="Times New Roman" w:eastAsia="Times New Roman" w:hAnsi="Times New Roman" w:cs="Times New Roman"/>
                <w:bCs/>
                <w:sz w:val="20"/>
                <w:szCs w:val="20"/>
                <w:lang w:val="ro-RO"/>
              </w:rPr>
              <w:t>În propunerea de înfiin</w:t>
            </w:r>
            <w:r w:rsidR="00740FD6" w:rsidRPr="00241E84">
              <w:rPr>
                <w:rFonts w:ascii="Times New Roman" w:eastAsia="Times New Roman" w:hAnsi="Times New Roman" w:cs="Times New Roman"/>
                <w:bCs/>
                <w:sz w:val="20"/>
                <w:szCs w:val="20"/>
                <w:lang w:val="ro-RO"/>
              </w:rPr>
              <w:t>ț</w:t>
            </w:r>
            <w:r w:rsidR="00D25E29" w:rsidRPr="00241E84">
              <w:rPr>
                <w:rFonts w:ascii="Times New Roman" w:eastAsia="Times New Roman" w:hAnsi="Times New Roman" w:cs="Times New Roman"/>
                <w:bCs/>
                <w:sz w:val="20"/>
                <w:szCs w:val="20"/>
                <w:lang w:val="ro-RO"/>
              </w:rPr>
              <w:t xml:space="preserve">are a centrului regional de coordonare în conformitate cu prezentul articol, operatorii sistemelor de transport din regiunea de </w:t>
            </w:r>
            <w:r w:rsidR="00740710" w:rsidRPr="00241E84">
              <w:rPr>
                <w:rFonts w:ascii="Times New Roman" w:eastAsia="Times New Roman" w:hAnsi="Times New Roman" w:cs="Times New Roman"/>
                <w:bCs/>
                <w:sz w:val="20"/>
                <w:szCs w:val="20"/>
                <w:lang w:val="ro-RO"/>
              </w:rPr>
              <w:t>operare</w:t>
            </w:r>
            <w:r w:rsidR="00D25E29" w:rsidRPr="00241E84">
              <w:rPr>
                <w:rFonts w:ascii="Times New Roman" w:eastAsia="Times New Roman" w:hAnsi="Times New Roman" w:cs="Times New Roman"/>
                <w:bCs/>
                <w:sz w:val="20"/>
                <w:szCs w:val="20"/>
                <w:lang w:val="ro-RO"/>
              </w:rPr>
              <w:t xml:space="preserve"> a sistemului includ măsurile necesare pentru acoperirea răspunderii legate de îndeplinire a atribu</w:t>
            </w:r>
            <w:r w:rsidR="00740FD6" w:rsidRPr="00241E84">
              <w:rPr>
                <w:rFonts w:ascii="Times New Roman" w:eastAsia="Times New Roman" w:hAnsi="Times New Roman" w:cs="Times New Roman"/>
                <w:bCs/>
                <w:sz w:val="20"/>
                <w:szCs w:val="20"/>
                <w:lang w:val="ro-RO"/>
              </w:rPr>
              <w:t>ț</w:t>
            </w:r>
            <w:r w:rsidR="00D25E29" w:rsidRPr="00241E84">
              <w:rPr>
                <w:rFonts w:ascii="Times New Roman" w:eastAsia="Times New Roman" w:hAnsi="Times New Roman" w:cs="Times New Roman"/>
                <w:bCs/>
                <w:sz w:val="20"/>
                <w:szCs w:val="20"/>
                <w:lang w:val="ro-RO"/>
              </w:rPr>
              <w:t xml:space="preserve">iilor centrului regional de coordonare. Metoda utilizată pentru acoperirea răspunderii legale trebuie să </w:t>
            </w:r>
            <w:r w:rsidR="00740FD6" w:rsidRPr="00241E84">
              <w:rPr>
                <w:rFonts w:ascii="Times New Roman" w:eastAsia="Times New Roman" w:hAnsi="Times New Roman" w:cs="Times New Roman"/>
                <w:bCs/>
                <w:sz w:val="20"/>
                <w:szCs w:val="20"/>
                <w:lang w:val="ro-RO"/>
              </w:rPr>
              <w:t>ț</w:t>
            </w:r>
            <w:r w:rsidR="00D25E29" w:rsidRPr="00241E84">
              <w:rPr>
                <w:rFonts w:ascii="Times New Roman" w:eastAsia="Times New Roman" w:hAnsi="Times New Roman" w:cs="Times New Roman"/>
                <w:bCs/>
                <w:sz w:val="20"/>
                <w:szCs w:val="20"/>
                <w:lang w:val="ro-RO"/>
              </w:rPr>
              <w:t>ină cont de statutul juridic al centrului regional de coordonare și de nivelul de acoperire oferit de asigurarea comercială disponibilă.</w:t>
            </w:r>
          </w:p>
        </w:tc>
        <w:tc>
          <w:tcPr>
            <w:tcW w:w="496" w:type="pct"/>
            <w:shd w:val="clear" w:color="auto" w:fill="auto"/>
            <w:tcMar>
              <w:top w:w="24" w:type="dxa"/>
              <w:left w:w="48" w:type="dxa"/>
              <w:bottom w:w="24" w:type="dxa"/>
              <w:right w:w="48" w:type="dxa"/>
            </w:tcMar>
          </w:tcPr>
          <w:p w14:paraId="78DDADFF" w14:textId="18DA5FF0"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7D57DF8"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47 </w:t>
            </w:r>
          </w:p>
          <w:p w14:paraId="644E7AA5"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Liability </w:t>
            </w:r>
          </w:p>
          <w:p w14:paraId="31C3E6D5" w14:textId="77777777" w:rsidR="00A94F5A" w:rsidRPr="00241E84" w:rsidRDefault="00A94F5A" w:rsidP="00D765A1">
            <w:pPr>
              <w:spacing w:after="0" w:line="240" w:lineRule="auto"/>
              <w:jc w:val="both"/>
              <w:rPr>
                <w:rFonts w:ascii="Times New Roman" w:eastAsia="Times New Roman" w:hAnsi="Times New Roman" w:cs="Times New Roman"/>
                <w:bCs/>
                <w:sz w:val="20"/>
                <w:szCs w:val="20"/>
              </w:rPr>
            </w:pPr>
          </w:p>
          <w:p w14:paraId="059108FC" w14:textId="437B3985"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In proposals for the establishment of regional coordination centres in accordance with Article 35, the transmission system operators in the system operation region shall include the necessary steps to cover liability related to the execution of regional coordination centres' tasks. The method employed to provide the cover shall take into account the legal status of regional coordination centres and the level of commercial insurance cover available.</w:t>
            </w:r>
          </w:p>
        </w:tc>
      </w:tr>
      <w:tr w:rsidR="00241E84" w:rsidRPr="00241E84" w14:paraId="4E730672" w14:textId="77777777" w:rsidTr="00EB2231">
        <w:trPr>
          <w:jc w:val="center"/>
        </w:trPr>
        <w:tc>
          <w:tcPr>
            <w:tcW w:w="1580" w:type="pct"/>
            <w:shd w:val="clear" w:color="auto" w:fill="auto"/>
            <w:tcMar>
              <w:top w:w="24" w:type="dxa"/>
              <w:left w:w="48" w:type="dxa"/>
              <w:bottom w:w="24" w:type="dxa"/>
              <w:right w:w="48" w:type="dxa"/>
            </w:tcMar>
          </w:tcPr>
          <w:p w14:paraId="4311798D" w14:textId="15CD5FA8" w:rsidR="00A94F5A" w:rsidRPr="00241E84" w:rsidRDefault="00A94F5A" w:rsidP="00860B3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48</w:t>
            </w:r>
          </w:p>
          <w:p w14:paraId="10710053" w14:textId="6B12C244"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b/>
                <w:sz w:val="20"/>
                <w:szCs w:val="20"/>
                <w:lang w:val="ro-RO"/>
              </w:rPr>
              <w:t>Planul de dezvoltare a re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elei pe 10 ani</w:t>
            </w:r>
            <w:r w:rsidRPr="00241E84">
              <w:rPr>
                <w:rFonts w:ascii="Times New Roman" w:hAnsi="Times New Roman" w:cs="Times New Roman"/>
                <w:sz w:val="20"/>
                <w:szCs w:val="20"/>
                <w:lang w:val="ro-RO"/>
              </w:rPr>
              <w:t xml:space="preserve"> </w:t>
            </w:r>
          </w:p>
          <w:p w14:paraId="25754AD6" w14:textId="77777777" w:rsidR="00A94F5A" w:rsidRPr="00241E84" w:rsidRDefault="00A94F5A" w:rsidP="00860B3A">
            <w:pPr>
              <w:pStyle w:val="NoSpacing"/>
              <w:jc w:val="both"/>
              <w:rPr>
                <w:rFonts w:ascii="Times New Roman" w:hAnsi="Times New Roman" w:cs="Times New Roman"/>
                <w:sz w:val="20"/>
                <w:szCs w:val="20"/>
                <w:lang w:val="ro-RO"/>
              </w:rPr>
            </w:pPr>
          </w:p>
          <w:p w14:paraId="5A262B6B" w14:textId="509F5200"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Planul la nivelul Uniunii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articolul 30 alineatul (1) litera (b) cuprinde modelarea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integrate, inclusiv elaborarea de scenarii și evaluarea rezilien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sistemului. Parametrii de intrare relevan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pentru modelare, precum ipotezele privind pre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urile combustibililor și carbonului ori instalarea energiilor din surse regenerabile sunt pe deplin coeren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 cu </w:t>
            </w:r>
            <w:r w:rsidRPr="00241E84">
              <w:rPr>
                <w:rFonts w:ascii="Times New Roman" w:hAnsi="Times New Roman" w:cs="Times New Roman"/>
                <w:sz w:val="20"/>
                <w:szCs w:val="20"/>
                <w:lang w:val="ro-RO"/>
              </w:rPr>
              <w:lastRenderedPageBreak/>
              <w:t>evaluarea adecvării resurselor la nivel european, elaborată în temeiul articolului 23.</w:t>
            </w:r>
          </w:p>
          <w:p w14:paraId="1BEE089E" w14:textId="77777777" w:rsidR="00A94F5A" w:rsidRPr="00241E84" w:rsidRDefault="00A94F5A" w:rsidP="00860B3A">
            <w:pPr>
              <w:pStyle w:val="NoSpacing"/>
              <w:jc w:val="both"/>
              <w:rPr>
                <w:rFonts w:ascii="Times New Roman" w:hAnsi="Times New Roman" w:cs="Times New Roman"/>
                <w:sz w:val="20"/>
                <w:szCs w:val="20"/>
                <w:lang w:val="ro-RO"/>
              </w:rPr>
            </w:pPr>
          </w:p>
          <w:p w14:paraId="7ABF4926" w14:textId="744742E6"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special, planul la nivelul Uniunii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w:t>
            </w:r>
          </w:p>
          <w:p w14:paraId="11A0A7A0" w14:textId="1396D3A4" w:rsidR="00A94F5A" w:rsidRPr="00241E84" w:rsidRDefault="00A94F5A" w:rsidP="00860B3A">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se bazează pe planuri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de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luând în considerare planurile regionale de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34 alineatul (1) din prezentul regulament și, dacă este cazul, aspectele la nivelul Uniunii legate de planificarea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prevăzute în Regulamentul (UE) nr. 347/2013; acesta face obiectul unei analize costuri- beneficii utilizând metodologia stabilită în conformitate cu articolul 11 din regulamentul respectiv;</w:t>
            </w:r>
          </w:p>
          <w:p w14:paraId="5B4B6FAD" w14:textId="7B1D0898" w:rsidR="00A94F5A" w:rsidRPr="00241E84" w:rsidRDefault="00A94F5A" w:rsidP="00860B3A">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în ceea ce privește interconectările transfrontaliere, se bazează, de asemenea, pe nevoile rezonabile ale diferi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utilizatori de sisteme și integrează angajamentele pe termen lung ale investitorilor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la articolele 44 și 51 din Directiva (UE) 2019/944; și</w:t>
            </w:r>
          </w:p>
          <w:p w14:paraId="780835C8" w14:textId="0A51AC51" w:rsidR="00A94F5A" w:rsidRPr="00241E84" w:rsidRDefault="00A94F5A" w:rsidP="00860B3A">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identifică deficien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în special în ceea ce privește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transfrontaliere.</w:t>
            </w:r>
          </w:p>
          <w:p w14:paraId="6C202ACD" w14:textId="77777777" w:rsidR="00A94F5A" w:rsidRPr="00241E84" w:rsidRDefault="00A94F5A" w:rsidP="00860B3A">
            <w:pPr>
              <w:pStyle w:val="NoSpacing"/>
              <w:ind w:firstLine="402"/>
              <w:jc w:val="both"/>
              <w:rPr>
                <w:rFonts w:ascii="Times New Roman" w:hAnsi="Times New Roman" w:cs="Times New Roman"/>
                <w:sz w:val="20"/>
                <w:szCs w:val="20"/>
                <w:lang w:val="ro-RO"/>
              </w:rPr>
            </w:pPr>
          </w:p>
          <w:p w14:paraId="0C1F89EF" w14:textId="42647D1B"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ceea ce privește litera (c) de la primul paragraf, planul la nivelul Uniunii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poate fi înso</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it de o analiză a obstacolelor în calea creșterii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transfrontaliere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generate de diferen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existente la nivelul procedurilor sau al practicilor de aprobare.</w:t>
            </w:r>
          </w:p>
        </w:tc>
        <w:tc>
          <w:tcPr>
            <w:tcW w:w="1611" w:type="pct"/>
            <w:shd w:val="clear" w:color="auto" w:fill="auto"/>
            <w:tcMar>
              <w:top w:w="24" w:type="dxa"/>
              <w:left w:w="48" w:type="dxa"/>
              <w:bottom w:w="24" w:type="dxa"/>
              <w:right w:w="48" w:type="dxa"/>
            </w:tcMar>
          </w:tcPr>
          <w:p w14:paraId="30FB3D2A" w14:textId="77777777" w:rsidR="00A94F5A" w:rsidRPr="00241E84" w:rsidRDefault="00A94F5A"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1663599" w14:textId="2CE9EA7A" w:rsidR="00A94F5A" w:rsidRPr="00241E84" w:rsidRDefault="00941534"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2EB17AF1"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48 </w:t>
            </w:r>
          </w:p>
          <w:p w14:paraId="69C633BC"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Ten-year network development plan</w:t>
            </w:r>
          </w:p>
          <w:p w14:paraId="73BB985F" w14:textId="77777777" w:rsidR="00A94F5A" w:rsidRPr="00241E84" w:rsidRDefault="00A94F5A" w:rsidP="00D765A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 xml:space="preserve"> </w:t>
            </w:r>
          </w:p>
          <w:p w14:paraId="7ED175FC" w14:textId="77777777" w:rsidR="00A94F5A" w:rsidRPr="00241E84" w:rsidRDefault="00A94F5A" w:rsidP="00D765A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 xml:space="preserve">&lt;…&gt; </w:t>
            </w:r>
          </w:p>
          <w:p w14:paraId="0E50D7CA" w14:textId="44A83FF4"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The Contracting Parties shall be included in the ten-year network development plan modelling of the integrated network, scenario development and an assessment of the resilience of the system pursuant to Article 48 of Regulation 2019/943.</w:t>
            </w:r>
          </w:p>
        </w:tc>
      </w:tr>
      <w:tr w:rsidR="00241E84" w:rsidRPr="00241E84" w14:paraId="3D11BDC3" w14:textId="77777777" w:rsidTr="00EB2231">
        <w:trPr>
          <w:jc w:val="center"/>
        </w:trPr>
        <w:tc>
          <w:tcPr>
            <w:tcW w:w="1580" w:type="pct"/>
            <w:shd w:val="clear" w:color="auto" w:fill="auto"/>
            <w:tcMar>
              <w:top w:w="24" w:type="dxa"/>
              <w:left w:w="48" w:type="dxa"/>
              <w:bottom w:w="24" w:type="dxa"/>
              <w:right w:w="48" w:type="dxa"/>
            </w:tcMar>
          </w:tcPr>
          <w:p w14:paraId="6F516F00" w14:textId="48E9A4B8" w:rsidR="00A94F5A" w:rsidRPr="00241E84" w:rsidRDefault="00A94F5A" w:rsidP="00F262A6">
            <w:pPr>
              <w:pStyle w:val="NoSpacing"/>
              <w:jc w:val="both"/>
              <w:rPr>
                <w:rFonts w:ascii="Times New Roman" w:hAnsi="Times New Roman" w:cs="Times New Roman"/>
                <w:sz w:val="20"/>
                <w:szCs w:val="20"/>
                <w:highlight w:val="green"/>
                <w:lang w:val="ro-RO"/>
              </w:rPr>
            </w:pPr>
            <w:r w:rsidRPr="00241E84">
              <w:rPr>
                <w:rFonts w:ascii="Times New Roman" w:hAnsi="Times New Roman" w:cs="Times New Roman"/>
                <w:sz w:val="20"/>
                <w:szCs w:val="20"/>
                <w:lang w:val="ro-RO"/>
              </w:rPr>
              <w:t>(2) ACER furnizează un aviz cu privire la planurile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pe 10 ani, în vederea evaluării consecven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cu planul la nivelul Uniunii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În cazul în care ACER identifică neconcordan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între un plan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pe 10 ani și planul la nivelul Uniunii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recomandă, după caz, modificarea planului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pe 10 ani sau a planului la nivelul Uniunii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În cazul în care un astfel de plan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pe 10 ani este elaborat în conformitate cu articolul 51 din Directiva (UE) 2019/944, ACER recomandă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reglementare relevante să modifice planul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de dezvoltare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pe 10 ani în conformitate cu articolul 51 alineatul (7) din directiva respectivă și informează Comisia cu privire la aceasta.</w:t>
            </w:r>
          </w:p>
        </w:tc>
        <w:tc>
          <w:tcPr>
            <w:tcW w:w="1611" w:type="pct"/>
            <w:shd w:val="clear" w:color="auto" w:fill="auto"/>
            <w:tcMar>
              <w:top w:w="24" w:type="dxa"/>
              <w:left w:w="48" w:type="dxa"/>
              <w:bottom w:w="24" w:type="dxa"/>
              <w:right w:w="48" w:type="dxa"/>
            </w:tcMar>
          </w:tcPr>
          <w:p w14:paraId="095C964B" w14:textId="3ABE1F2E" w:rsidR="00A94F5A" w:rsidRPr="00241E84" w:rsidRDefault="0094153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37.</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Planul de dezvoltare a 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elelor electrice de transport pentru 10 ani</w:t>
            </w:r>
          </w:p>
          <w:p w14:paraId="30BAD087" w14:textId="7AB72665" w:rsidR="00941534" w:rsidRPr="00241E84" w:rsidRDefault="0094153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examinează dacă planul de dezvoltare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pentru 10 ani acoperă toate necesită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identificate pe parcursul procesului de consultare publică și dacă este în concordan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cu planul neobligatoriu la nivelul Uniunii Europene de dezvoltare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de transport pe zece ani, precum și cu planul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integrat privind energia și clima, prevăzut la art. 7</w:t>
            </w:r>
            <w:r w:rsidRPr="00241E84">
              <w:rPr>
                <w:rFonts w:ascii="Times New Roman" w:eastAsia="Times New Roman" w:hAnsi="Times New Roman" w:cs="Times New Roman"/>
                <w:bCs/>
                <w:sz w:val="20"/>
                <w:szCs w:val="20"/>
                <w:vertAlign w:val="superscript"/>
                <w:lang w:val="ro-RO"/>
              </w:rPr>
              <w:t>2</w:t>
            </w:r>
            <w:r w:rsidRPr="00241E84">
              <w:rPr>
                <w:rFonts w:ascii="Times New Roman" w:eastAsia="Times New Roman" w:hAnsi="Times New Roman" w:cs="Times New Roman"/>
                <w:bCs/>
                <w:sz w:val="20"/>
                <w:szCs w:val="20"/>
                <w:lang w:val="ro-RO"/>
              </w:rPr>
              <w:t xml:space="preserve"> din Legea nr. 174/2017 cu privire la energetică. În cazul în care există îndoieli cu privire la concordan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cu planul de dezvoltare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pentru 10 ani la nivelul Uniunii Europene,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consultă ACER.</w:t>
            </w:r>
          </w:p>
          <w:p w14:paraId="221C5168" w14:textId="0A76E827" w:rsidR="00A94F5A" w:rsidRPr="00241E84" w:rsidRDefault="0094153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solicită operatorului sistemului de transport să modifice planul de dezvoltare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pentru 10 ani, inclusiv dacă acesta nu corespunde necesită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de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identificate în procesul de consultare publică, precum și să respecte recomandările ACER prezentate în contextul alin. (7).</w:t>
            </w:r>
          </w:p>
        </w:tc>
        <w:tc>
          <w:tcPr>
            <w:tcW w:w="496" w:type="pct"/>
            <w:shd w:val="clear" w:color="auto" w:fill="auto"/>
            <w:tcMar>
              <w:top w:w="24" w:type="dxa"/>
              <w:left w:w="48" w:type="dxa"/>
              <w:bottom w:w="24" w:type="dxa"/>
              <w:right w:w="48" w:type="dxa"/>
            </w:tcMar>
          </w:tcPr>
          <w:p w14:paraId="336BC6BE" w14:textId="56725808"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23A64780" w14:textId="77777777" w:rsidR="00A94F5A" w:rsidRPr="00241E84" w:rsidRDefault="00A94F5A" w:rsidP="00195981">
            <w:pPr>
              <w:spacing w:after="0" w:line="240" w:lineRule="auto"/>
              <w:jc w:val="both"/>
              <w:rPr>
                <w:rFonts w:ascii="Times New Roman" w:eastAsia="Times New Roman" w:hAnsi="Times New Roman" w:cs="Times New Roman"/>
                <w:bCs/>
                <w:sz w:val="20"/>
                <w:szCs w:val="20"/>
              </w:rPr>
            </w:pPr>
          </w:p>
        </w:tc>
      </w:tr>
      <w:tr w:rsidR="00241E84" w:rsidRPr="00241E84" w14:paraId="5CCFD033" w14:textId="77777777" w:rsidTr="00EB2231">
        <w:trPr>
          <w:jc w:val="center"/>
        </w:trPr>
        <w:tc>
          <w:tcPr>
            <w:tcW w:w="1580" w:type="pct"/>
            <w:shd w:val="clear" w:color="auto" w:fill="auto"/>
            <w:tcMar>
              <w:top w:w="24" w:type="dxa"/>
              <w:left w:w="48" w:type="dxa"/>
              <w:bottom w:w="24" w:type="dxa"/>
              <w:right w:w="48" w:type="dxa"/>
            </w:tcMar>
          </w:tcPr>
          <w:p w14:paraId="5A6ECE26" w14:textId="77777777" w:rsidR="00A94F5A" w:rsidRPr="00241E84" w:rsidRDefault="00A94F5A" w:rsidP="00860B3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49</w:t>
            </w:r>
          </w:p>
          <w:p w14:paraId="67E764CA" w14:textId="77777777" w:rsidR="00A94F5A" w:rsidRPr="00241E84" w:rsidRDefault="00A94F5A" w:rsidP="00860B3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Mecanismul de compensare între operatorii de transport și de sistem</w:t>
            </w:r>
          </w:p>
          <w:p w14:paraId="6D8D18B3" w14:textId="77777777" w:rsidR="00A94F5A" w:rsidRPr="00241E84" w:rsidRDefault="00A94F5A" w:rsidP="00860B3A">
            <w:pPr>
              <w:pStyle w:val="NoSpacing"/>
              <w:jc w:val="both"/>
              <w:rPr>
                <w:rFonts w:ascii="Times New Roman" w:hAnsi="Times New Roman" w:cs="Times New Roman"/>
                <w:b/>
                <w:sz w:val="20"/>
                <w:szCs w:val="20"/>
                <w:lang w:val="ro-RO"/>
              </w:rPr>
            </w:pPr>
          </w:p>
          <w:p w14:paraId="5E93B97A" w14:textId="4DC0E9B2"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Operatorii de transport și de sistem primesc compensa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pentru costurile aferente găzduirii fluxurilor de energie electrică transfrontaliere în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elele lor.</w:t>
            </w:r>
          </w:p>
        </w:tc>
        <w:tc>
          <w:tcPr>
            <w:tcW w:w="1611" w:type="pct"/>
            <w:shd w:val="clear" w:color="auto" w:fill="auto"/>
            <w:tcMar>
              <w:top w:w="24" w:type="dxa"/>
              <w:left w:w="48" w:type="dxa"/>
              <w:bottom w:w="24" w:type="dxa"/>
              <w:right w:w="48" w:type="dxa"/>
            </w:tcMar>
          </w:tcPr>
          <w:p w14:paraId="23F8B2BE" w14:textId="48EEE0B6" w:rsidR="00941534" w:rsidRPr="00241E84" w:rsidRDefault="0094153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Mecanismul de compensare între operatorii sistemelor de transport</w:t>
            </w:r>
          </w:p>
          <w:p w14:paraId="643F5FC6" w14:textId="2A8F1FB9" w:rsidR="00A94F5A" w:rsidRPr="00241E84" w:rsidRDefault="0094153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
                <w:bCs/>
                <w:sz w:val="20"/>
                <w:szCs w:val="20"/>
                <w:lang w:val="ro-RO"/>
              </w:rPr>
              <w:t>(</w:t>
            </w: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plătește și are dreptul să primească compensa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pentru costurile aferente găzduirii fluxurilor transfrontaliere de energie electrică în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electrice de transport pe care le operează, în conformitate cu principiile stabilite în prezentul articol și în liniile directoare corespunzătoare men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ionate la Articolul 39.</w:t>
            </w:r>
          </w:p>
        </w:tc>
        <w:tc>
          <w:tcPr>
            <w:tcW w:w="496" w:type="pct"/>
            <w:shd w:val="clear" w:color="auto" w:fill="auto"/>
            <w:tcMar>
              <w:top w:w="24" w:type="dxa"/>
              <w:left w:w="48" w:type="dxa"/>
              <w:bottom w:w="24" w:type="dxa"/>
              <w:right w:w="48" w:type="dxa"/>
            </w:tcMar>
          </w:tcPr>
          <w:p w14:paraId="6E4A22B1" w14:textId="0402D41E"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B29F0B4"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49 </w:t>
            </w:r>
          </w:p>
          <w:p w14:paraId="230409D3"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Inter-transmission system operator compensation mechanism </w:t>
            </w:r>
          </w:p>
          <w:p w14:paraId="6CF9B4B9" w14:textId="77777777" w:rsidR="00A94F5A" w:rsidRPr="00241E84" w:rsidRDefault="00A94F5A" w:rsidP="00D765A1">
            <w:pPr>
              <w:spacing w:after="0" w:line="240" w:lineRule="auto"/>
              <w:jc w:val="both"/>
              <w:rPr>
                <w:rFonts w:ascii="Times New Roman" w:eastAsia="Times New Roman" w:hAnsi="Times New Roman" w:cs="Times New Roman"/>
                <w:bCs/>
                <w:sz w:val="20"/>
                <w:szCs w:val="20"/>
              </w:rPr>
            </w:pPr>
          </w:p>
          <w:p w14:paraId="3FFCB59B" w14:textId="42970B94"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Transmission system operators shall receive compensation for costs incurred as a result of hosting cross-border flows of electricity on their networks. </w:t>
            </w:r>
          </w:p>
        </w:tc>
      </w:tr>
      <w:tr w:rsidR="00241E84" w:rsidRPr="00241E84" w14:paraId="29F4A8CB" w14:textId="77777777" w:rsidTr="00EB2231">
        <w:trPr>
          <w:jc w:val="center"/>
        </w:trPr>
        <w:tc>
          <w:tcPr>
            <w:tcW w:w="1580" w:type="pct"/>
            <w:shd w:val="clear" w:color="auto" w:fill="auto"/>
            <w:tcMar>
              <w:top w:w="24" w:type="dxa"/>
              <w:left w:w="48" w:type="dxa"/>
              <w:bottom w:w="24" w:type="dxa"/>
              <w:right w:w="48" w:type="dxa"/>
            </w:tcMar>
          </w:tcPr>
          <w:p w14:paraId="1ABC4626" w14:textId="56094DBC" w:rsidR="00A94F5A" w:rsidRPr="00241E84" w:rsidRDefault="00A94F5A" w:rsidP="00F262A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Compensa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(1) se plătește de către operatorii sistemelor de transport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de unde provin fluxurile transfrontaliere și ai sistemelor unde ajung în final aceste fluxuri.</w:t>
            </w:r>
          </w:p>
        </w:tc>
        <w:tc>
          <w:tcPr>
            <w:tcW w:w="1611" w:type="pct"/>
            <w:shd w:val="clear" w:color="auto" w:fill="auto"/>
            <w:tcMar>
              <w:top w:w="24" w:type="dxa"/>
              <w:left w:w="48" w:type="dxa"/>
              <w:bottom w:w="24" w:type="dxa"/>
              <w:right w:w="48" w:type="dxa"/>
            </w:tcMar>
          </w:tcPr>
          <w:p w14:paraId="027624C6" w14:textId="31CC93F5" w:rsidR="00941534" w:rsidRPr="00241E84" w:rsidRDefault="0094153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Mecanismul de compensare între operatorii sistemelor de transport </w:t>
            </w:r>
          </w:p>
          <w:p w14:paraId="43DBD4C7" w14:textId="25E8D453" w:rsidR="00A94F5A" w:rsidRPr="00241E84" w:rsidRDefault="0094153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Compensa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prevăzute la alin. (1) se plătesc de către operatorii sistemelor de transport ai sistemelor de transport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de unde provin fluxurile transfrontaliere de energie electrică și de către operatorii sistemelor de transport ai sistemelor de transport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unde ajung în final aceste fluxuri de energie electrică.</w:t>
            </w:r>
          </w:p>
        </w:tc>
        <w:tc>
          <w:tcPr>
            <w:tcW w:w="496" w:type="pct"/>
            <w:shd w:val="clear" w:color="auto" w:fill="auto"/>
            <w:tcMar>
              <w:top w:w="24" w:type="dxa"/>
              <w:left w:w="48" w:type="dxa"/>
              <w:bottom w:w="24" w:type="dxa"/>
              <w:right w:w="48" w:type="dxa"/>
            </w:tcMar>
          </w:tcPr>
          <w:p w14:paraId="637EC03D" w14:textId="04E02B7B"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4A5E97DC" w14:textId="5AC7EED9"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The compensation referred to in paragraph 1 shall be paid by the operators of national transmission systems from which cross-border flows originate and the systems where those flows end. </w:t>
            </w:r>
          </w:p>
        </w:tc>
      </w:tr>
      <w:tr w:rsidR="00241E84" w:rsidRPr="00241E84" w14:paraId="265C2D42" w14:textId="77777777" w:rsidTr="00EB2231">
        <w:trPr>
          <w:jc w:val="center"/>
        </w:trPr>
        <w:tc>
          <w:tcPr>
            <w:tcW w:w="1580" w:type="pct"/>
            <w:shd w:val="clear" w:color="auto" w:fill="auto"/>
            <w:tcMar>
              <w:top w:w="24" w:type="dxa"/>
              <w:left w:w="48" w:type="dxa"/>
              <w:bottom w:w="24" w:type="dxa"/>
              <w:right w:w="48" w:type="dxa"/>
            </w:tcMar>
          </w:tcPr>
          <w:p w14:paraId="46BE8466" w14:textId="74E82F73"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compensatorii se efectuează periodic, raportat la o anumită perioadă din trecut. După caz, se fac ajustări ulterioare ale compensa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plătite, pentru a reflecta costurile suportate efectiv.</w:t>
            </w:r>
          </w:p>
          <w:p w14:paraId="5303E3C4" w14:textId="77777777" w:rsidR="00A94F5A" w:rsidRPr="00241E84" w:rsidRDefault="00A94F5A" w:rsidP="00860B3A">
            <w:pPr>
              <w:pStyle w:val="NoSpacing"/>
              <w:jc w:val="both"/>
              <w:rPr>
                <w:rFonts w:ascii="Times New Roman" w:hAnsi="Times New Roman" w:cs="Times New Roman"/>
                <w:sz w:val="20"/>
                <w:szCs w:val="20"/>
                <w:lang w:val="ro-RO"/>
              </w:rPr>
            </w:pPr>
          </w:p>
          <w:p w14:paraId="6679703D" w14:textId="5CA68627"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Prima perioadă pentru care se efectuează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compensatorii se stabilește în cadrul orientărilor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61.</w:t>
            </w:r>
          </w:p>
        </w:tc>
        <w:tc>
          <w:tcPr>
            <w:tcW w:w="1611" w:type="pct"/>
            <w:shd w:val="clear" w:color="auto" w:fill="auto"/>
            <w:tcMar>
              <w:top w:w="24" w:type="dxa"/>
              <w:left w:w="48" w:type="dxa"/>
              <w:bottom w:w="24" w:type="dxa"/>
              <w:right w:w="48" w:type="dxa"/>
            </w:tcMar>
          </w:tcPr>
          <w:p w14:paraId="697C1736" w14:textId="0654946D" w:rsidR="00941534" w:rsidRPr="00241E84" w:rsidRDefault="0094153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Mecanismul de compensare între operatorii sistemelor de transport </w:t>
            </w:r>
          </w:p>
          <w:p w14:paraId="5BD3C2AE" w14:textId="1A7E597D" w:rsidR="00A94F5A" w:rsidRPr="00241E84" w:rsidRDefault="00A94F5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w:t>
            </w:r>
            <w:r w:rsidR="00941534"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00941534" w:rsidRPr="00241E84">
              <w:rPr>
                <w:rFonts w:ascii="Times New Roman" w:eastAsia="Times New Roman" w:hAnsi="Times New Roman" w:cs="Times New Roman"/>
                <w:bCs/>
                <w:sz w:val="20"/>
                <w:szCs w:val="20"/>
                <w:lang w:val="ro-RO"/>
              </w:rPr>
              <w:t>Plă</w:t>
            </w:r>
            <w:r w:rsidR="00740FD6" w:rsidRPr="00241E84">
              <w:rPr>
                <w:rFonts w:ascii="Times New Roman" w:eastAsia="Times New Roman" w:hAnsi="Times New Roman" w:cs="Times New Roman"/>
                <w:bCs/>
                <w:sz w:val="20"/>
                <w:szCs w:val="20"/>
                <w:lang w:val="ro-RO"/>
              </w:rPr>
              <w:t>ț</w:t>
            </w:r>
            <w:r w:rsidR="00941534" w:rsidRPr="00241E84">
              <w:rPr>
                <w:rFonts w:ascii="Times New Roman" w:eastAsia="Times New Roman" w:hAnsi="Times New Roman" w:cs="Times New Roman"/>
                <w:bCs/>
                <w:sz w:val="20"/>
                <w:szCs w:val="20"/>
                <w:lang w:val="ro-RO"/>
              </w:rPr>
              <w:t>ile de compensare se efectuează periodic, raportat la o anumită perioadă din trecut. Ajustările ulterioare ale compensa</w:t>
            </w:r>
            <w:r w:rsidR="00740FD6" w:rsidRPr="00241E84">
              <w:rPr>
                <w:rFonts w:ascii="Times New Roman" w:eastAsia="Times New Roman" w:hAnsi="Times New Roman" w:cs="Times New Roman"/>
                <w:bCs/>
                <w:sz w:val="20"/>
                <w:szCs w:val="20"/>
                <w:lang w:val="ro-RO"/>
              </w:rPr>
              <w:t>ț</w:t>
            </w:r>
            <w:r w:rsidR="00941534" w:rsidRPr="00241E84">
              <w:rPr>
                <w:rFonts w:ascii="Times New Roman" w:eastAsia="Times New Roman" w:hAnsi="Times New Roman" w:cs="Times New Roman"/>
                <w:bCs/>
                <w:sz w:val="20"/>
                <w:szCs w:val="20"/>
                <w:lang w:val="ro-RO"/>
              </w:rPr>
              <w:t>iilor plătite se efectuează, după caz, pentru a reflecta costurile efectiv suportate.</w:t>
            </w:r>
          </w:p>
        </w:tc>
        <w:tc>
          <w:tcPr>
            <w:tcW w:w="496" w:type="pct"/>
            <w:shd w:val="clear" w:color="auto" w:fill="auto"/>
            <w:tcMar>
              <w:top w:w="24" w:type="dxa"/>
              <w:left w:w="48" w:type="dxa"/>
              <w:bottom w:w="24" w:type="dxa"/>
              <w:right w:w="48" w:type="dxa"/>
            </w:tcMar>
          </w:tcPr>
          <w:p w14:paraId="65E063FA" w14:textId="6873B158"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50012EA" w14:textId="77777777" w:rsidR="00A94F5A" w:rsidRPr="00241E84" w:rsidRDefault="00A94F5A" w:rsidP="00D765A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Compensation payments shall be made on a regular basis with regard to a given period in the past. Ex-post adjustments of compensation paid shall be made where necessary, to reflect costs actually incurred.</w:t>
            </w:r>
            <w:r w:rsidRPr="00241E84">
              <w:rPr>
                <w:rFonts w:ascii="Times New Roman" w:eastAsia="Times New Roman" w:hAnsi="Times New Roman" w:cs="Times New Roman"/>
                <w:bCs/>
                <w:sz w:val="20"/>
                <w:szCs w:val="20"/>
                <w:vertAlign w:val="superscript"/>
              </w:rPr>
              <w:t xml:space="preserve">2 </w:t>
            </w:r>
          </w:p>
          <w:p w14:paraId="288F8E8B" w14:textId="7EE28E05"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&lt;…&gt;</w:t>
            </w:r>
          </w:p>
        </w:tc>
      </w:tr>
      <w:tr w:rsidR="00241E84" w:rsidRPr="00241E84" w14:paraId="5E85D70F" w14:textId="77777777" w:rsidTr="00EB2231">
        <w:trPr>
          <w:jc w:val="center"/>
        </w:trPr>
        <w:tc>
          <w:tcPr>
            <w:tcW w:w="1580" w:type="pct"/>
            <w:shd w:val="clear" w:color="auto" w:fill="auto"/>
            <w:tcMar>
              <w:top w:w="24" w:type="dxa"/>
              <w:left w:w="48" w:type="dxa"/>
              <w:bottom w:w="24" w:type="dxa"/>
              <w:right w:w="48" w:type="dxa"/>
            </w:tcMar>
          </w:tcPr>
          <w:p w14:paraId="4AF9BE8F" w14:textId="35D04AD5" w:rsidR="00A94F5A" w:rsidRPr="00241E84" w:rsidRDefault="00A94F5A" w:rsidP="00F262A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Comisia adoptă acte delegate în conformitate cu articolul 68 pentru completarea prezentului regulament în ceea ce privește stabilirea cuantumului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compensatorii care se pot acorda.</w:t>
            </w:r>
          </w:p>
        </w:tc>
        <w:tc>
          <w:tcPr>
            <w:tcW w:w="1611" w:type="pct"/>
            <w:shd w:val="clear" w:color="auto" w:fill="auto"/>
            <w:tcMar>
              <w:top w:w="24" w:type="dxa"/>
              <w:left w:w="48" w:type="dxa"/>
              <w:bottom w:w="24" w:type="dxa"/>
              <w:right w:w="48" w:type="dxa"/>
            </w:tcMar>
          </w:tcPr>
          <w:p w14:paraId="6A104758" w14:textId="6D61D75A" w:rsidR="00A94F5A" w:rsidRPr="00241E84" w:rsidRDefault="00A94F5A" w:rsidP="00AE3EED">
            <w:pPr>
              <w:spacing w:after="120" w:line="240" w:lineRule="auto"/>
              <w:ind w:firstLine="284"/>
              <w:jc w:val="both"/>
              <w:rPr>
                <w:rFonts w:ascii="Times New Roman" w:eastAsia="Times New Roman" w:hAnsi="Times New Roman" w:cs="Times New Roman"/>
                <w:bCs/>
                <w:sz w:val="20"/>
                <w:szCs w:val="20"/>
                <w:lang w:val="ro-RO"/>
              </w:rPr>
            </w:pPr>
          </w:p>
        </w:tc>
        <w:tc>
          <w:tcPr>
            <w:tcW w:w="496" w:type="pct"/>
            <w:shd w:val="clear" w:color="auto" w:fill="auto"/>
            <w:tcMar>
              <w:top w:w="24" w:type="dxa"/>
              <w:left w:w="48" w:type="dxa"/>
              <w:bottom w:w="24" w:type="dxa"/>
              <w:right w:w="48" w:type="dxa"/>
            </w:tcMar>
          </w:tcPr>
          <w:p w14:paraId="0D8DDB2E" w14:textId="5D30DF46" w:rsidR="00A94F5A" w:rsidRPr="00241E84" w:rsidRDefault="00941534"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1B27BCE1" w14:textId="341FEEDF"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w:t>
            </w:r>
            <w:r w:rsidRPr="00241E84">
              <w:rPr>
                <w:rFonts w:ascii="Times New Roman" w:eastAsia="Times New Roman" w:hAnsi="Times New Roman" w:cs="Times New Roman"/>
                <w:b/>
                <w:bCs/>
                <w:sz w:val="20"/>
                <w:szCs w:val="20"/>
              </w:rPr>
              <w:t>&lt;...&gt;</w:t>
            </w:r>
          </w:p>
        </w:tc>
      </w:tr>
      <w:tr w:rsidR="00241E84" w:rsidRPr="00241E84" w14:paraId="20C73DCF" w14:textId="77777777" w:rsidTr="00EB2231">
        <w:trPr>
          <w:jc w:val="center"/>
        </w:trPr>
        <w:tc>
          <w:tcPr>
            <w:tcW w:w="1580" w:type="pct"/>
            <w:shd w:val="clear" w:color="auto" w:fill="auto"/>
            <w:tcMar>
              <w:top w:w="24" w:type="dxa"/>
              <w:left w:w="48" w:type="dxa"/>
              <w:bottom w:w="24" w:type="dxa"/>
              <w:right w:w="48" w:type="dxa"/>
            </w:tcMar>
          </w:tcPr>
          <w:p w14:paraId="7A38B640" w14:textId="5A787B66" w:rsidR="00A94F5A" w:rsidRPr="00241E84" w:rsidRDefault="00A94F5A" w:rsidP="00F262A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(5) Amploarea fluxurilor transfrontaliere găzduite și amploarea fluxurilor transfrontaliere desemnate ca </w:t>
            </w:r>
            <w:r w:rsidRPr="00241E84">
              <w:rPr>
                <w:rFonts w:ascii="Times New Roman" w:hAnsi="Times New Roman" w:cs="Times New Roman"/>
                <w:sz w:val="20"/>
                <w:szCs w:val="20"/>
                <w:lang w:val="ro-RO"/>
              </w:rPr>
              <w:lastRenderedPageBreak/>
              <w:t>provenind sau ajungând în sisteme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de transport se stabilesc pe baza fluxurilor fizice de energie electrică măsurate efectiv într-o anumită perioadă.</w:t>
            </w:r>
          </w:p>
        </w:tc>
        <w:tc>
          <w:tcPr>
            <w:tcW w:w="1611" w:type="pct"/>
            <w:shd w:val="clear" w:color="auto" w:fill="auto"/>
            <w:tcMar>
              <w:top w:w="24" w:type="dxa"/>
              <w:left w:w="48" w:type="dxa"/>
              <w:bottom w:w="24" w:type="dxa"/>
              <w:right w:w="48" w:type="dxa"/>
            </w:tcMar>
          </w:tcPr>
          <w:p w14:paraId="24C5369D" w14:textId="1F5784CA" w:rsidR="00941534" w:rsidRPr="00241E84" w:rsidRDefault="0094153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Mecanismul de compensare între operatorii sistemelor de transport </w:t>
            </w:r>
          </w:p>
          <w:p w14:paraId="6CB4A7F6" w14:textId="1181E60B" w:rsidR="00A94F5A" w:rsidRPr="00241E84" w:rsidRDefault="0094153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lastRenderedPageBreak/>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Cantitatea fluxurilor transfrontaliere de energie electrică găzduite și cantitatea fluxurilor transfrontaliere de energie electrică desemnate ca provenind sau ajungând în sistemele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de transport se stabilesc pe baza fluxurilor fizice de energie electrică măsurate efectiv într-o anumită perioadă.</w:t>
            </w:r>
          </w:p>
        </w:tc>
        <w:tc>
          <w:tcPr>
            <w:tcW w:w="496" w:type="pct"/>
            <w:shd w:val="clear" w:color="auto" w:fill="auto"/>
            <w:tcMar>
              <w:top w:w="24" w:type="dxa"/>
              <w:left w:w="48" w:type="dxa"/>
              <w:bottom w:w="24" w:type="dxa"/>
              <w:right w:w="48" w:type="dxa"/>
            </w:tcMar>
          </w:tcPr>
          <w:p w14:paraId="699C8C2A" w14:textId="5B110CBE"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25D96A14" w14:textId="2267DBA5"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The magnitude of cross-border flows hosted and the magnitude of cross-border flows </w:t>
            </w:r>
            <w:r w:rsidRPr="00241E84">
              <w:rPr>
                <w:rFonts w:ascii="Times New Roman" w:eastAsia="Times New Roman" w:hAnsi="Times New Roman" w:cs="Times New Roman"/>
                <w:bCs/>
                <w:sz w:val="20"/>
                <w:szCs w:val="20"/>
              </w:rPr>
              <w:lastRenderedPageBreak/>
              <w:t>designated as originating or ending in national transmission systems shall be determined on the basis of the physical flows of electricity actually measured during a given period.</w:t>
            </w:r>
          </w:p>
        </w:tc>
      </w:tr>
      <w:tr w:rsidR="00241E84" w:rsidRPr="00241E84" w14:paraId="4243C6B6" w14:textId="77777777" w:rsidTr="00EB2231">
        <w:trPr>
          <w:jc w:val="center"/>
        </w:trPr>
        <w:tc>
          <w:tcPr>
            <w:tcW w:w="1580" w:type="pct"/>
            <w:shd w:val="clear" w:color="auto" w:fill="auto"/>
            <w:tcMar>
              <w:top w:w="24" w:type="dxa"/>
              <w:left w:w="48" w:type="dxa"/>
              <w:bottom w:w="24" w:type="dxa"/>
              <w:right w:w="48" w:type="dxa"/>
            </w:tcMar>
          </w:tcPr>
          <w:p w14:paraId="306A3811" w14:textId="268D4DF5" w:rsidR="00A94F5A" w:rsidRPr="00241E84" w:rsidRDefault="00A94F5A" w:rsidP="00F262A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(6) Costurile aferente găzduirii fluxurilor transfrontaliere se stabilesc pe baza costurilor marginale medii previzionate pe termen lung, luându- se în considerare pierderile,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iile în infrastructuri noi și un procent corespunzător din costul infrastructurii existente, în măsura în care infrastructura este utilizată pentru transportul fluxurilor transfrontaliere,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inându-se cont, în special, de nevoia de a garanta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alimentării. Pentru stabilirea costurilor, se folosesc metodologii de calcul standard recunoscute. Avantajele pe care le prezintă o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ca rezultat al găzduirii fluxurilor transfrontaliere se iau în considerare pentru a se reduce compensa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primite.</w:t>
            </w:r>
          </w:p>
        </w:tc>
        <w:tc>
          <w:tcPr>
            <w:tcW w:w="1611" w:type="pct"/>
            <w:shd w:val="clear" w:color="auto" w:fill="auto"/>
            <w:tcMar>
              <w:top w:w="24" w:type="dxa"/>
              <w:left w:w="48" w:type="dxa"/>
              <w:bottom w:w="24" w:type="dxa"/>
              <w:right w:w="48" w:type="dxa"/>
            </w:tcMar>
          </w:tcPr>
          <w:p w14:paraId="24680D70" w14:textId="4F14ED1D" w:rsidR="00941534" w:rsidRPr="00241E84" w:rsidRDefault="0094153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Mecanismul de compensare între operatorii sistemelor de transport </w:t>
            </w:r>
          </w:p>
          <w:p w14:paraId="015AB68B" w14:textId="5B4A3241" w:rsidR="00941534" w:rsidRPr="00241E84" w:rsidRDefault="0094153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Costurile aferente găzduirii fluxurilor transfrontaliere de energie electrică se stabilesc pe baza costurilor marginale medii previzionate pe termen lung, luând în considerare pierderile,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iile în infrastructură nouă și un procent corespunzător din costul infrastructurii existente, în măsura în care această infrastructură este utilizată pentru transportul fluxurilor transfrontaliere de energie electrică,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inând cont în special de necesitatea garantării securită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aprovizionării cu energie electrică.</w:t>
            </w:r>
          </w:p>
          <w:p w14:paraId="75F5A6DC" w14:textId="0E69D682" w:rsidR="00A94F5A" w:rsidRPr="00241E84" w:rsidRDefault="0094153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determinarea costurilor suportate în conformitate cu alin. (5), operatorii sistemelor de transport utilizează metodologii de stabilire a costurilor standard recunoscute. Avantajele pe care le prezintă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eaua electrică de transport ca urmare a găzduirii fluxurilor transfrontaliere de energie electrică se iau în considerare pentru a reduce compensa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primite.</w:t>
            </w:r>
          </w:p>
        </w:tc>
        <w:tc>
          <w:tcPr>
            <w:tcW w:w="496" w:type="pct"/>
            <w:shd w:val="clear" w:color="auto" w:fill="auto"/>
            <w:tcMar>
              <w:top w:w="24" w:type="dxa"/>
              <w:left w:w="48" w:type="dxa"/>
              <w:bottom w:w="24" w:type="dxa"/>
              <w:right w:w="48" w:type="dxa"/>
            </w:tcMar>
          </w:tcPr>
          <w:p w14:paraId="6C0F3916" w14:textId="3822CBC9"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5E0D60B4" w14:textId="579F3EA9"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6. The costs incurred as a result of hosting cross-border flows shall be established on the basis of the forward-looking long-run average incremental costs, taking into account losses, investment in new infrastructure, and an appropriate proportion of the cost of existing infrastructure, in so far as such infrastructure is used for the transmission of cross-border flows, in particular taking into account the need to guarantee security of supply. When establishing the costs incurred, recognised standard-costing methodologies shall be used. Benefits that a network incurs as a result of hosting cross-border flows shall be taken into account to reduce the compensation received.</w:t>
            </w:r>
          </w:p>
        </w:tc>
      </w:tr>
      <w:tr w:rsidR="00241E84" w:rsidRPr="00241E84" w14:paraId="16DD4F68" w14:textId="77777777" w:rsidTr="00EB2231">
        <w:trPr>
          <w:jc w:val="center"/>
        </w:trPr>
        <w:tc>
          <w:tcPr>
            <w:tcW w:w="1580" w:type="pct"/>
            <w:shd w:val="clear" w:color="auto" w:fill="auto"/>
            <w:tcMar>
              <w:top w:w="24" w:type="dxa"/>
              <w:left w:w="48" w:type="dxa"/>
              <w:bottom w:w="24" w:type="dxa"/>
              <w:right w:w="48" w:type="dxa"/>
            </w:tcMar>
          </w:tcPr>
          <w:p w14:paraId="37046812" w14:textId="7F24DCD8" w:rsidR="00A94F5A" w:rsidRPr="00241E84" w:rsidRDefault="00A94F5A" w:rsidP="00F262A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 Doar în sensul mecanismului de compensare între operatorii de transport și de sistem, atunci când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elele de transport din două sau mai multe state membre sunt parte integrantă, integral sau par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 a unui singur bloc de control, blocul de control în ansamblul său este considerat a fi parte integrantă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de transport a unuia dintre statele membre în cauză, pentru a se evita ca fluxurile din interiorul blocurilor de control să fie considerate fluxuri transfrontaliere în temeiul articolului 2 alineatul (2) litera (b) și să dea dreptul la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compensatorii în temeiul alineatului (1) din prezentul articol.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ale statelor membre în cauză pot decide în care dintre statele membre în cauză se consideră că blocul de control face parte integrantă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de transport.</w:t>
            </w:r>
          </w:p>
        </w:tc>
        <w:tc>
          <w:tcPr>
            <w:tcW w:w="1611" w:type="pct"/>
            <w:shd w:val="clear" w:color="auto" w:fill="auto"/>
            <w:tcMar>
              <w:top w:w="24" w:type="dxa"/>
              <w:left w:w="48" w:type="dxa"/>
              <w:bottom w:w="24" w:type="dxa"/>
              <w:right w:w="48" w:type="dxa"/>
            </w:tcMar>
          </w:tcPr>
          <w:p w14:paraId="676CDA7F" w14:textId="591FD9F1" w:rsidR="00941534" w:rsidRPr="00241E84" w:rsidRDefault="00941534"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48.</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Mecanismul de compensare între operatorii sistemelor de transport </w:t>
            </w:r>
          </w:p>
          <w:p w14:paraId="3F193FC6" w14:textId="28A2BD83" w:rsidR="00A94F5A" w:rsidRPr="00241E84" w:rsidRDefault="00941534"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Doar în scopul aplicării mecanismului de compensare între operatorii sistemelor de transport și pentru a se evita situa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 fluxurile de energie electrică în interiorul blocului de control să fie considerate ca fiind fluxuri transfrontaliere și dând naștere plă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compensatorii în conformitate cu alin. (1) din prezentul articol, în cazul în care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electrice de transport ale Republicii Moldova și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electrice de transport ale unuia sau a mai multor State Membre ale Uniunii Europene și/sau ale uneia sau mai multor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fac parte, integral sau par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ial, dintr-un singur bloc de control, blocul de control </w:t>
            </w:r>
            <w:r w:rsidRPr="00241E84">
              <w:rPr>
                <w:rFonts w:ascii="Times New Roman" w:eastAsia="Times New Roman" w:hAnsi="Times New Roman" w:cs="Times New Roman"/>
                <w:bCs/>
                <w:sz w:val="20"/>
                <w:szCs w:val="20"/>
                <w:lang w:val="ro-RO"/>
              </w:rPr>
              <w:lastRenderedPageBreak/>
              <w:t>în ansamblu urmează a fi considerat ca făcând parte din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eaua electrică de transport a unuia dintre Statele Membre ale Uniunii Europene sau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în cauză,.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împreună cu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 reglementare ale Statelor Membre ale Uniunii Europene și/sau ale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în cauză, pot decide în care dintre Statele Membre ale Uniunii Europene sau dintre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în cauză se consideră că blocul de control face parte integrantă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de transport.</w:t>
            </w:r>
          </w:p>
        </w:tc>
        <w:tc>
          <w:tcPr>
            <w:tcW w:w="496" w:type="pct"/>
            <w:shd w:val="clear" w:color="auto" w:fill="auto"/>
            <w:tcMar>
              <w:top w:w="24" w:type="dxa"/>
              <w:left w:w="48" w:type="dxa"/>
              <w:bottom w:w="24" w:type="dxa"/>
              <w:right w:w="48" w:type="dxa"/>
            </w:tcMar>
          </w:tcPr>
          <w:p w14:paraId="46B0627A" w14:textId="3C31B57B"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0ACDDE7E" w14:textId="0241D5AC"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7. For the purpose of the inter-transmission system operator compensation mechanism only, where transmission networks of two or more Member States </w:t>
            </w:r>
            <w:r w:rsidRPr="00241E84">
              <w:rPr>
                <w:rFonts w:ascii="Times New Roman" w:eastAsia="Times New Roman" w:hAnsi="Times New Roman" w:cs="Times New Roman"/>
                <w:b/>
                <w:bCs/>
                <w:sz w:val="20"/>
                <w:szCs w:val="20"/>
              </w:rPr>
              <w:t xml:space="preserve">or Contracting Parties </w:t>
            </w:r>
            <w:r w:rsidRPr="00241E84">
              <w:rPr>
                <w:rFonts w:ascii="Times New Roman" w:eastAsia="Times New Roman" w:hAnsi="Times New Roman" w:cs="Times New Roman"/>
                <w:bCs/>
                <w:sz w:val="20"/>
                <w:szCs w:val="20"/>
              </w:rPr>
              <w:t xml:space="preserve">form part, in whole or in part, of a single control block, the control block as a whole shall be considered as forming part of the transmission network of one of the Member States or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concerned, in order to avoid flows within control blocks being considered as cross-border flows under point (b) of Article 2(2) and giving rise to compensation payments under paragraph 1 of this Article. The regulatory authorities of the Member States </w:t>
            </w:r>
            <w:r w:rsidRPr="00241E84">
              <w:rPr>
                <w:rFonts w:ascii="Times New Roman" w:eastAsia="Times New Roman" w:hAnsi="Times New Roman" w:cs="Times New Roman"/>
                <w:b/>
                <w:bCs/>
                <w:sz w:val="20"/>
                <w:szCs w:val="20"/>
              </w:rPr>
              <w:t xml:space="preserve">or Contracting Parties </w:t>
            </w:r>
            <w:r w:rsidRPr="00241E84">
              <w:rPr>
                <w:rFonts w:ascii="Times New Roman" w:eastAsia="Times New Roman" w:hAnsi="Times New Roman" w:cs="Times New Roman"/>
                <w:bCs/>
                <w:sz w:val="20"/>
                <w:szCs w:val="20"/>
              </w:rPr>
              <w:t xml:space="preserve">concerned may </w:t>
            </w:r>
            <w:r w:rsidRPr="00241E84">
              <w:rPr>
                <w:rFonts w:ascii="Times New Roman" w:eastAsia="Times New Roman" w:hAnsi="Times New Roman" w:cs="Times New Roman"/>
                <w:bCs/>
                <w:sz w:val="20"/>
                <w:szCs w:val="20"/>
              </w:rPr>
              <w:lastRenderedPageBreak/>
              <w:t xml:space="preserve">decide which of the Member States </w:t>
            </w:r>
            <w:r w:rsidRPr="00241E84">
              <w:rPr>
                <w:rFonts w:ascii="Times New Roman" w:eastAsia="Times New Roman" w:hAnsi="Times New Roman" w:cs="Times New Roman"/>
                <w:b/>
                <w:bCs/>
                <w:sz w:val="20"/>
                <w:szCs w:val="20"/>
              </w:rPr>
              <w:t xml:space="preserve">or Contracting Parties </w:t>
            </w:r>
            <w:r w:rsidRPr="00241E84">
              <w:rPr>
                <w:rFonts w:ascii="Times New Roman" w:eastAsia="Times New Roman" w:hAnsi="Times New Roman" w:cs="Times New Roman"/>
                <w:bCs/>
                <w:sz w:val="20"/>
                <w:szCs w:val="20"/>
              </w:rPr>
              <w:t xml:space="preserve">concerned shall be that of which the control block as a whole is to be considered to form part. </w:t>
            </w:r>
          </w:p>
        </w:tc>
      </w:tr>
      <w:tr w:rsidR="00241E84" w:rsidRPr="00241E84" w14:paraId="0A92D394" w14:textId="77777777" w:rsidTr="00EB2231">
        <w:trPr>
          <w:jc w:val="center"/>
        </w:trPr>
        <w:tc>
          <w:tcPr>
            <w:tcW w:w="1580" w:type="pct"/>
            <w:shd w:val="clear" w:color="auto" w:fill="auto"/>
            <w:tcMar>
              <w:top w:w="24" w:type="dxa"/>
              <w:left w:w="48" w:type="dxa"/>
              <w:bottom w:w="24" w:type="dxa"/>
              <w:right w:w="48" w:type="dxa"/>
            </w:tcMar>
          </w:tcPr>
          <w:p w14:paraId="51895958" w14:textId="77777777" w:rsidR="00A94F5A" w:rsidRPr="00241E84" w:rsidRDefault="00A94F5A" w:rsidP="00860B3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Articolul 50</w:t>
            </w:r>
          </w:p>
          <w:p w14:paraId="1D356FD2" w14:textId="3CA4AA3D" w:rsidR="00A94F5A" w:rsidRPr="00241E84" w:rsidRDefault="00A94F5A" w:rsidP="00860B3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Furnizarea de informa</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ii</w:t>
            </w:r>
          </w:p>
          <w:p w14:paraId="3B9BB595" w14:textId="77777777" w:rsidR="00A94F5A" w:rsidRPr="00241E84" w:rsidRDefault="00A94F5A" w:rsidP="00860B3A">
            <w:pPr>
              <w:pStyle w:val="NoSpacing"/>
              <w:jc w:val="both"/>
              <w:rPr>
                <w:rFonts w:ascii="Times New Roman" w:hAnsi="Times New Roman" w:cs="Times New Roman"/>
                <w:b/>
                <w:sz w:val="20"/>
                <w:szCs w:val="20"/>
                <w:lang w:val="ro-RO"/>
              </w:rPr>
            </w:pPr>
          </w:p>
          <w:p w14:paraId="34F475DA" w14:textId="748CC119"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Operatorii de transport și de sistem pun în aplicare mecanisme de coordonare și schimb de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pentru a garanta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în contextul gestionării congestiei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w:t>
            </w:r>
          </w:p>
        </w:tc>
        <w:tc>
          <w:tcPr>
            <w:tcW w:w="1611" w:type="pct"/>
            <w:shd w:val="clear" w:color="auto" w:fill="auto"/>
            <w:tcMar>
              <w:top w:w="24" w:type="dxa"/>
              <w:left w:w="48" w:type="dxa"/>
              <w:bottom w:w="24" w:type="dxa"/>
              <w:right w:w="48" w:type="dxa"/>
            </w:tcMar>
          </w:tcPr>
          <w:p w14:paraId="4C3DD316" w14:textId="58AF1F4E" w:rsidR="00EA04F1" w:rsidRPr="00241E84" w:rsidRDefault="00EA04F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Furnizarea de informa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w:t>
            </w:r>
          </w:p>
          <w:p w14:paraId="7AD7CDE0" w14:textId="242C8567" w:rsidR="00EA04F1" w:rsidRPr="00241E84" w:rsidRDefault="00EA04F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publică pe pagina sa electronică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despre serviciile prestate,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relevante aplicate, precum și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tehnice necesare asigurării unui acces eficient al utilizatorilor de sistem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electrice de transport.</w:t>
            </w:r>
          </w:p>
          <w:p w14:paraId="2159F507" w14:textId="217C2B29" w:rsidR="00A94F5A" w:rsidRPr="00241E84" w:rsidRDefault="00EA04F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pune în aplicare mecanisme de coordonare și schimb de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pentru a asigura securitatea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în contextul gestionării congestiilor.</w:t>
            </w:r>
          </w:p>
        </w:tc>
        <w:tc>
          <w:tcPr>
            <w:tcW w:w="496" w:type="pct"/>
            <w:shd w:val="clear" w:color="auto" w:fill="auto"/>
            <w:tcMar>
              <w:top w:w="24" w:type="dxa"/>
              <w:left w:w="48" w:type="dxa"/>
              <w:bottom w:w="24" w:type="dxa"/>
              <w:right w:w="48" w:type="dxa"/>
            </w:tcMar>
          </w:tcPr>
          <w:p w14:paraId="1319D64D" w14:textId="2BB63D3D"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7FA13B0"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Article 50</w:t>
            </w:r>
          </w:p>
          <w:p w14:paraId="7FD22438"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Provision of information</w:t>
            </w:r>
          </w:p>
          <w:p w14:paraId="3BC47E04"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p>
          <w:p w14:paraId="5041E248" w14:textId="7C233B16"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 Transmission system operators shall put in place coordination and information exchange mechanisms to ensure the security of the networks in the context of congestion management.</w:t>
            </w:r>
          </w:p>
        </w:tc>
      </w:tr>
      <w:tr w:rsidR="00241E84" w:rsidRPr="00241E84" w14:paraId="05A46EC9" w14:textId="77777777" w:rsidTr="00EB2231">
        <w:trPr>
          <w:jc w:val="center"/>
        </w:trPr>
        <w:tc>
          <w:tcPr>
            <w:tcW w:w="1580" w:type="pct"/>
            <w:shd w:val="clear" w:color="auto" w:fill="auto"/>
            <w:tcMar>
              <w:top w:w="24" w:type="dxa"/>
              <w:left w:w="48" w:type="dxa"/>
              <w:bottom w:w="24" w:type="dxa"/>
              <w:right w:w="48" w:type="dxa"/>
            </w:tcMar>
          </w:tcPr>
          <w:p w14:paraId="62D77967" w14:textId="01427634" w:rsidR="00A94F5A" w:rsidRPr="00241E84" w:rsidRDefault="00A94F5A" w:rsidP="00F262A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Standardele de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de exploatare și de planificare utilizate de către operatorii de transport și de sistem trebuie să fie făcute publice.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publicate trebuie să includă o schemă generală pentru calculul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totale de transfer și al marjei de fiabilitate a transportului, pe baza caracteristicilor electrice și fizice ale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Aceste scheme trebuie să fie supuse aprobării de către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w:t>
            </w:r>
          </w:p>
        </w:tc>
        <w:tc>
          <w:tcPr>
            <w:tcW w:w="1611" w:type="pct"/>
            <w:shd w:val="clear" w:color="auto" w:fill="auto"/>
            <w:tcMar>
              <w:top w:w="24" w:type="dxa"/>
              <w:left w:w="48" w:type="dxa"/>
              <w:bottom w:w="24" w:type="dxa"/>
              <w:right w:w="48" w:type="dxa"/>
            </w:tcMar>
          </w:tcPr>
          <w:p w14:paraId="7B13055B" w14:textId="489C450C" w:rsidR="00EA04F1" w:rsidRPr="00241E84" w:rsidRDefault="00EA04F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Furnizarea de informa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7F594047" w14:textId="7618CEF1" w:rsidR="00A94F5A" w:rsidRPr="00241E84" w:rsidRDefault="00EA04F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publică pe pagina  web oficială standardele de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de exploatare și de planificare utilizate la prestarea serviciului de transport al energiei electrice.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publicate trebuie să includă o schemă generală pentru calculul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totale de transfer și a marjei de fiabilitate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de transport, bazată pe caracteristicile electrice și fizice ale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de transport. Aceste scheme sunt supuse aprobării de către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w:t>
            </w:r>
          </w:p>
        </w:tc>
        <w:tc>
          <w:tcPr>
            <w:tcW w:w="496" w:type="pct"/>
            <w:shd w:val="clear" w:color="auto" w:fill="auto"/>
            <w:tcMar>
              <w:top w:w="24" w:type="dxa"/>
              <w:left w:w="48" w:type="dxa"/>
              <w:bottom w:w="24" w:type="dxa"/>
              <w:right w:w="48" w:type="dxa"/>
            </w:tcMar>
          </w:tcPr>
          <w:p w14:paraId="1E03D829" w14:textId="534E8FDE"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AB9D16F" w14:textId="627A637D"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The safety, operational and planning standards used by transmission system operators shall be made public. The information published shall include a general scheme for the calculation of the total transfer capacity and the transmission reliability margin based upon the electrical and physical features of the network. Such schemes shall be subject to approval by the regulatory authorities.</w:t>
            </w:r>
          </w:p>
        </w:tc>
      </w:tr>
      <w:tr w:rsidR="00241E84" w:rsidRPr="00241E84" w14:paraId="1ED9DCD9" w14:textId="77777777" w:rsidTr="00EB2231">
        <w:trPr>
          <w:jc w:val="center"/>
        </w:trPr>
        <w:tc>
          <w:tcPr>
            <w:tcW w:w="1580" w:type="pct"/>
            <w:shd w:val="clear" w:color="auto" w:fill="auto"/>
            <w:tcMar>
              <w:top w:w="24" w:type="dxa"/>
              <w:left w:w="48" w:type="dxa"/>
              <w:bottom w:w="24" w:type="dxa"/>
              <w:right w:w="48" w:type="dxa"/>
            </w:tcMar>
          </w:tcPr>
          <w:p w14:paraId="59901957" w14:textId="5DEDA879"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Operatorii de transport și de sistem publică estimări ale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 de transfer disponibile în fiecare zi, indicând orice capacitate de transfer care este deja rezervată. Aceste publicări se fac la intervale specifice, înainte de data transportului, și includ, în toate cazurile, estimări pentru săptămâna următoare și pentru luna următoare, precum și </w:t>
            </w:r>
            <w:r w:rsidRPr="00241E84">
              <w:rPr>
                <w:rFonts w:ascii="Times New Roman" w:hAnsi="Times New Roman" w:cs="Times New Roman"/>
                <w:sz w:val="20"/>
                <w:szCs w:val="20"/>
                <w:lang w:val="ro-RO"/>
              </w:rPr>
              <w:lastRenderedPageBreak/>
              <w:t>indicarea cantitativă a fiabilită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scontate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disponibile.</w:t>
            </w:r>
          </w:p>
        </w:tc>
        <w:tc>
          <w:tcPr>
            <w:tcW w:w="1611" w:type="pct"/>
            <w:shd w:val="clear" w:color="auto" w:fill="auto"/>
            <w:tcMar>
              <w:top w:w="24" w:type="dxa"/>
              <w:left w:w="48" w:type="dxa"/>
              <w:bottom w:w="24" w:type="dxa"/>
              <w:right w:w="48" w:type="dxa"/>
            </w:tcMar>
          </w:tcPr>
          <w:p w14:paraId="64D2DCD0" w14:textId="001E990A" w:rsidR="00EA04F1" w:rsidRPr="00241E84" w:rsidRDefault="00EA04F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Furnizarea de informa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0828F800" w14:textId="605C50A1" w:rsidR="00A94F5A" w:rsidRPr="00241E84" w:rsidRDefault="00EA04F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publică pe pagina sa electronică estimări ale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transfer disponibile pentru fiecare zi, indicând orice capacitate de transfer care este deja rezervată.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iile respective se publică, la intervale specificate, înainte de ziua transportului energiei </w:t>
            </w:r>
            <w:r w:rsidRPr="00241E84">
              <w:rPr>
                <w:rFonts w:ascii="Times New Roman" w:eastAsia="Times New Roman" w:hAnsi="Times New Roman" w:cs="Times New Roman"/>
                <w:bCs/>
                <w:sz w:val="20"/>
                <w:szCs w:val="20"/>
                <w:lang w:val="ro-RO"/>
              </w:rPr>
              <w:lastRenderedPageBreak/>
              <w:t>electrice și includ, în orice caz, estimări pentru săptămâna și luna următoare, precum și o indica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cantitativă a fiabilită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scontate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disponibile.</w:t>
            </w:r>
          </w:p>
        </w:tc>
        <w:tc>
          <w:tcPr>
            <w:tcW w:w="496" w:type="pct"/>
            <w:shd w:val="clear" w:color="auto" w:fill="auto"/>
            <w:tcMar>
              <w:top w:w="24" w:type="dxa"/>
              <w:left w:w="48" w:type="dxa"/>
              <w:bottom w:w="24" w:type="dxa"/>
              <w:right w:w="48" w:type="dxa"/>
            </w:tcMar>
          </w:tcPr>
          <w:p w14:paraId="26BEBFDD" w14:textId="6CA311EA"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1537F5B5" w14:textId="073AA3A3"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Transmission system operators shall publish estimates of available transfer capacity for each day, indicating any available transfer capacity already reserved. Those publications shall be made at specified intervals before the day of transport and shall include, in any event, week-</w:t>
            </w:r>
            <w:r w:rsidRPr="00241E84">
              <w:rPr>
                <w:rFonts w:ascii="Times New Roman" w:eastAsia="Times New Roman" w:hAnsi="Times New Roman" w:cs="Times New Roman"/>
                <w:bCs/>
                <w:sz w:val="20"/>
                <w:szCs w:val="20"/>
              </w:rPr>
              <w:lastRenderedPageBreak/>
              <w:t xml:space="preserve">ahead and month-ahead estimates, as well as a quantitative indication of the expected reliability of the available capacity. </w:t>
            </w:r>
          </w:p>
        </w:tc>
      </w:tr>
      <w:tr w:rsidR="00241E84" w:rsidRPr="00241E84" w14:paraId="1DF1AF41" w14:textId="77777777" w:rsidTr="00EB2231">
        <w:trPr>
          <w:jc w:val="center"/>
        </w:trPr>
        <w:tc>
          <w:tcPr>
            <w:tcW w:w="1580" w:type="pct"/>
            <w:shd w:val="clear" w:color="auto" w:fill="auto"/>
            <w:tcMar>
              <w:top w:w="24" w:type="dxa"/>
              <w:left w:w="48" w:type="dxa"/>
              <w:bottom w:w="24" w:type="dxa"/>
              <w:right w:w="48" w:type="dxa"/>
            </w:tcMar>
          </w:tcPr>
          <w:p w14:paraId="50D80EE5" w14:textId="593AABB4" w:rsidR="00A94F5A" w:rsidRPr="00241E84" w:rsidRDefault="00A94F5A" w:rsidP="00F262A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(4) Operatorii de transport și de sistem publică datele pertinente cu privire la cererea prognozată agregată și la cererea reală, la disponibilitatea și utilizarea reală a activelor de producere și de consum, la disponibilitatea și utilizarea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și a interconectării, la energia de echilibrare și la capacitatea de rezervă, precum și la disponibilitatea flexibilită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 privin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disponibilită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și a utilizării reale a activelor mici de producere și de sarcină, se pot utiliza date estimative agregate.</w:t>
            </w:r>
          </w:p>
        </w:tc>
        <w:tc>
          <w:tcPr>
            <w:tcW w:w="1611" w:type="pct"/>
            <w:shd w:val="clear" w:color="auto" w:fill="auto"/>
            <w:tcMar>
              <w:top w:w="24" w:type="dxa"/>
              <w:left w:w="48" w:type="dxa"/>
              <w:bottom w:w="24" w:type="dxa"/>
              <w:right w:w="48" w:type="dxa"/>
            </w:tcMar>
          </w:tcPr>
          <w:p w14:paraId="615B12FC" w14:textId="762053D0" w:rsidR="00EA04F1" w:rsidRPr="00241E84" w:rsidRDefault="00EA04F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Furnizarea de informa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0BC0405C" w14:textId="0ED34279" w:rsidR="00A94F5A" w:rsidRPr="00241E84" w:rsidRDefault="00EA04F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publică pe pagina sa electronică date relevante privind cererea agregată prognozată și efectivă, despre disponibilitatea și utilizarea reală a activelor de producere și consum, despre disponibilitatea și utilizarea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și interconexiunilor, precum și asupra energiei de echilibrare și capacitatea de rezervă și la disponibilitatea flexibilită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Pentru disponibilitatea și utilizarea reală a activelor mici de producere și consum, pot fi utilizate date estimative agregate.</w:t>
            </w:r>
          </w:p>
        </w:tc>
        <w:tc>
          <w:tcPr>
            <w:tcW w:w="496" w:type="pct"/>
            <w:shd w:val="clear" w:color="auto" w:fill="auto"/>
            <w:tcMar>
              <w:top w:w="24" w:type="dxa"/>
              <w:left w:w="48" w:type="dxa"/>
              <w:bottom w:w="24" w:type="dxa"/>
              <w:right w:w="48" w:type="dxa"/>
            </w:tcMar>
          </w:tcPr>
          <w:p w14:paraId="6971C2BD" w14:textId="6400E2E2"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BCC0BE9" w14:textId="380F4E82"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4. Transmission system operators shall publish relevant data on aggregated forecast and actual demand, on availability and actual use of generation and load assets, on availability and use of the networks and interconnections, on balancing power and reserve capacity and on the availability of flexibility. For the availability and actual use of small generation and load assets, aggregated estimate data may be used.</w:t>
            </w:r>
          </w:p>
        </w:tc>
      </w:tr>
      <w:tr w:rsidR="00241E84" w:rsidRPr="00241E84" w14:paraId="6DCDDD31" w14:textId="77777777" w:rsidTr="00EB2231">
        <w:trPr>
          <w:jc w:val="center"/>
        </w:trPr>
        <w:tc>
          <w:tcPr>
            <w:tcW w:w="1580" w:type="pct"/>
            <w:shd w:val="clear" w:color="auto" w:fill="auto"/>
            <w:tcMar>
              <w:top w:w="24" w:type="dxa"/>
              <w:left w:w="48" w:type="dxa"/>
              <w:bottom w:w="24" w:type="dxa"/>
              <w:right w:w="48" w:type="dxa"/>
            </w:tcMar>
          </w:tcPr>
          <w:p w14:paraId="61C16A4B" w14:textId="41A27B3D" w:rsidR="0083283D" w:rsidRPr="00241E84" w:rsidRDefault="0083283D" w:rsidP="00F262A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(4a) Operatorii de transport și de sistem publică în mod clar și transparent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privind capacitatea disponibilă de a efectua noi racordări în zonele lor de operare cu o granularitate spa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ială ridicată, respectând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publică și confiden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ialitatea datelor, inclusiv capacitatea la care se referă cererea de racordare și posibilitatea unei racordări flexibile în zonele congestionate. Publicarea respectivelor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include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referitoare la criteriile pentru calcularea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disponibile pentru racordările noi. Operatorii de transport și de sistem actualizează aceste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cu regularitate,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in o dată pe lună. </w:t>
            </w:r>
          </w:p>
          <w:p w14:paraId="4F765A7B" w14:textId="4E2B7B7B" w:rsidR="0083283D" w:rsidRPr="00241E84" w:rsidRDefault="0083283D" w:rsidP="00F262A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Operatorii de transport și de sistem furnizează utilizatorilor de sistem, în mod transparent,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clare cu privire la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și tratarea cererilor lor de racordare, inclusiv, dacă este cazul,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referitoare la acordurile flexibile de racordare. Ei furnizează aceste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 termen de trei luni de la data depunerii cererii. În cazul în care racordarea solicitată nu este nici acordată, nici respinsă definitiv, operatorii de transport și de sistem actualizează aceste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periodic,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trimestrial.</w:t>
            </w:r>
          </w:p>
        </w:tc>
        <w:tc>
          <w:tcPr>
            <w:tcW w:w="1611" w:type="pct"/>
            <w:shd w:val="clear" w:color="auto" w:fill="auto"/>
            <w:tcMar>
              <w:top w:w="24" w:type="dxa"/>
              <w:left w:w="48" w:type="dxa"/>
              <w:bottom w:w="24" w:type="dxa"/>
              <w:right w:w="48" w:type="dxa"/>
            </w:tcMar>
          </w:tcPr>
          <w:p w14:paraId="2989CCBC" w14:textId="63313F5D" w:rsidR="0083283D" w:rsidRPr="00241E84" w:rsidRDefault="00EA04F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Furnizarea de informa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w:t>
            </w:r>
          </w:p>
          <w:p w14:paraId="7D2B3528" w14:textId="2FA07CBC" w:rsidR="00EA04F1" w:rsidRPr="00241E84" w:rsidRDefault="00EA04F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publică în mod clar și transparent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privind capacitatea disponibilă de a efectua noi racordări în zonele lor de operare, cu o granularitate spa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ială ridicată, respectând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publică și confiden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ialitatea datelor, inclusiv capacitatea la care se referă cererea de racordare și posibilitatea încheierii unui acord de conectare în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flexibile în zone congestionate. Publicarea respectivelor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include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referitoare la criteriile pentru calcularea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disponibile pentru racordările noi. Operatorul sistemului de transport actualizează aceste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 mod regulat,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o dată pe lună.</w:t>
            </w:r>
          </w:p>
          <w:p w14:paraId="0A79FF52" w14:textId="6FECCE1D" w:rsidR="00EA04F1" w:rsidRPr="00241E84" w:rsidRDefault="00EA04F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furnizează utilizatorilor de sistem, în mod transparent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clare cu privire la situa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și tratarea cererilor lor de racordare, inclusiv, dacă este cazul,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referitoare la acordurile de conectare în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flexibile. Acesta furnizează aceste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 termen de trei luni de la depunerea cererii. În cazul în care racordarea solicitată nu este nici acordată, nici respinsă definitiv, operatorul sistemului de transport actualizează aceste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 mod regulat,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trimestrial.</w:t>
            </w:r>
          </w:p>
        </w:tc>
        <w:tc>
          <w:tcPr>
            <w:tcW w:w="496" w:type="pct"/>
            <w:shd w:val="clear" w:color="auto" w:fill="auto"/>
            <w:tcMar>
              <w:top w:w="24" w:type="dxa"/>
              <w:left w:w="48" w:type="dxa"/>
              <w:bottom w:w="24" w:type="dxa"/>
              <w:right w:w="48" w:type="dxa"/>
            </w:tcMar>
          </w:tcPr>
          <w:p w14:paraId="0544B014" w14:textId="7B077EA8" w:rsidR="0083283D" w:rsidRPr="00241E84" w:rsidRDefault="00EA04F1"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723A717" w14:textId="77777777" w:rsidR="0083283D" w:rsidRPr="00241E84" w:rsidRDefault="0083283D" w:rsidP="00195981">
            <w:pPr>
              <w:spacing w:after="0" w:line="240" w:lineRule="auto"/>
              <w:jc w:val="both"/>
              <w:rPr>
                <w:rFonts w:ascii="Times New Roman" w:eastAsia="Times New Roman" w:hAnsi="Times New Roman" w:cs="Times New Roman"/>
                <w:bCs/>
                <w:sz w:val="20"/>
                <w:szCs w:val="20"/>
              </w:rPr>
            </w:pPr>
          </w:p>
        </w:tc>
      </w:tr>
      <w:tr w:rsidR="00241E84" w:rsidRPr="00241E84" w14:paraId="4D89BE4A" w14:textId="77777777" w:rsidTr="00EB2231">
        <w:trPr>
          <w:jc w:val="center"/>
        </w:trPr>
        <w:tc>
          <w:tcPr>
            <w:tcW w:w="1580" w:type="pct"/>
            <w:shd w:val="clear" w:color="auto" w:fill="auto"/>
            <w:tcMar>
              <w:top w:w="24" w:type="dxa"/>
              <w:left w:w="48" w:type="dxa"/>
              <w:bottom w:w="24" w:type="dxa"/>
              <w:right w:w="48" w:type="dxa"/>
            </w:tcMar>
          </w:tcPr>
          <w:p w14:paraId="5BFB7F66" w14:textId="04FD7662"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(5)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implica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furnizează operatorilor de transport și de sistem datele pertinente.</w:t>
            </w:r>
          </w:p>
        </w:tc>
        <w:tc>
          <w:tcPr>
            <w:tcW w:w="1611" w:type="pct"/>
            <w:shd w:val="clear" w:color="auto" w:fill="auto"/>
            <w:tcMar>
              <w:top w:w="24" w:type="dxa"/>
              <w:left w:w="48" w:type="dxa"/>
              <w:bottom w:w="24" w:type="dxa"/>
              <w:right w:w="48" w:type="dxa"/>
            </w:tcMar>
          </w:tcPr>
          <w:p w14:paraId="23AAB5EB" w14:textId="6A4A9D40" w:rsidR="00EA04F1" w:rsidRPr="00241E84" w:rsidRDefault="00EA04F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Furnizarea de informa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5A53527B" w14:textId="778C52B8" w:rsidR="00A94F5A" w:rsidRPr="00241E84" w:rsidRDefault="00EA04F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Utilizatorii de sistem,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de energie electrică în cauză furnizează operatorilor sistemului de transport datele relevante în conformitate cu prezenta lege și actele normative de reglementare aprobate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w:t>
            </w:r>
          </w:p>
        </w:tc>
        <w:tc>
          <w:tcPr>
            <w:tcW w:w="496" w:type="pct"/>
            <w:shd w:val="clear" w:color="auto" w:fill="auto"/>
            <w:tcMar>
              <w:top w:w="24" w:type="dxa"/>
              <w:left w:w="48" w:type="dxa"/>
              <w:bottom w:w="24" w:type="dxa"/>
              <w:right w:w="48" w:type="dxa"/>
            </w:tcMar>
          </w:tcPr>
          <w:p w14:paraId="49901E23" w14:textId="5B45BA94"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01CD7A5" w14:textId="52964300"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5. The market participants concerned shall provide the transmission system operators with the relevant data.</w:t>
            </w:r>
          </w:p>
        </w:tc>
      </w:tr>
      <w:tr w:rsidR="00241E84" w:rsidRPr="00241E84" w14:paraId="362A9521" w14:textId="77777777" w:rsidTr="00EB2231">
        <w:trPr>
          <w:jc w:val="center"/>
        </w:trPr>
        <w:tc>
          <w:tcPr>
            <w:tcW w:w="1580" w:type="pct"/>
            <w:shd w:val="clear" w:color="auto" w:fill="auto"/>
            <w:tcMar>
              <w:top w:w="24" w:type="dxa"/>
              <w:left w:w="48" w:type="dxa"/>
              <w:bottom w:w="24" w:type="dxa"/>
              <w:right w:w="48" w:type="dxa"/>
            </w:tcMar>
          </w:tcPr>
          <w:p w14:paraId="0FF545FF" w14:textId="08B57E53" w:rsidR="00A94F5A" w:rsidRPr="00241E84" w:rsidRDefault="00A94F5A" w:rsidP="00F262A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Întreprinderile de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care au în proprietate sau care exploatează active de producere, dintre care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un activ de producere are o capacitate instalată de minimum 250 MW sau care au un portofoliu care cuprinde active de producere de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400 MW, păstrează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reglementare, 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în domeniul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și a Comisiei, timp de cinci ani, datele orare ale tuturor centralelor, necesare în vederea verificării deciziilor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de dispecerizare, precum și comportamentul pe bursele de energie electrică, în cadrul licita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pentru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interconectare, pe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de rezerve de energie și pe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extrabursiere.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orare pentru fiecare centrală includ, fără a se limita la, datele cu privire la capacitatea de producere disponibilă și la rezervele angajate, inclusiv alocarea acestor rezerve angajate la nivelul fiecărei centrale individuale în momentul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ionării pe bursă sau în momentul producerii.</w:t>
            </w:r>
          </w:p>
        </w:tc>
        <w:tc>
          <w:tcPr>
            <w:tcW w:w="1611" w:type="pct"/>
            <w:shd w:val="clear" w:color="auto" w:fill="auto"/>
            <w:tcMar>
              <w:top w:w="24" w:type="dxa"/>
              <w:left w:w="48" w:type="dxa"/>
              <w:bottom w:w="24" w:type="dxa"/>
              <w:right w:w="48" w:type="dxa"/>
            </w:tcMar>
          </w:tcPr>
          <w:p w14:paraId="586821C4" w14:textId="065A6784" w:rsidR="00971249" w:rsidRPr="00241E84" w:rsidRDefault="00971249"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106. Obliga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iile și drepturile producătorului </w:t>
            </w:r>
          </w:p>
          <w:p w14:paraId="4F8AF87D" w14:textId="20631D8F" w:rsidR="00A94F5A" w:rsidRPr="00241E84" w:rsidRDefault="00971249"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Producătorul care de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 sau operează active de producere, în cazul în care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un activ de producere are o capacitate instalată de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250 MW sau care are un portofoliu care include active de producere de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 400 MW, este obligat să păstreze, timp de 5 ani, pentru a prezenta, la cerere,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Consiliului Concuren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sau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toate datele orare pentru fiecare centrală, care sunt necesare în vederea verificării tuturor deciziilor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de dispecerizare, precum și a comportamentului pe bursele de energie electrică, în cadrul licita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pentru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 interconectare, pe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de capacitate de rezervă și pe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contractelor bilaterale.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orare pentru fiecare centrală includ, fără a se limita la, datele cu privire la capacitatea de producere disponibilă și la rezervele angajate, inclusiv alocarea acestor rezerve angajate la nivelul fiecărei centrale individuale în momentul 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ionării pe bursă sau în momentul producerii.</w:t>
            </w:r>
          </w:p>
        </w:tc>
        <w:tc>
          <w:tcPr>
            <w:tcW w:w="496" w:type="pct"/>
            <w:shd w:val="clear" w:color="auto" w:fill="auto"/>
            <w:tcMar>
              <w:top w:w="24" w:type="dxa"/>
              <w:left w:w="48" w:type="dxa"/>
              <w:bottom w:w="24" w:type="dxa"/>
              <w:right w:w="48" w:type="dxa"/>
            </w:tcMar>
          </w:tcPr>
          <w:p w14:paraId="216BBDBC" w14:textId="16FCD82B"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3DF68A76" w14:textId="7D66CFF3"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 Generation undertakings which own or operate generation assets, where at least one generation asset has an installed capacity of at least 250 MW, or which have a portfolio comprising at least 400 MW of generation assets, shall keep at the disposal of the regulatory authority, the national competition authority and the </w:t>
            </w:r>
            <w:r w:rsidRPr="00241E84">
              <w:rPr>
                <w:rFonts w:ascii="Times New Roman" w:eastAsia="Times New Roman" w:hAnsi="Times New Roman" w:cs="Times New Roman"/>
                <w:b/>
                <w:bCs/>
                <w:sz w:val="20"/>
                <w:szCs w:val="20"/>
              </w:rPr>
              <w:t>Energy Community Secretariat</w:t>
            </w:r>
            <w:r w:rsidRPr="00241E84">
              <w:rPr>
                <w:rFonts w:ascii="Times New Roman" w:eastAsia="Times New Roman" w:hAnsi="Times New Roman" w:cs="Times New Roman"/>
                <w:bCs/>
                <w:sz w:val="20"/>
                <w:szCs w:val="20"/>
              </w:rPr>
              <w:t xml:space="preserve">, for five years all hourly data per plant that is necessary to verify all operational dispatching decisions and the bidding behaviour at power exchanges, interconnection auctions, reserve markets and over-the-counter- markets. The per-plant and per hour information to be stored shall include, but shall not be limited to, data on available generation capacity and committed reserves, including allocation of those committed reserves on a per-plant level, at the times the bidding is carried out and when production takes place. </w:t>
            </w:r>
          </w:p>
        </w:tc>
      </w:tr>
      <w:tr w:rsidR="00241E84" w:rsidRPr="00241E84" w14:paraId="3A3CC654" w14:textId="77777777" w:rsidTr="00EB2231">
        <w:trPr>
          <w:jc w:val="center"/>
        </w:trPr>
        <w:tc>
          <w:tcPr>
            <w:tcW w:w="1580" w:type="pct"/>
            <w:shd w:val="clear" w:color="auto" w:fill="auto"/>
            <w:tcMar>
              <w:top w:w="24" w:type="dxa"/>
              <w:left w:w="48" w:type="dxa"/>
              <w:bottom w:w="24" w:type="dxa"/>
              <w:right w:w="48" w:type="dxa"/>
            </w:tcMar>
          </w:tcPr>
          <w:p w14:paraId="06246F51" w14:textId="4B322155"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 Operatorii de transport și de sistem fac schimb, cu regularitate, de un set de date suficient de precise privind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eaua și fluxurile de sarcină, cu scopul de a permite calculul fluxurilor de sarcină pentru fiecare operator de transport și de sistem în zona sa de interes. Aceeași serie de date este pusă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reglementare, a Comisiei și a statelor membre, la cerere.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statele membre și Comisia tratează confiden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 această serie de date și se asigură că orice consultant însărcinat la cererea lor cu realizarea unor lucrări de analiză pe baza acestor date aplică un tratament confiden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 datelor respective.</w:t>
            </w:r>
          </w:p>
        </w:tc>
        <w:tc>
          <w:tcPr>
            <w:tcW w:w="1611" w:type="pct"/>
            <w:shd w:val="clear" w:color="auto" w:fill="auto"/>
            <w:tcMar>
              <w:top w:w="24" w:type="dxa"/>
              <w:left w:w="48" w:type="dxa"/>
              <w:bottom w:w="24" w:type="dxa"/>
              <w:right w:w="48" w:type="dxa"/>
            </w:tcMar>
          </w:tcPr>
          <w:p w14:paraId="63A649F7" w14:textId="44450D8A" w:rsidR="00EA04F1" w:rsidRPr="00241E84" w:rsidRDefault="00EA04F1"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Furnizarea de informa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ii </w:t>
            </w:r>
          </w:p>
          <w:p w14:paraId="3ECF3657" w14:textId="358B610A" w:rsidR="00A94F5A" w:rsidRPr="00241E84" w:rsidRDefault="00EA04F1"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cooperează cu operatorii sistemelor de transport din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Contractante ale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din Statele Membre ale Uniunii Europene și fac schimb în mod regulat de seturi de date suficient de precise privind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elele electrice de transport și fluxurile de sarcină pentru a permite calculul fluxurilor de sarcină pentru fiecare operator al sistemului de transport din zona sa de interes. Același set de date va fi pus la dispozi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și a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a Statelor Membre ale Uniunii Europene și 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Contractante din Comunitatea Energetică, la cerere.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tratează datele primite în mod confiden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ial și se asigură că un </w:t>
            </w:r>
            <w:r w:rsidRPr="00241E84">
              <w:rPr>
                <w:rFonts w:ascii="Times New Roman" w:eastAsia="Times New Roman" w:hAnsi="Times New Roman" w:cs="Times New Roman"/>
                <w:bCs/>
                <w:sz w:val="20"/>
                <w:szCs w:val="20"/>
                <w:lang w:val="ro-RO"/>
              </w:rPr>
              <w:lastRenderedPageBreak/>
              <w:t>tratament confiden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 este acordat și de către orice consultant care efectuează lucrări analitice la cererea sa, pe baza acestor date.</w:t>
            </w:r>
          </w:p>
        </w:tc>
        <w:tc>
          <w:tcPr>
            <w:tcW w:w="496" w:type="pct"/>
            <w:shd w:val="clear" w:color="auto" w:fill="auto"/>
            <w:tcMar>
              <w:top w:w="24" w:type="dxa"/>
              <w:left w:w="48" w:type="dxa"/>
              <w:bottom w:w="24" w:type="dxa"/>
              <w:right w:w="48" w:type="dxa"/>
            </w:tcMar>
          </w:tcPr>
          <w:p w14:paraId="2E647F20" w14:textId="43AB5C6B"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65FD1C8A" w14:textId="4FE5100B"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7. Transmission system operators shall exchange regularly a set of sufficiently accurate network and load flow data in order to enable load flow calculations for each transmission system operator in its relevant area. The same set of data shall be made available to the regulatory authorities, and to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Member States </w:t>
            </w:r>
            <w:r w:rsidRPr="00241E84">
              <w:rPr>
                <w:rFonts w:ascii="Times New Roman" w:eastAsia="Times New Roman" w:hAnsi="Times New Roman" w:cs="Times New Roman"/>
                <w:b/>
                <w:bCs/>
                <w:sz w:val="20"/>
                <w:szCs w:val="20"/>
              </w:rPr>
              <w:t xml:space="preserve">and Contracting Parties </w:t>
            </w:r>
            <w:r w:rsidRPr="00241E84">
              <w:rPr>
                <w:rFonts w:ascii="Times New Roman" w:eastAsia="Times New Roman" w:hAnsi="Times New Roman" w:cs="Times New Roman"/>
                <w:bCs/>
                <w:sz w:val="20"/>
                <w:szCs w:val="20"/>
              </w:rPr>
              <w:t xml:space="preserve">upon request. The regulatory authorities, Member State </w:t>
            </w:r>
            <w:r w:rsidRPr="00241E84">
              <w:rPr>
                <w:rFonts w:ascii="Times New Roman" w:eastAsia="Times New Roman" w:hAnsi="Times New Roman" w:cs="Times New Roman"/>
                <w:b/>
                <w:bCs/>
                <w:sz w:val="20"/>
                <w:szCs w:val="20"/>
              </w:rPr>
              <w:t xml:space="preserve">and Contracting Parties </w:t>
            </w:r>
            <w:r w:rsidRPr="00241E84">
              <w:rPr>
                <w:rFonts w:ascii="Times New Roman" w:eastAsia="Times New Roman" w:hAnsi="Times New Roman" w:cs="Times New Roman"/>
                <w:bCs/>
                <w:sz w:val="20"/>
                <w:szCs w:val="20"/>
              </w:rPr>
              <w:t xml:space="preserve">and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shall treat that set of data confidentially, and shall ensure that confidential treatment is also given by any </w:t>
            </w:r>
            <w:r w:rsidRPr="00241E84">
              <w:rPr>
                <w:rFonts w:ascii="Times New Roman" w:eastAsia="Times New Roman" w:hAnsi="Times New Roman" w:cs="Times New Roman"/>
                <w:bCs/>
                <w:sz w:val="20"/>
                <w:szCs w:val="20"/>
              </w:rPr>
              <w:lastRenderedPageBreak/>
              <w:t xml:space="preserve">consultant carrying out analytical work on their request, on the basis of those data. </w:t>
            </w:r>
          </w:p>
        </w:tc>
      </w:tr>
      <w:tr w:rsidR="00241E84" w:rsidRPr="00241E84" w14:paraId="04A0CD5B" w14:textId="77777777" w:rsidTr="00EB2231">
        <w:trPr>
          <w:jc w:val="center"/>
        </w:trPr>
        <w:tc>
          <w:tcPr>
            <w:tcW w:w="1580" w:type="pct"/>
            <w:shd w:val="clear" w:color="auto" w:fill="auto"/>
            <w:tcMar>
              <w:top w:w="24" w:type="dxa"/>
              <w:left w:w="48" w:type="dxa"/>
              <w:bottom w:w="24" w:type="dxa"/>
              <w:right w:w="48" w:type="dxa"/>
            </w:tcMar>
          </w:tcPr>
          <w:p w14:paraId="39C63B39" w14:textId="77777777" w:rsidR="00A94F5A" w:rsidRPr="00241E84" w:rsidRDefault="00A94F5A" w:rsidP="00860B3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Articolul 51</w:t>
            </w:r>
          </w:p>
          <w:p w14:paraId="04DADD24" w14:textId="77777777" w:rsidR="00A94F5A" w:rsidRPr="00241E84" w:rsidRDefault="00A94F5A" w:rsidP="00860B3A">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Certificarea operatorilor de transport și de sistem</w:t>
            </w:r>
          </w:p>
          <w:p w14:paraId="4A04073A" w14:textId="77777777" w:rsidR="00A94F5A" w:rsidRPr="00241E84" w:rsidRDefault="00A94F5A" w:rsidP="00860B3A">
            <w:pPr>
              <w:pStyle w:val="NoSpacing"/>
              <w:jc w:val="both"/>
              <w:rPr>
                <w:rFonts w:ascii="Times New Roman" w:hAnsi="Times New Roman" w:cs="Times New Roman"/>
                <w:b/>
                <w:sz w:val="20"/>
                <w:szCs w:val="20"/>
                <w:lang w:val="ro-RO"/>
              </w:rPr>
            </w:pPr>
          </w:p>
          <w:p w14:paraId="5B6262FA" w14:textId="089A2902"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Comisia examinează orice notificare privind decizia de certificare a unui operator de transport și de sistem, astfel cum se prevede la articolul 52 alineatul (6) din Directiva (UE) 2019/944 imediat după primirea notificării. În termen de două luni de la primirea unei astfel de notificări, Comisia prezintă avizul său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reglementare relevante, în ceea ce privește compatibilitatea cu articolul 43 și compatibilitatea fie cu articolul 52 alineatul (2), fie cu articolul 53 din Directiva (UE) 2019/944.</w:t>
            </w:r>
          </w:p>
          <w:p w14:paraId="179611B7" w14:textId="77777777" w:rsidR="00A94F5A" w:rsidRPr="00241E84" w:rsidRDefault="00A94F5A" w:rsidP="00860B3A">
            <w:pPr>
              <w:pStyle w:val="NoSpacing"/>
              <w:jc w:val="both"/>
              <w:rPr>
                <w:rFonts w:ascii="Times New Roman" w:hAnsi="Times New Roman" w:cs="Times New Roman"/>
                <w:sz w:val="20"/>
                <w:szCs w:val="20"/>
                <w:lang w:val="ro-RO"/>
              </w:rPr>
            </w:pPr>
          </w:p>
          <w:p w14:paraId="687BF3CC" w14:textId="2C9807FB"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vederea elaborării avizului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primul paragraf, Comisia poate solicita avizul ACER cu privire la decizia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reglementare. Într-o astfel de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termenul de două luni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primul paragraf se prelungește cu încă două luni.</w:t>
            </w:r>
          </w:p>
          <w:p w14:paraId="4D842A3E" w14:textId="77777777" w:rsidR="00A94F5A" w:rsidRPr="00241E84" w:rsidRDefault="00A94F5A" w:rsidP="00860B3A">
            <w:pPr>
              <w:pStyle w:val="NoSpacing"/>
              <w:jc w:val="both"/>
              <w:rPr>
                <w:rFonts w:ascii="Times New Roman" w:hAnsi="Times New Roman" w:cs="Times New Roman"/>
                <w:sz w:val="20"/>
                <w:szCs w:val="20"/>
                <w:lang w:val="ro-RO"/>
              </w:rPr>
            </w:pPr>
          </w:p>
          <w:p w14:paraId="5C353812" w14:textId="52E13591"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cazul în care Comisia nu emite un aviz în termenul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primul și la al doilea paragraf, se consideră că aceasta nu a avut niciun fel de obiec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împotriva deciziei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reglementare.</w:t>
            </w:r>
          </w:p>
        </w:tc>
        <w:tc>
          <w:tcPr>
            <w:tcW w:w="1611" w:type="pct"/>
            <w:shd w:val="clear" w:color="auto" w:fill="auto"/>
            <w:tcMar>
              <w:top w:w="24" w:type="dxa"/>
              <w:left w:w="48" w:type="dxa"/>
              <w:bottom w:w="24" w:type="dxa"/>
              <w:right w:w="48" w:type="dxa"/>
            </w:tcMar>
          </w:tcPr>
          <w:p w14:paraId="4A4B4EE6" w14:textId="5EA62800" w:rsidR="00A94F5A" w:rsidRPr="00241E84" w:rsidRDefault="008D76C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30.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Desemnarea și certificarea operatorului sistemului de transport</w:t>
            </w:r>
          </w:p>
          <w:p w14:paraId="00B4F5D7" w14:textId="70C43AF4" w:rsidR="00A94F5A" w:rsidRPr="00241E84" w:rsidRDefault="008D76C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notifică fără întârziere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despre hotărârea privind certificarea provizorie a operatorului sistemului de transport, aprobată în mod explicit sau tacit, și prezintă acestuia documentele și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relevante. În termen de 2 luni de la primirea notificării, sau 4 luni în cazul în care se solicită avizul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prezintă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avizul său privind îndeplinirea de către operatorul sistemului de transport a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de certificare. În cazul în care, în termenul stabilit,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nu emite un aviz, se consideră că acesta nu a avut careva obiec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la hotărârea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privind certificarea provizorie a operatorului sistemului de transport.</w:t>
            </w:r>
          </w:p>
        </w:tc>
        <w:tc>
          <w:tcPr>
            <w:tcW w:w="496" w:type="pct"/>
            <w:shd w:val="clear" w:color="auto" w:fill="auto"/>
            <w:tcMar>
              <w:top w:w="24" w:type="dxa"/>
              <w:left w:w="48" w:type="dxa"/>
              <w:bottom w:w="24" w:type="dxa"/>
              <w:right w:w="48" w:type="dxa"/>
            </w:tcMar>
          </w:tcPr>
          <w:p w14:paraId="3947F0C7" w14:textId="2CF190C3"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F8A5DD3"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51 </w:t>
            </w:r>
          </w:p>
          <w:p w14:paraId="4A3E25EB"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Certification of transmission system operators </w:t>
            </w:r>
          </w:p>
          <w:p w14:paraId="4D418009" w14:textId="77777777" w:rsidR="00A94F5A" w:rsidRPr="00241E84" w:rsidRDefault="00A94F5A" w:rsidP="00D765A1">
            <w:pPr>
              <w:spacing w:after="0" w:line="240" w:lineRule="auto"/>
              <w:jc w:val="both"/>
              <w:rPr>
                <w:rFonts w:ascii="Times New Roman" w:eastAsia="Times New Roman" w:hAnsi="Times New Roman" w:cs="Times New Roman"/>
                <w:bCs/>
                <w:sz w:val="20"/>
                <w:szCs w:val="20"/>
              </w:rPr>
            </w:pPr>
          </w:p>
          <w:p w14:paraId="64D9C70A" w14:textId="77777777" w:rsidR="00A94F5A" w:rsidRPr="00241E84" w:rsidRDefault="00A94F5A" w:rsidP="00D765A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shall examine any notification of a decision on the certification of a transmission system operator as laid down in Article 52(6) of Directive (EU) 2019/944, </w:t>
            </w:r>
            <w:r w:rsidRPr="00241E84">
              <w:rPr>
                <w:rFonts w:ascii="Times New Roman" w:eastAsia="Times New Roman" w:hAnsi="Times New Roman" w:cs="Times New Roman"/>
                <w:b/>
                <w:bCs/>
                <w:sz w:val="20"/>
                <w:szCs w:val="20"/>
              </w:rPr>
              <w:t xml:space="preserve">as adopted and adapted by Ministerial Council Decision 2021/13/MC-EnC </w:t>
            </w:r>
            <w:r w:rsidRPr="00241E84">
              <w:rPr>
                <w:rFonts w:ascii="Times New Roman" w:eastAsia="Times New Roman" w:hAnsi="Times New Roman" w:cs="Times New Roman"/>
                <w:bCs/>
                <w:sz w:val="20"/>
                <w:szCs w:val="20"/>
              </w:rPr>
              <w:t xml:space="preserve">as soon as it is received. Within two months of receipt of such notification, the </w:t>
            </w:r>
            <w:r w:rsidRPr="00241E84">
              <w:rPr>
                <w:rFonts w:ascii="Times New Roman" w:eastAsia="Times New Roman" w:hAnsi="Times New Roman" w:cs="Times New Roman"/>
                <w:b/>
                <w:bCs/>
                <w:sz w:val="20"/>
                <w:szCs w:val="20"/>
              </w:rPr>
              <w:t xml:space="preserve">EnergyCommunity Secretariat </w:t>
            </w:r>
            <w:r w:rsidRPr="00241E84">
              <w:rPr>
                <w:rFonts w:ascii="Times New Roman" w:eastAsia="Times New Roman" w:hAnsi="Times New Roman" w:cs="Times New Roman"/>
                <w:bCs/>
                <w:sz w:val="20"/>
                <w:szCs w:val="20"/>
              </w:rPr>
              <w:t xml:space="preserve">shall deliver its opinion to the relevant regulatory authority as to its compatibility with Article 43 and either Article 52(2) or Article 53 of Directive (EU) 2019/944. </w:t>
            </w:r>
          </w:p>
          <w:p w14:paraId="11B5A872" w14:textId="77777777" w:rsidR="00A94F5A" w:rsidRPr="00241E84" w:rsidRDefault="00A94F5A" w:rsidP="00D765A1">
            <w:pPr>
              <w:spacing w:after="0" w:line="240" w:lineRule="auto"/>
              <w:jc w:val="both"/>
              <w:rPr>
                <w:rFonts w:ascii="Times New Roman" w:eastAsia="Times New Roman" w:hAnsi="Times New Roman" w:cs="Times New Roman"/>
                <w:bCs/>
                <w:sz w:val="20"/>
                <w:szCs w:val="20"/>
              </w:rPr>
            </w:pPr>
          </w:p>
          <w:p w14:paraId="010BE0C7" w14:textId="77777777" w:rsidR="00A94F5A" w:rsidRPr="00241E84" w:rsidRDefault="00A94F5A" w:rsidP="00D765A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When preparing the opinion referred to in the first subparagraph,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may request </w:t>
            </w:r>
            <w:r w:rsidRPr="00241E84">
              <w:rPr>
                <w:rFonts w:ascii="Times New Roman" w:eastAsia="Times New Roman" w:hAnsi="Times New Roman" w:cs="Times New Roman"/>
                <w:b/>
                <w:bCs/>
                <w:sz w:val="20"/>
                <w:szCs w:val="20"/>
              </w:rPr>
              <w:t xml:space="preserve">the Energy Community Regulatory Board </w:t>
            </w:r>
            <w:r w:rsidRPr="00241E84">
              <w:rPr>
                <w:rFonts w:ascii="Times New Roman" w:eastAsia="Times New Roman" w:hAnsi="Times New Roman" w:cs="Times New Roman"/>
                <w:bCs/>
                <w:sz w:val="20"/>
                <w:szCs w:val="20"/>
              </w:rPr>
              <w:t xml:space="preserve">to provide its opinion on the regulatory authority's decision. In such a case, the two-month period referred to in the first subparagraph shall be extended by two further months. </w:t>
            </w:r>
          </w:p>
          <w:p w14:paraId="3FBAF115" w14:textId="77777777" w:rsidR="00A94F5A" w:rsidRPr="00241E84" w:rsidRDefault="00A94F5A" w:rsidP="00D765A1">
            <w:pPr>
              <w:spacing w:after="0" w:line="240" w:lineRule="auto"/>
              <w:jc w:val="both"/>
              <w:rPr>
                <w:rFonts w:ascii="Times New Roman" w:eastAsia="Times New Roman" w:hAnsi="Times New Roman" w:cs="Times New Roman"/>
                <w:bCs/>
                <w:sz w:val="20"/>
                <w:szCs w:val="20"/>
              </w:rPr>
            </w:pPr>
          </w:p>
          <w:p w14:paraId="5AA19A14" w14:textId="01BF94B7"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In the absence of an opinion by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within the periods referred to in the first and second subparagraphs,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shall be considered not to raise objections to the regulatory authority's decision.</w:t>
            </w:r>
          </w:p>
        </w:tc>
      </w:tr>
      <w:tr w:rsidR="00241E84" w:rsidRPr="00241E84" w14:paraId="0B50E869" w14:textId="77777777" w:rsidTr="00EB2231">
        <w:trPr>
          <w:jc w:val="center"/>
        </w:trPr>
        <w:tc>
          <w:tcPr>
            <w:tcW w:w="1580" w:type="pct"/>
            <w:shd w:val="clear" w:color="auto" w:fill="auto"/>
            <w:tcMar>
              <w:top w:w="24" w:type="dxa"/>
              <w:left w:w="48" w:type="dxa"/>
              <w:bottom w:w="24" w:type="dxa"/>
              <w:right w:w="48" w:type="dxa"/>
            </w:tcMar>
          </w:tcPr>
          <w:p w14:paraId="0A54A7BE" w14:textId="6C4783AE" w:rsidR="00A94F5A" w:rsidRPr="00241E84" w:rsidRDefault="00A94F5A" w:rsidP="00F262A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(2) În termen de două luni de la primirea unui aviz din partea Comisiei, autoritatea de reglementare adoptă decizia finală cu privire la certificarea operatorului de transport și de sistem,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inând seama în cea mai mare măsură posibilă de </w:t>
            </w:r>
            <w:r w:rsidRPr="00241E84">
              <w:rPr>
                <w:rFonts w:ascii="Times New Roman" w:hAnsi="Times New Roman" w:cs="Times New Roman"/>
                <w:sz w:val="20"/>
                <w:szCs w:val="20"/>
                <w:lang w:val="ro-RO"/>
              </w:rPr>
              <w:lastRenderedPageBreak/>
              <w:t>avizul Comisiei. Decizia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reglementare și avizul Comisiei se publică împreună.</w:t>
            </w:r>
          </w:p>
        </w:tc>
        <w:tc>
          <w:tcPr>
            <w:tcW w:w="1611" w:type="pct"/>
            <w:shd w:val="clear" w:color="auto" w:fill="auto"/>
            <w:tcMar>
              <w:top w:w="24" w:type="dxa"/>
              <w:left w:w="48" w:type="dxa"/>
              <w:bottom w:w="24" w:type="dxa"/>
              <w:right w:w="48" w:type="dxa"/>
            </w:tcMar>
          </w:tcPr>
          <w:p w14:paraId="53C20BE7" w14:textId="2E5580E3" w:rsidR="00A94F5A" w:rsidRPr="00241E84" w:rsidRDefault="008D76C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30.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Desemnarea și certificarea operatorului sistemului de transport</w:t>
            </w:r>
          </w:p>
          <w:p w14:paraId="6388BE38" w14:textId="6DE8E835" w:rsidR="008D76C0" w:rsidRPr="00241E84" w:rsidRDefault="008D76C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termen de cel mult două luni de la primirea avizului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Energetice cu privire la </w:t>
            </w:r>
            <w:r w:rsidRPr="00241E84">
              <w:rPr>
                <w:rFonts w:ascii="Times New Roman" w:eastAsia="Times New Roman" w:hAnsi="Times New Roman" w:cs="Times New Roman"/>
                <w:bCs/>
                <w:sz w:val="20"/>
                <w:szCs w:val="20"/>
                <w:lang w:val="ro-RO"/>
              </w:rPr>
              <w:lastRenderedPageBreak/>
              <w:t>îndeplinirea de către operatorul sistemului de transport a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de certificare,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aprobă hotărârea finală cu privire la certificarea operatorului sistemului de transport, luând în considerare, în cea mai mare măsură, avizul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w:t>
            </w:r>
          </w:p>
          <w:p w14:paraId="6CB3D64C" w14:textId="632200A2" w:rsidR="00A94F5A" w:rsidRPr="00241E84" w:rsidRDefault="008D76C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Hotărârea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privind certificarea operatorului sistemului de transport și avizul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se publică în Monitorul Oficial al Republicii Moldova, pe pagina web oficială 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și pe cea a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În cazul în care hotărârea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privind certificarea operatorului sistemului de transport diferă de opinia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indică în hotărâre și publică împreună cu aceasta motivele care au stat la baza deciziei sale divergente și, de asemenea, informează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w:t>
            </w:r>
          </w:p>
        </w:tc>
        <w:tc>
          <w:tcPr>
            <w:tcW w:w="496" w:type="pct"/>
            <w:shd w:val="clear" w:color="auto" w:fill="auto"/>
            <w:tcMar>
              <w:top w:w="24" w:type="dxa"/>
              <w:left w:w="48" w:type="dxa"/>
              <w:bottom w:w="24" w:type="dxa"/>
              <w:right w:w="48" w:type="dxa"/>
            </w:tcMar>
          </w:tcPr>
          <w:p w14:paraId="4A311D3E" w14:textId="2376FB90" w:rsidR="00A94F5A" w:rsidRPr="00241E84" w:rsidRDefault="008D76C0"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 xml:space="preserve">Compatibil </w:t>
            </w:r>
          </w:p>
        </w:tc>
        <w:tc>
          <w:tcPr>
            <w:tcW w:w="1313" w:type="pct"/>
            <w:shd w:val="clear" w:color="auto" w:fill="auto"/>
            <w:tcMar>
              <w:top w:w="24" w:type="dxa"/>
              <w:left w:w="48" w:type="dxa"/>
              <w:bottom w:w="24" w:type="dxa"/>
              <w:right w:w="48" w:type="dxa"/>
            </w:tcMar>
          </w:tcPr>
          <w:p w14:paraId="5D5B1C13" w14:textId="68EB93B2"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Within two months of receipt of an opinion of the </w:t>
            </w:r>
            <w:r w:rsidRPr="00241E84">
              <w:rPr>
                <w:rFonts w:ascii="Times New Roman" w:eastAsia="Times New Roman" w:hAnsi="Times New Roman" w:cs="Times New Roman"/>
                <w:b/>
                <w:bCs/>
                <w:sz w:val="20"/>
                <w:szCs w:val="20"/>
              </w:rPr>
              <w:t>Energy Community Secretariat</w:t>
            </w:r>
            <w:r w:rsidRPr="00241E84">
              <w:rPr>
                <w:rFonts w:ascii="Times New Roman" w:eastAsia="Times New Roman" w:hAnsi="Times New Roman" w:cs="Times New Roman"/>
                <w:bCs/>
                <w:sz w:val="20"/>
                <w:szCs w:val="20"/>
              </w:rPr>
              <w:t xml:space="preserve">, the regulatory authority shall adopt its final decision regarding the certification of the transmission </w:t>
            </w:r>
            <w:r w:rsidRPr="00241E84">
              <w:rPr>
                <w:rFonts w:ascii="Times New Roman" w:eastAsia="Times New Roman" w:hAnsi="Times New Roman" w:cs="Times New Roman"/>
                <w:bCs/>
                <w:sz w:val="20"/>
                <w:szCs w:val="20"/>
              </w:rPr>
              <w:lastRenderedPageBreak/>
              <w:t xml:space="preserve">system operator, taking the utmost account of that opinion. The regulatory authority's decision and the </w:t>
            </w:r>
            <w:r w:rsidRPr="00241E84">
              <w:rPr>
                <w:rFonts w:ascii="Times New Roman" w:eastAsia="Times New Roman" w:hAnsi="Times New Roman" w:cs="Times New Roman"/>
                <w:b/>
                <w:bCs/>
                <w:sz w:val="20"/>
                <w:szCs w:val="20"/>
              </w:rPr>
              <w:t>Energy Community Secretariat</w:t>
            </w:r>
            <w:r w:rsidRPr="00241E84">
              <w:rPr>
                <w:rFonts w:ascii="Times New Roman" w:eastAsia="Times New Roman" w:hAnsi="Times New Roman" w:cs="Times New Roman"/>
                <w:bCs/>
                <w:sz w:val="20"/>
                <w:szCs w:val="20"/>
              </w:rPr>
              <w:t xml:space="preserve">'s opinion shall be published together. </w:t>
            </w:r>
          </w:p>
        </w:tc>
      </w:tr>
      <w:tr w:rsidR="00241E84" w:rsidRPr="00241E84" w14:paraId="6B7D3F20" w14:textId="77777777" w:rsidTr="00EB2231">
        <w:trPr>
          <w:jc w:val="center"/>
        </w:trPr>
        <w:tc>
          <w:tcPr>
            <w:tcW w:w="1580" w:type="pct"/>
            <w:shd w:val="clear" w:color="auto" w:fill="auto"/>
            <w:tcMar>
              <w:top w:w="24" w:type="dxa"/>
              <w:left w:w="48" w:type="dxa"/>
              <w:bottom w:w="24" w:type="dxa"/>
              <w:right w:w="48" w:type="dxa"/>
            </w:tcMar>
          </w:tcPr>
          <w:p w14:paraId="2A1F62DE" w14:textId="53BD81FA" w:rsidR="00A94F5A" w:rsidRPr="00241E84" w:rsidRDefault="00A94F5A" w:rsidP="00F262A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(3) În orice moment pe parcursul procedurii,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sau Comisia pot solicita operatorilor de transport și de sistem sau întreprinderilor care desfășoară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producere sau de furnizare orice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utilă pentru îndeplinirea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lor în temeiul prezentului articol.</w:t>
            </w:r>
          </w:p>
        </w:tc>
        <w:tc>
          <w:tcPr>
            <w:tcW w:w="1611" w:type="pct"/>
            <w:shd w:val="clear" w:color="auto" w:fill="auto"/>
            <w:tcMar>
              <w:top w:w="24" w:type="dxa"/>
              <w:left w:w="48" w:type="dxa"/>
              <w:bottom w:w="24" w:type="dxa"/>
              <w:right w:w="48" w:type="dxa"/>
            </w:tcMar>
          </w:tcPr>
          <w:p w14:paraId="7E6A293C" w14:textId="6CE77782" w:rsidR="00A94F5A" w:rsidRPr="00241E84" w:rsidRDefault="008D76C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
                <w:bCs/>
                <w:sz w:val="20"/>
                <w:szCs w:val="20"/>
                <w:lang w:val="ro-RO"/>
              </w:rPr>
              <w:t>Articolul 30.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Desemnarea și certificarea operatorului sistemului de transport</w:t>
            </w:r>
          </w:p>
          <w:p w14:paraId="11209DBE" w14:textId="75E8C9F3" w:rsidR="00A94F5A" w:rsidRPr="00241E84" w:rsidRDefault="008D76C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cadrul procedurii de certificare,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au dreptul să solicite operatorului sistemului de transport și întreprinderilor electroenergetice care îndeplinesc oricare dintre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de producere a energiei electrice, de trading cu energie electrică sau de furnizare a energiei electrice, să prezinte orice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necesare cu privire la îndeplinirea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din prezentul articol.</w:t>
            </w:r>
          </w:p>
        </w:tc>
        <w:tc>
          <w:tcPr>
            <w:tcW w:w="496" w:type="pct"/>
            <w:shd w:val="clear" w:color="auto" w:fill="auto"/>
            <w:tcMar>
              <w:top w:w="24" w:type="dxa"/>
              <w:left w:w="48" w:type="dxa"/>
              <w:bottom w:w="24" w:type="dxa"/>
              <w:right w:w="48" w:type="dxa"/>
            </w:tcMar>
          </w:tcPr>
          <w:p w14:paraId="2B503341" w14:textId="099331FC"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E18E105" w14:textId="6003A2DC"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At any time during the procedure, regulatory authorities or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may request from a transmission system operator or an undertaking performing any of the functions of generation or supply any information relevant to the fulfilment of their tasks under this Article. </w:t>
            </w:r>
          </w:p>
        </w:tc>
      </w:tr>
      <w:tr w:rsidR="00241E84" w:rsidRPr="00241E84" w14:paraId="1BD12D7C" w14:textId="77777777" w:rsidTr="00EB2231">
        <w:trPr>
          <w:jc w:val="center"/>
        </w:trPr>
        <w:tc>
          <w:tcPr>
            <w:tcW w:w="1580" w:type="pct"/>
            <w:shd w:val="clear" w:color="auto" w:fill="auto"/>
            <w:tcMar>
              <w:top w:w="24" w:type="dxa"/>
              <w:left w:w="48" w:type="dxa"/>
              <w:bottom w:w="24" w:type="dxa"/>
              <w:right w:w="48" w:type="dxa"/>
            </w:tcMar>
          </w:tcPr>
          <w:p w14:paraId="2F462631" w14:textId="7CD22361" w:rsidR="00A94F5A" w:rsidRPr="00241E84" w:rsidRDefault="00A94F5A" w:rsidP="00F262A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și Comisia asigură confiden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ialitatea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sensibile din punct de vedere comercial.</w:t>
            </w:r>
          </w:p>
        </w:tc>
        <w:tc>
          <w:tcPr>
            <w:tcW w:w="1611" w:type="pct"/>
            <w:shd w:val="clear" w:color="auto" w:fill="auto"/>
            <w:tcMar>
              <w:top w:w="24" w:type="dxa"/>
              <w:left w:w="48" w:type="dxa"/>
              <w:bottom w:w="24" w:type="dxa"/>
              <w:right w:w="48" w:type="dxa"/>
            </w:tcMar>
          </w:tcPr>
          <w:p w14:paraId="1F2C0397" w14:textId="36A0CE89" w:rsidR="00A94F5A" w:rsidRPr="00241E84" w:rsidRDefault="008D76C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30.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Desemnarea și certificarea operatorului sistemului de transport</w:t>
            </w:r>
          </w:p>
          <w:p w14:paraId="3133EFE8" w14:textId="37E2BA47" w:rsidR="00A94F5A" w:rsidRPr="00241E84" w:rsidRDefault="008D76C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Energiei și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sunt obligate să nu divulge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care constituie secret comercial.</w:t>
            </w:r>
          </w:p>
        </w:tc>
        <w:tc>
          <w:tcPr>
            <w:tcW w:w="496" w:type="pct"/>
            <w:shd w:val="clear" w:color="auto" w:fill="auto"/>
            <w:tcMar>
              <w:top w:w="24" w:type="dxa"/>
              <w:left w:w="48" w:type="dxa"/>
              <w:bottom w:w="24" w:type="dxa"/>
              <w:right w:w="48" w:type="dxa"/>
            </w:tcMar>
          </w:tcPr>
          <w:p w14:paraId="30876369" w14:textId="7E8EBDD9" w:rsidR="00A94F5A" w:rsidRPr="00241E84" w:rsidRDefault="00A94F5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6E325419" w14:textId="22351750"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Regulatory authorities and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shall protect the confidentiality of commercially sensitive information. </w:t>
            </w:r>
          </w:p>
        </w:tc>
      </w:tr>
      <w:tr w:rsidR="00241E84" w:rsidRPr="00241E84" w14:paraId="76841BFB" w14:textId="77777777" w:rsidTr="00EB2231">
        <w:trPr>
          <w:jc w:val="center"/>
        </w:trPr>
        <w:tc>
          <w:tcPr>
            <w:tcW w:w="1580" w:type="pct"/>
            <w:shd w:val="clear" w:color="auto" w:fill="auto"/>
            <w:tcMar>
              <w:top w:w="24" w:type="dxa"/>
              <w:left w:w="48" w:type="dxa"/>
              <w:bottom w:w="24" w:type="dxa"/>
              <w:right w:w="48" w:type="dxa"/>
            </w:tcMar>
          </w:tcPr>
          <w:p w14:paraId="30A635B0" w14:textId="5045459D" w:rsidR="00A94F5A" w:rsidRPr="00241E84" w:rsidRDefault="00A94F5A" w:rsidP="00860B3A">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(5) În cazul în care Comisia a primit o notificare privind certificarea unui operator de transport și de sistem în </w:t>
            </w:r>
            <w:r w:rsidRPr="00241E84">
              <w:rPr>
                <w:rFonts w:ascii="Times New Roman" w:hAnsi="Times New Roman" w:cs="Times New Roman"/>
                <w:sz w:val="20"/>
                <w:szCs w:val="20"/>
                <w:lang w:val="ro-RO"/>
              </w:rPr>
              <w:lastRenderedPageBreak/>
              <w:t>conformitate cu articolul 43 alineatul (9) din Directiva (UE) 2019/944, Comisia ia o decizie privind certificarea</w:t>
            </w:r>
            <w:r w:rsidR="0083283D" w:rsidRPr="00241E84">
              <w:rPr>
                <w:rFonts w:ascii="Times New Roman" w:hAnsi="Times New Roman" w:cs="Times New Roman"/>
                <w:sz w:val="20"/>
                <w:szCs w:val="20"/>
                <w:lang w:val="ro-RO"/>
              </w:rPr>
              <w:t>.</w:t>
            </w:r>
          </w:p>
        </w:tc>
        <w:tc>
          <w:tcPr>
            <w:tcW w:w="1611" w:type="pct"/>
            <w:shd w:val="clear" w:color="auto" w:fill="auto"/>
            <w:tcMar>
              <w:top w:w="24" w:type="dxa"/>
              <w:left w:w="48" w:type="dxa"/>
              <w:bottom w:w="24" w:type="dxa"/>
              <w:right w:w="48" w:type="dxa"/>
            </w:tcMar>
          </w:tcPr>
          <w:p w14:paraId="7CE9D16D" w14:textId="7804DD5E" w:rsidR="008D76C0" w:rsidRPr="00241E84" w:rsidRDefault="008D76C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30.</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Desemnarea și certificarea operatorului sistemului de transport</w:t>
            </w:r>
          </w:p>
          <w:p w14:paraId="29EC7688" w14:textId="2E1BDDDC" w:rsidR="008D76C0" w:rsidRPr="00241E84" w:rsidRDefault="008D76C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
                <w:bCs/>
                <w:sz w:val="20"/>
                <w:szCs w:val="20"/>
                <w:lang w:val="ro-RO"/>
              </w:rPr>
              <w:lastRenderedPageBreak/>
              <w:t>(</w:t>
            </w: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Înainte de a fi desemnată ca operator al sistemului de transport, prin eliberarea licen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pentru transportul energiei electrice, întreprinderea electroenergetică trebuie să fie certificată conform procedurii prevăzute în prezentul articol.</w:t>
            </w:r>
          </w:p>
          <w:p w14:paraId="6F8C02FD" w14:textId="6DE79EA7" w:rsidR="008D76C0" w:rsidRPr="00241E84" w:rsidRDefault="008D76C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După îndeplinirea tuturor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privind separarea și independen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operatorului sistemului de transport, stabilite la Articolul 26 și Articolul 27, întreprinderea electroenergetică va notifica în scris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despre acest fapt, va solicita certificarea și va prezenta toate documentele, datele și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corespunzătoare.</w:t>
            </w:r>
          </w:p>
          <w:p w14:paraId="695B9DF7" w14:textId="45A923B2" w:rsidR="008D76C0" w:rsidRPr="00241E84" w:rsidRDefault="008D76C0"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termen de cel mult 4 luni de la data depunerii de către operatorul sistemului de transport a notificării conform alin. (2) și sub rezerva prezentării tuturor documentelor, datelor și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care atestă respectarea de către operatorul sistemului de transport a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privind separarea și independen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aprobă o hotărâre privind certificarea provizorie a operatorului sistemului de transport.</w:t>
            </w:r>
          </w:p>
          <w:p w14:paraId="73667FF2" w14:textId="030EFA88" w:rsidR="00A94F5A" w:rsidRPr="00241E84" w:rsidRDefault="008D76C0"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Dacă, în termenul stabilit la alin. (3),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nu a aprobat hotărârea privind certificarea provizorie sau nu notifică, în scris, operatorului sistemului de transport despre refuzul privind certificarea, aceasta se consideră acordată pe baza principiului aprobării tacite. După expirarea termenului stabilit, la cererea operatorului sistemului de transport,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este obligată, în termen de 5 zile lucrătoare, să aprobe  o hotărâre cu privire la constatarea aprobării tacite privind certificarea provizorie a operatorului sistemului de transport.</w:t>
            </w:r>
          </w:p>
        </w:tc>
        <w:tc>
          <w:tcPr>
            <w:tcW w:w="496" w:type="pct"/>
            <w:shd w:val="clear" w:color="auto" w:fill="auto"/>
            <w:tcMar>
              <w:top w:w="24" w:type="dxa"/>
              <w:left w:w="48" w:type="dxa"/>
              <w:bottom w:w="24" w:type="dxa"/>
              <w:right w:w="48" w:type="dxa"/>
            </w:tcMar>
          </w:tcPr>
          <w:p w14:paraId="3E474D0B" w14:textId="7B04D3E5" w:rsidR="00A94F5A" w:rsidRPr="00241E84" w:rsidRDefault="008D76C0"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w:t>
            </w:r>
            <w:r w:rsidR="00B122C9">
              <w:rPr>
                <w:rFonts w:ascii="Times New Roman" w:eastAsia="Times New Roman" w:hAnsi="Times New Roman" w:cs="Times New Roman"/>
                <w:bCs/>
                <w:sz w:val="20"/>
                <w:szCs w:val="20"/>
                <w:lang w:val="ro-RO"/>
              </w:rPr>
              <w:t>p</w:t>
            </w:r>
            <w:r w:rsidRPr="00241E84">
              <w:rPr>
                <w:rFonts w:ascii="Times New Roman" w:eastAsia="Times New Roman" w:hAnsi="Times New Roman" w:cs="Times New Roman"/>
                <w:bCs/>
                <w:sz w:val="20"/>
                <w:szCs w:val="20"/>
                <w:lang w:val="ro-RO"/>
              </w:rPr>
              <w:t xml:space="preserve">atibil </w:t>
            </w:r>
          </w:p>
        </w:tc>
        <w:tc>
          <w:tcPr>
            <w:tcW w:w="1313" w:type="pct"/>
            <w:shd w:val="clear" w:color="auto" w:fill="auto"/>
            <w:tcMar>
              <w:top w:w="24" w:type="dxa"/>
              <w:left w:w="48" w:type="dxa"/>
              <w:bottom w:w="24" w:type="dxa"/>
              <w:right w:w="48" w:type="dxa"/>
            </w:tcMar>
          </w:tcPr>
          <w:p w14:paraId="2E651284" w14:textId="6798D866"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Where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has received notification of the certification of a transmission system operator under Article 43(9) </w:t>
            </w:r>
            <w:r w:rsidRPr="00241E84">
              <w:rPr>
                <w:rFonts w:ascii="Times New Roman" w:eastAsia="Times New Roman" w:hAnsi="Times New Roman" w:cs="Times New Roman"/>
                <w:bCs/>
                <w:sz w:val="20"/>
                <w:szCs w:val="20"/>
              </w:rPr>
              <w:lastRenderedPageBreak/>
              <w:t xml:space="preserve">of Directive (EU) 2019/944, </w:t>
            </w:r>
            <w:r w:rsidRPr="00241E84">
              <w:rPr>
                <w:rFonts w:ascii="Times New Roman" w:eastAsia="Times New Roman" w:hAnsi="Times New Roman" w:cs="Times New Roman"/>
                <w:b/>
                <w:bCs/>
                <w:sz w:val="20"/>
                <w:szCs w:val="20"/>
              </w:rPr>
              <w:t>as adapted and adopted by the Ministerial Council Decision 2021/13/MC-EnC, the Energy Community Secretariat shall issue an opinion relating to certification. The regulatory authority shall take the utmost account of that opinion. Where the final decision diverges from the Secretariat’s opinion the regulatory authority concerned shall provide and publish, together with that decision, the reasoning underlying its decision. Diverting decisions shall be included in the agenda of the first meeting of the Ministerial Council following the date of the decision, for information and discussion.</w:t>
            </w:r>
          </w:p>
        </w:tc>
      </w:tr>
      <w:tr w:rsidR="00241E84" w:rsidRPr="00241E84" w14:paraId="2F6E7A3C" w14:textId="77777777" w:rsidTr="00EB2231">
        <w:trPr>
          <w:jc w:val="center"/>
        </w:trPr>
        <w:tc>
          <w:tcPr>
            <w:tcW w:w="1580" w:type="pct"/>
            <w:shd w:val="clear" w:color="auto" w:fill="auto"/>
            <w:tcMar>
              <w:top w:w="24" w:type="dxa"/>
              <w:left w:w="48" w:type="dxa"/>
              <w:bottom w:w="24" w:type="dxa"/>
              <w:right w:w="48" w:type="dxa"/>
            </w:tcMar>
          </w:tcPr>
          <w:p w14:paraId="2F3E9AA7" w14:textId="77777777" w:rsidR="00A94F5A" w:rsidRPr="00241E84" w:rsidRDefault="00A94F5A" w:rsidP="004F6FB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CAPITOLUL VI</w:t>
            </w:r>
          </w:p>
          <w:p w14:paraId="0FBFB297" w14:textId="77777777" w:rsidR="00A94F5A" w:rsidRPr="00241E84" w:rsidRDefault="00A94F5A" w:rsidP="004F6FB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EXPLOATAREA SISTEMELOR DE DISTRIBUŢIE</w:t>
            </w:r>
          </w:p>
          <w:p w14:paraId="6CB9F936" w14:textId="77777777" w:rsidR="00A94F5A" w:rsidRPr="00241E84" w:rsidRDefault="00A94F5A" w:rsidP="004F6FBD">
            <w:pPr>
              <w:pStyle w:val="NoSpacing"/>
              <w:jc w:val="both"/>
              <w:rPr>
                <w:rFonts w:ascii="Times New Roman" w:hAnsi="Times New Roman" w:cs="Times New Roman"/>
                <w:b/>
                <w:sz w:val="20"/>
                <w:szCs w:val="20"/>
                <w:lang w:val="ro-RO"/>
              </w:rPr>
            </w:pPr>
          </w:p>
          <w:p w14:paraId="48330DFE" w14:textId="77777777" w:rsidR="00A94F5A" w:rsidRPr="00241E84" w:rsidRDefault="00A94F5A" w:rsidP="004F6FB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52</w:t>
            </w:r>
          </w:p>
          <w:p w14:paraId="69AC9985" w14:textId="6F6AF9C1" w:rsidR="00A94F5A" w:rsidRPr="00241E84" w:rsidRDefault="00A94F5A" w:rsidP="004F6FB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Entitatea europeană pentru operatorii de distribu</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ie</w:t>
            </w:r>
          </w:p>
          <w:p w14:paraId="359A7525" w14:textId="77777777" w:rsidR="00A94F5A" w:rsidRPr="00241E84" w:rsidRDefault="00A94F5A" w:rsidP="004F6FBD">
            <w:pPr>
              <w:pStyle w:val="NoSpacing"/>
              <w:jc w:val="both"/>
              <w:rPr>
                <w:rFonts w:ascii="Times New Roman" w:hAnsi="Times New Roman" w:cs="Times New Roman"/>
                <w:b/>
                <w:sz w:val="20"/>
                <w:szCs w:val="20"/>
                <w:lang w:val="ro-RO"/>
              </w:rPr>
            </w:pPr>
          </w:p>
          <w:p w14:paraId="1D8A71C3" w14:textId="4FF8BEBE" w:rsidR="00A94F5A" w:rsidRPr="00241E84" w:rsidRDefault="00A94F5A" w:rsidP="004F6FB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cooperează la nivelul Uniunii prin intermediul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OSD UE, pentru a promova finalizarea și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interne de energie electrică și pentru a promova gestionarea optimă și exploatarea coordonată a sistemelor de transport și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ie. </w:t>
            </w:r>
            <w:r w:rsidRPr="00241E84">
              <w:rPr>
                <w:rFonts w:ascii="Times New Roman" w:hAnsi="Times New Roman" w:cs="Times New Roman"/>
                <w:sz w:val="20"/>
                <w:szCs w:val="20"/>
                <w:lang w:val="ro-RO"/>
              </w:rPr>
              <w:lastRenderedPageBreak/>
              <w:t>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care doresc să participe la entitatea OSD UE au dreptul să devină membri înregistra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ai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p w14:paraId="02B6AFF9" w14:textId="62431EB7" w:rsidR="00A94F5A" w:rsidRPr="00241E84" w:rsidRDefault="00A94F5A" w:rsidP="004F6FB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Membrii înregistra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pot participa la entitatea OSD UE direct sau pot fi reprezenta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asocia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ională desemnată de statul membru sau de o asocia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la nivelul Uniunii.</w:t>
            </w:r>
          </w:p>
        </w:tc>
        <w:tc>
          <w:tcPr>
            <w:tcW w:w="1611" w:type="pct"/>
            <w:shd w:val="clear" w:color="auto" w:fill="auto"/>
            <w:tcMar>
              <w:top w:w="24" w:type="dxa"/>
              <w:left w:w="48" w:type="dxa"/>
              <w:bottom w:w="24" w:type="dxa"/>
              <w:right w:w="48" w:type="dxa"/>
            </w:tcMar>
          </w:tcPr>
          <w:p w14:paraId="35898A59" w14:textId="77777777" w:rsidR="00A94F5A" w:rsidRPr="00241E84" w:rsidRDefault="00A94F5A"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88D3639" w14:textId="2EBF579F" w:rsidR="00A94F5A" w:rsidRPr="00241E84" w:rsidRDefault="008D76C0"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1E40B815"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CHAPTER VI DISTRIBUTION SYSTEM OPERATION </w:t>
            </w:r>
          </w:p>
          <w:p w14:paraId="33E2B454" w14:textId="77777777" w:rsidR="00A94F5A" w:rsidRPr="00241E84" w:rsidRDefault="00A94F5A" w:rsidP="00D765A1">
            <w:pPr>
              <w:spacing w:after="0" w:line="240" w:lineRule="auto"/>
              <w:jc w:val="both"/>
              <w:rPr>
                <w:rFonts w:ascii="Times New Roman" w:eastAsia="Times New Roman" w:hAnsi="Times New Roman" w:cs="Times New Roman"/>
                <w:bCs/>
                <w:sz w:val="20"/>
                <w:szCs w:val="20"/>
              </w:rPr>
            </w:pPr>
          </w:p>
          <w:p w14:paraId="1B2CC4EC"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52 </w:t>
            </w:r>
          </w:p>
          <w:p w14:paraId="1F8B5360" w14:textId="77777777" w:rsidR="00A94F5A" w:rsidRPr="00241E84" w:rsidRDefault="00A94F5A" w:rsidP="00D765A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Coordination Group of the Energy Community Distribution System Operators </w:t>
            </w:r>
          </w:p>
          <w:p w14:paraId="3F0A41D9" w14:textId="77777777" w:rsidR="00A94F5A" w:rsidRPr="00241E84" w:rsidRDefault="00A94F5A" w:rsidP="00D765A1">
            <w:pPr>
              <w:spacing w:after="0" w:line="240" w:lineRule="auto"/>
              <w:jc w:val="both"/>
              <w:rPr>
                <w:rFonts w:ascii="Times New Roman" w:eastAsia="Times New Roman" w:hAnsi="Times New Roman" w:cs="Times New Roman"/>
                <w:bCs/>
                <w:sz w:val="20"/>
                <w:szCs w:val="20"/>
              </w:rPr>
            </w:pPr>
          </w:p>
          <w:p w14:paraId="53A65743" w14:textId="078CEF9D" w:rsidR="00A94F5A" w:rsidRPr="00241E84" w:rsidRDefault="00A94F5A"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Distribution system operators shall cooperate at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level through the </w:t>
            </w:r>
            <w:r w:rsidRPr="00241E84">
              <w:rPr>
                <w:rFonts w:ascii="Times New Roman" w:eastAsia="Times New Roman" w:hAnsi="Times New Roman" w:cs="Times New Roman"/>
                <w:b/>
                <w:bCs/>
                <w:sz w:val="20"/>
                <w:szCs w:val="20"/>
              </w:rPr>
              <w:t xml:space="preserve">Coordination Group of the Energy Community Distribution System Operators </w:t>
            </w:r>
            <w:r w:rsidRPr="00241E84">
              <w:rPr>
                <w:rFonts w:ascii="Times New Roman" w:eastAsia="Times New Roman" w:hAnsi="Times New Roman" w:cs="Times New Roman"/>
                <w:b/>
                <w:bCs/>
                <w:sz w:val="20"/>
                <w:szCs w:val="20"/>
              </w:rPr>
              <w:lastRenderedPageBreak/>
              <w:t xml:space="preserve">established by Procedural Act No 2018/01/MC-EnC </w:t>
            </w:r>
            <w:r w:rsidRPr="00241E84">
              <w:rPr>
                <w:rFonts w:ascii="Times New Roman" w:eastAsia="Times New Roman" w:hAnsi="Times New Roman" w:cs="Times New Roman"/>
                <w:bCs/>
                <w:sz w:val="20"/>
                <w:szCs w:val="20"/>
              </w:rPr>
              <w:t xml:space="preserve">in order to promote the completion and functioning of the </w:t>
            </w:r>
            <w:r w:rsidRPr="00241E84">
              <w:rPr>
                <w:rFonts w:ascii="Times New Roman" w:eastAsia="Times New Roman" w:hAnsi="Times New Roman" w:cs="Times New Roman"/>
                <w:b/>
                <w:bCs/>
                <w:sz w:val="20"/>
                <w:szCs w:val="20"/>
              </w:rPr>
              <w:t xml:space="preserve">single </w:t>
            </w:r>
            <w:r w:rsidRPr="00241E84">
              <w:rPr>
                <w:rFonts w:ascii="Times New Roman" w:eastAsia="Times New Roman" w:hAnsi="Times New Roman" w:cs="Times New Roman"/>
                <w:bCs/>
                <w:sz w:val="20"/>
                <w:szCs w:val="20"/>
              </w:rPr>
              <w:t xml:space="preserve">market for electricity, and to promote optimal management and a coordinated operation of distribution and transmission systems, </w:t>
            </w:r>
            <w:r w:rsidRPr="00241E84">
              <w:rPr>
                <w:rFonts w:ascii="Times New Roman" w:eastAsia="Times New Roman" w:hAnsi="Times New Roman" w:cs="Times New Roman"/>
                <w:b/>
                <w:bCs/>
                <w:sz w:val="20"/>
                <w:szCs w:val="20"/>
              </w:rPr>
              <w:t>and in accordance with the tasks and terms of reference adopted by Procedural Act No 2018/01/MC-EnC</w:t>
            </w:r>
            <w:r w:rsidRPr="00241E84">
              <w:rPr>
                <w:rFonts w:ascii="Times New Roman" w:eastAsia="Times New Roman" w:hAnsi="Times New Roman" w:cs="Times New Roman"/>
                <w:bCs/>
                <w:sz w:val="20"/>
                <w:szCs w:val="20"/>
              </w:rPr>
              <w:t xml:space="preserve">. </w:t>
            </w:r>
            <w:r w:rsidRPr="00241E84">
              <w:rPr>
                <w:rFonts w:ascii="Times New Roman" w:eastAsia="Times New Roman" w:hAnsi="Times New Roman" w:cs="Times New Roman"/>
                <w:b/>
                <w:bCs/>
                <w:sz w:val="20"/>
                <w:szCs w:val="20"/>
              </w:rPr>
              <w:t xml:space="preserve">Energy Community Distribution System Operators shall be represented by the Energy Community Secretariat in all activities aimed to enhance cooperation with the EU DSO entity established in accordance with Regulation (EU) 943/2019. This is without prejudice to distribution system operators joining the EU DSO entity individually based on common agreement. </w:t>
            </w:r>
          </w:p>
        </w:tc>
      </w:tr>
      <w:tr w:rsidR="00241E84" w:rsidRPr="00241E84" w14:paraId="69930E82" w14:textId="77777777" w:rsidTr="00EB2231">
        <w:trPr>
          <w:jc w:val="center"/>
        </w:trPr>
        <w:tc>
          <w:tcPr>
            <w:tcW w:w="1580" w:type="pct"/>
            <w:shd w:val="clear" w:color="auto" w:fill="auto"/>
            <w:tcMar>
              <w:top w:w="24" w:type="dxa"/>
              <w:left w:w="48" w:type="dxa"/>
              <w:bottom w:w="24" w:type="dxa"/>
              <w:right w:w="48" w:type="dxa"/>
            </w:tcMar>
          </w:tcPr>
          <w:p w14:paraId="175F2A4F" w14:textId="097CFFFE" w:rsidR="00D81FC9" w:rsidRPr="00241E84" w:rsidRDefault="00D81FC9" w:rsidP="00F262A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Operatorii de sisteme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au dreptul să se asocieze prin intermediul creării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OSD UE. Entitatea OSD UE îndeplinește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și procedurile în conformitate cu articolul 55. Ca entitate expertă care lucrează pentru interesul comun al Uniunii, entitatea OSD UE nu reprezintă anumite interese și nici nu încearcă să influen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eze procesul de luare a deciziilor pentru a promova interese specifice.</w:t>
            </w:r>
          </w:p>
        </w:tc>
        <w:tc>
          <w:tcPr>
            <w:tcW w:w="1611" w:type="pct"/>
            <w:shd w:val="clear" w:color="auto" w:fill="auto"/>
            <w:tcMar>
              <w:top w:w="24" w:type="dxa"/>
              <w:left w:w="48" w:type="dxa"/>
              <w:bottom w:w="24" w:type="dxa"/>
              <w:right w:w="48" w:type="dxa"/>
            </w:tcMar>
          </w:tcPr>
          <w:p w14:paraId="38E6E520" w14:textId="77777777" w:rsidR="00D81FC9" w:rsidRPr="00241E84" w:rsidRDefault="00D81FC9"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CF0E0F5" w14:textId="4CA64C67" w:rsidR="00D81FC9"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0168BE8F" w14:textId="77777777" w:rsidR="00D81FC9" w:rsidRPr="00241E84" w:rsidRDefault="00D81FC9" w:rsidP="00510ED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w:t>
            </w:r>
            <w:r w:rsidRPr="00241E84">
              <w:rPr>
                <w:rFonts w:ascii="Times New Roman" w:eastAsia="Times New Roman" w:hAnsi="Times New Roman" w:cs="Times New Roman"/>
                <w:b/>
                <w:bCs/>
                <w:sz w:val="20"/>
                <w:szCs w:val="20"/>
              </w:rPr>
              <w:t xml:space="preserve">&lt;…&gt; </w:t>
            </w:r>
            <w:r w:rsidRPr="00241E84">
              <w:rPr>
                <w:rFonts w:ascii="Times New Roman" w:eastAsia="Times New Roman" w:hAnsi="Times New Roman" w:cs="Times New Roman"/>
                <w:bCs/>
                <w:sz w:val="20"/>
                <w:szCs w:val="20"/>
              </w:rPr>
              <w:t xml:space="preserve">As an expert entity working for the common </w:t>
            </w:r>
            <w:r w:rsidRPr="00241E84">
              <w:rPr>
                <w:rFonts w:ascii="Times New Roman" w:eastAsia="Times New Roman" w:hAnsi="Times New Roman" w:cs="Times New Roman"/>
                <w:b/>
                <w:bCs/>
                <w:sz w:val="20"/>
                <w:szCs w:val="20"/>
              </w:rPr>
              <w:t xml:space="preserve">Energy Community </w:t>
            </w:r>
            <w:r w:rsidRPr="00241E84">
              <w:rPr>
                <w:rFonts w:ascii="Times New Roman" w:eastAsia="Times New Roman" w:hAnsi="Times New Roman" w:cs="Times New Roman"/>
                <w:bCs/>
                <w:sz w:val="20"/>
                <w:szCs w:val="20"/>
              </w:rPr>
              <w:t xml:space="preserve">interest, the </w:t>
            </w:r>
            <w:r w:rsidRPr="00241E84">
              <w:rPr>
                <w:rFonts w:ascii="Times New Roman" w:eastAsia="Times New Roman" w:hAnsi="Times New Roman" w:cs="Times New Roman"/>
                <w:b/>
                <w:bCs/>
                <w:sz w:val="20"/>
                <w:szCs w:val="20"/>
              </w:rPr>
              <w:t xml:space="preserve">Coordination Group of the Energy Community Distribution System Operators </w:t>
            </w:r>
            <w:r w:rsidRPr="00241E84">
              <w:rPr>
                <w:rFonts w:ascii="Times New Roman" w:eastAsia="Times New Roman" w:hAnsi="Times New Roman" w:cs="Times New Roman"/>
                <w:bCs/>
                <w:sz w:val="20"/>
                <w:szCs w:val="20"/>
              </w:rPr>
              <w:t xml:space="preserve">shall neither represent particular interests nor seek to influence the decision-making process to promote specific interests. </w:t>
            </w:r>
          </w:p>
          <w:p w14:paraId="643F404F" w14:textId="77777777" w:rsidR="00D81FC9" w:rsidRPr="00241E84" w:rsidRDefault="00D81FC9" w:rsidP="00195981">
            <w:pPr>
              <w:spacing w:after="0" w:line="240" w:lineRule="auto"/>
              <w:jc w:val="both"/>
              <w:rPr>
                <w:rFonts w:ascii="Times New Roman" w:eastAsia="Times New Roman" w:hAnsi="Times New Roman" w:cs="Times New Roman"/>
                <w:bCs/>
                <w:sz w:val="20"/>
                <w:szCs w:val="20"/>
              </w:rPr>
            </w:pPr>
          </w:p>
        </w:tc>
      </w:tr>
      <w:tr w:rsidR="00241E84" w:rsidRPr="00241E84" w14:paraId="323A7F50" w14:textId="77777777" w:rsidTr="00EB2231">
        <w:trPr>
          <w:jc w:val="center"/>
        </w:trPr>
        <w:tc>
          <w:tcPr>
            <w:tcW w:w="1580" w:type="pct"/>
            <w:shd w:val="clear" w:color="auto" w:fill="auto"/>
            <w:tcMar>
              <w:top w:w="24" w:type="dxa"/>
              <w:left w:w="48" w:type="dxa"/>
              <w:bottom w:w="24" w:type="dxa"/>
              <w:right w:w="48" w:type="dxa"/>
            </w:tcMar>
          </w:tcPr>
          <w:p w14:paraId="2A7929C6" w14:textId="5B2F72FA" w:rsidR="00D81FC9" w:rsidRPr="00241E84" w:rsidRDefault="00D81FC9" w:rsidP="004F6FB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Membrii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OSD UE fac obiectul înregistrării și achitării unei cotiza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echitabile și propor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care reflectă numărul de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conecta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la operatorul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 cauză.</w:t>
            </w:r>
          </w:p>
        </w:tc>
        <w:tc>
          <w:tcPr>
            <w:tcW w:w="1611" w:type="pct"/>
            <w:shd w:val="clear" w:color="auto" w:fill="auto"/>
            <w:tcMar>
              <w:top w:w="24" w:type="dxa"/>
              <w:left w:w="48" w:type="dxa"/>
              <w:bottom w:w="24" w:type="dxa"/>
              <w:right w:w="48" w:type="dxa"/>
            </w:tcMar>
          </w:tcPr>
          <w:p w14:paraId="054467A0" w14:textId="77777777" w:rsidR="00D81FC9" w:rsidRPr="00241E84" w:rsidRDefault="00D81FC9"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C481EAC" w14:textId="77777777" w:rsidR="00D81FC9" w:rsidRPr="00241E84" w:rsidRDefault="00D81FC9" w:rsidP="00195981">
            <w:pPr>
              <w:spacing w:after="0" w:line="240" w:lineRule="auto"/>
              <w:jc w:val="both"/>
              <w:rPr>
                <w:rFonts w:ascii="Times New Roman" w:eastAsia="Times New Roman" w:hAnsi="Times New Roman" w:cs="Times New Roman"/>
                <w:b/>
                <w:bCs/>
                <w:sz w:val="20"/>
                <w:szCs w:val="20"/>
                <w:lang w:val="ro-RO"/>
              </w:rPr>
            </w:pPr>
          </w:p>
        </w:tc>
        <w:tc>
          <w:tcPr>
            <w:tcW w:w="1313" w:type="pct"/>
            <w:shd w:val="clear" w:color="auto" w:fill="auto"/>
            <w:tcMar>
              <w:top w:w="24" w:type="dxa"/>
              <w:left w:w="48" w:type="dxa"/>
              <w:bottom w:w="24" w:type="dxa"/>
              <w:right w:w="48" w:type="dxa"/>
            </w:tcMar>
          </w:tcPr>
          <w:p w14:paraId="10E16709" w14:textId="0AD7530A" w:rsidR="00D81FC9" w:rsidRPr="00241E84" w:rsidRDefault="00D81FC9"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w:t>
            </w:r>
            <w:r w:rsidRPr="00241E84">
              <w:rPr>
                <w:rFonts w:ascii="Times New Roman" w:eastAsia="Times New Roman" w:hAnsi="Times New Roman" w:cs="Times New Roman"/>
                <w:b/>
                <w:bCs/>
                <w:sz w:val="20"/>
                <w:szCs w:val="20"/>
              </w:rPr>
              <w:t>&lt;…&gt;</w:t>
            </w:r>
          </w:p>
        </w:tc>
      </w:tr>
      <w:tr w:rsidR="00241E84" w:rsidRPr="00241E84" w14:paraId="6E3DC195" w14:textId="77777777" w:rsidTr="00EB2231">
        <w:trPr>
          <w:jc w:val="center"/>
        </w:trPr>
        <w:tc>
          <w:tcPr>
            <w:tcW w:w="1580" w:type="pct"/>
            <w:shd w:val="clear" w:color="auto" w:fill="auto"/>
            <w:tcMar>
              <w:top w:w="24" w:type="dxa"/>
              <w:left w:w="48" w:type="dxa"/>
              <w:bottom w:w="24" w:type="dxa"/>
              <w:right w:w="48" w:type="dxa"/>
            </w:tcMar>
          </w:tcPr>
          <w:p w14:paraId="4CD9135B" w14:textId="77777777" w:rsidR="00D81FC9" w:rsidRPr="00241E84" w:rsidRDefault="00D81FC9" w:rsidP="004F6FB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53</w:t>
            </w:r>
          </w:p>
          <w:p w14:paraId="3EC8694B" w14:textId="43EFD718" w:rsidR="00D81FC9" w:rsidRPr="00241E84" w:rsidRDefault="00D81FC9" w:rsidP="004F6FBD">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Înfiin</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area entită</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ii OSD UE</w:t>
            </w:r>
          </w:p>
          <w:p w14:paraId="1D539297" w14:textId="77777777" w:rsidR="00D81FC9" w:rsidRPr="00241E84" w:rsidRDefault="00D81FC9" w:rsidP="004F6FBD">
            <w:pPr>
              <w:pStyle w:val="NoSpacing"/>
              <w:jc w:val="both"/>
              <w:rPr>
                <w:rFonts w:ascii="Times New Roman" w:hAnsi="Times New Roman" w:cs="Times New Roman"/>
                <w:b/>
                <w:sz w:val="20"/>
                <w:szCs w:val="20"/>
                <w:lang w:val="ro-RO"/>
              </w:rPr>
            </w:pPr>
          </w:p>
          <w:p w14:paraId="4CC8C3F0" w14:textId="5A5CBA79" w:rsidR="00D81FC9" w:rsidRPr="00241E84" w:rsidRDefault="00D81FC9" w:rsidP="004F6FB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Entitatea OSD UE este formată,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dintr-o adunare generală, un consiliu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un grup de consilieri strategici, grupuri de exper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și un secretar general.</w:t>
            </w:r>
          </w:p>
        </w:tc>
        <w:tc>
          <w:tcPr>
            <w:tcW w:w="1611" w:type="pct"/>
            <w:shd w:val="clear" w:color="auto" w:fill="auto"/>
            <w:tcMar>
              <w:top w:w="24" w:type="dxa"/>
              <w:left w:w="48" w:type="dxa"/>
              <w:bottom w:w="24" w:type="dxa"/>
              <w:right w:w="48" w:type="dxa"/>
            </w:tcMar>
          </w:tcPr>
          <w:p w14:paraId="4D11AA59" w14:textId="77777777" w:rsidR="00D81FC9" w:rsidRPr="00241E84" w:rsidRDefault="00D81FC9"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9C10235" w14:textId="3A35F767" w:rsidR="00D81FC9"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50AA6209" w14:textId="77777777" w:rsidR="00D81FC9" w:rsidRPr="00241E84" w:rsidRDefault="00D81FC9" w:rsidP="00510ED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53 </w:t>
            </w:r>
          </w:p>
          <w:p w14:paraId="337FDE1E" w14:textId="77777777" w:rsidR="00D81FC9" w:rsidRPr="00241E84" w:rsidRDefault="00D81FC9" w:rsidP="00510ED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Establishment of the EU DSO entity</w:t>
            </w:r>
          </w:p>
          <w:p w14:paraId="4B78FF7D" w14:textId="77777777" w:rsidR="00D81FC9" w:rsidRPr="00241E84" w:rsidRDefault="00D81FC9" w:rsidP="00510ED1">
            <w:pPr>
              <w:spacing w:after="0" w:line="240" w:lineRule="auto"/>
              <w:jc w:val="both"/>
              <w:rPr>
                <w:rFonts w:ascii="Times New Roman" w:eastAsia="Times New Roman" w:hAnsi="Times New Roman" w:cs="Times New Roman"/>
                <w:bCs/>
                <w:sz w:val="20"/>
                <w:szCs w:val="20"/>
              </w:rPr>
            </w:pPr>
          </w:p>
          <w:p w14:paraId="203361DB" w14:textId="7BEE2909" w:rsidR="00D81FC9" w:rsidRPr="00241E84" w:rsidRDefault="00D81FC9"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&lt;…&gt;</w:t>
            </w:r>
          </w:p>
        </w:tc>
      </w:tr>
      <w:tr w:rsidR="00241E84" w:rsidRPr="00241E84" w14:paraId="1877C465" w14:textId="77777777" w:rsidTr="00EB2231">
        <w:trPr>
          <w:jc w:val="center"/>
        </w:trPr>
        <w:tc>
          <w:tcPr>
            <w:tcW w:w="1580" w:type="pct"/>
            <w:shd w:val="clear" w:color="auto" w:fill="auto"/>
            <w:tcMar>
              <w:top w:w="24" w:type="dxa"/>
              <w:left w:w="48" w:type="dxa"/>
              <w:bottom w:w="24" w:type="dxa"/>
              <w:right w:w="48" w:type="dxa"/>
            </w:tcMar>
          </w:tcPr>
          <w:p w14:paraId="53446D6B" w14:textId="353D8FEE" w:rsidR="00D81FC9" w:rsidRPr="00241E84" w:rsidRDefault="00D81FC9" w:rsidP="00F01DD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Până la 5 iulie 2020, 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ie transmit Comisiei și ACER proiectul de statut, în conformitate cu </w:t>
            </w:r>
            <w:r w:rsidRPr="00241E84">
              <w:rPr>
                <w:rFonts w:ascii="Times New Roman" w:hAnsi="Times New Roman" w:cs="Times New Roman"/>
                <w:sz w:val="20"/>
                <w:szCs w:val="20"/>
                <w:lang w:val="ro-RO"/>
              </w:rPr>
              <w:lastRenderedPageBreak/>
              <w:t>articolul 54, inclusiv un cod de conduită, o listă a membrilor înregistra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proiectul de regulament de procedură, inclusiv normele de procedură cu privire la consultarea ENTSO pentru energie electrică și a altor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interesate și normele de finan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are ale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OSD UE care urmează a fi instituită.</w:t>
            </w:r>
          </w:p>
          <w:p w14:paraId="0326915E" w14:textId="77777777" w:rsidR="00D81FC9" w:rsidRPr="00241E84" w:rsidRDefault="00D81FC9" w:rsidP="00F01DDB">
            <w:pPr>
              <w:pStyle w:val="NoSpacing"/>
              <w:jc w:val="both"/>
              <w:rPr>
                <w:rFonts w:ascii="Times New Roman" w:hAnsi="Times New Roman" w:cs="Times New Roman"/>
                <w:sz w:val="20"/>
                <w:szCs w:val="20"/>
                <w:lang w:val="ro-RO"/>
              </w:rPr>
            </w:pPr>
          </w:p>
          <w:p w14:paraId="7E4D7699" w14:textId="0D231BDE" w:rsidR="00D81FC9" w:rsidRPr="00241E84" w:rsidRDefault="00D81FC9" w:rsidP="00F01DD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Proiectul de regulament de procedură al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OSD UE asigură o reprezentare echilibrată a tuturor operatorilor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w:t>
            </w:r>
          </w:p>
        </w:tc>
        <w:tc>
          <w:tcPr>
            <w:tcW w:w="1611" w:type="pct"/>
            <w:shd w:val="clear" w:color="auto" w:fill="auto"/>
            <w:tcMar>
              <w:top w:w="24" w:type="dxa"/>
              <w:left w:w="48" w:type="dxa"/>
              <w:bottom w:w="24" w:type="dxa"/>
              <w:right w:w="48" w:type="dxa"/>
            </w:tcMar>
          </w:tcPr>
          <w:p w14:paraId="7CCBC962" w14:textId="77777777" w:rsidR="00D81FC9" w:rsidRPr="00241E84" w:rsidRDefault="00D81FC9"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0F9B3E8" w14:textId="753AFCD1" w:rsidR="00D81FC9"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54CB5B3B" w14:textId="77777777" w:rsidR="00D81FC9" w:rsidRPr="00241E84" w:rsidRDefault="00D81FC9" w:rsidP="00195981">
            <w:pPr>
              <w:spacing w:after="0" w:line="240" w:lineRule="auto"/>
              <w:jc w:val="both"/>
              <w:rPr>
                <w:rFonts w:ascii="Times New Roman" w:eastAsia="Times New Roman" w:hAnsi="Times New Roman" w:cs="Times New Roman"/>
                <w:bCs/>
                <w:sz w:val="20"/>
                <w:szCs w:val="20"/>
              </w:rPr>
            </w:pPr>
          </w:p>
        </w:tc>
      </w:tr>
      <w:tr w:rsidR="00241E84" w:rsidRPr="00241E84" w14:paraId="5DB2152F" w14:textId="77777777" w:rsidTr="00EB2231">
        <w:trPr>
          <w:jc w:val="center"/>
        </w:trPr>
        <w:tc>
          <w:tcPr>
            <w:tcW w:w="1580" w:type="pct"/>
            <w:shd w:val="clear" w:color="auto" w:fill="auto"/>
            <w:tcMar>
              <w:top w:w="24" w:type="dxa"/>
              <w:left w:w="48" w:type="dxa"/>
              <w:bottom w:w="24" w:type="dxa"/>
              <w:right w:w="48" w:type="dxa"/>
            </w:tcMar>
          </w:tcPr>
          <w:p w14:paraId="78CCE6F8" w14:textId="2771E4E2" w:rsidR="00D81FC9" w:rsidRPr="00241E84" w:rsidRDefault="00D81FC9" w:rsidP="00F01DD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În termen de două luni de la primirea proiectului de statut, a listei membrilor și a proiectului de regulament de procedură, ACER furnizează Comisiei avizul său, după consultarea organiza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care reprezintă toate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interesate, în special utilizatorii sistemelor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w:t>
            </w:r>
          </w:p>
        </w:tc>
        <w:tc>
          <w:tcPr>
            <w:tcW w:w="1611" w:type="pct"/>
            <w:shd w:val="clear" w:color="auto" w:fill="auto"/>
            <w:tcMar>
              <w:top w:w="24" w:type="dxa"/>
              <w:left w:w="48" w:type="dxa"/>
              <w:bottom w:w="24" w:type="dxa"/>
              <w:right w:w="48" w:type="dxa"/>
            </w:tcMar>
          </w:tcPr>
          <w:p w14:paraId="67C5B36C" w14:textId="77777777" w:rsidR="00D81FC9" w:rsidRPr="00241E84" w:rsidRDefault="00D81FC9"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68135D7" w14:textId="107E88F0" w:rsidR="00D81FC9"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0D284A2B" w14:textId="77777777" w:rsidR="00D81FC9" w:rsidRPr="00241E84" w:rsidRDefault="00D81FC9" w:rsidP="00195981">
            <w:pPr>
              <w:spacing w:after="0" w:line="240" w:lineRule="auto"/>
              <w:jc w:val="both"/>
              <w:rPr>
                <w:rFonts w:ascii="Times New Roman" w:eastAsia="Times New Roman" w:hAnsi="Times New Roman" w:cs="Times New Roman"/>
                <w:bCs/>
                <w:sz w:val="20"/>
                <w:szCs w:val="20"/>
              </w:rPr>
            </w:pPr>
          </w:p>
        </w:tc>
      </w:tr>
      <w:tr w:rsidR="00241E84" w:rsidRPr="00241E84" w14:paraId="36C8E1E2" w14:textId="77777777" w:rsidTr="00EB2231">
        <w:trPr>
          <w:jc w:val="center"/>
        </w:trPr>
        <w:tc>
          <w:tcPr>
            <w:tcW w:w="1580" w:type="pct"/>
            <w:shd w:val="clear" w:color="auto" w:fill="auto"/>
            <w:tcMar>
              <w:top w:w="24" w:type="dxa"/>
              <w:left w:w="48" w:type="dxa"/>
              <w:bottom w:w="24" w:type="dxa"/>
              <w:right w:w="48" w:type="dxa"/>
            </w:tcMar>
          </w:tcPr>
          <w:p w14:paraId="756E04A5" w14:textId="1771909C" w:rsidR="00D81FC9" w:rsidRPr="00241E84" w:rsidRDefault="00D81FC9" w:rsidP="00F01DD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În termen de trei luni de la primirea avizului ACER, Comisia emite un aviz cu privire la proiectul de statut, la lista membrilor și la proiectul de regulament de procedură, luând în considerare avizul ACER prevăzut la alineatul (3).</w:t>
            </w:r>
          </w:p>
        </w:tc>
        <w:tc>
          <w:tcPr>
            <w:tcW w:w="1611" w:type="pct"/>
            <w:shd w:val="clear" w:color="auto" w:fill="auto"/>
            <w:tcMar>
              <w:top w:w="24" w:type="dxa"/>
              <w:left w:w="48" w:type="dxa"/>
              <w:bottom w:w="24" w:type="dxa"/>
              <w:right w:w="48" w:type="dxa"/>
            </w:tcMar>
          </w:tcPr>
          <w:p w14:paraId="18B5235B" w14:textId="77777777" w:rsidR="00D81FC9" w:rsidRPr="00241E84" w:rsidRDefault="00D81FC9"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81A25CF" w14:textId="2D9E7B5D" w:rsidR="00D81FC9"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49C8C8B7" w14:textId="77777777" w:rsidR="00D81FC9" w:rsidRPr="00241E84" w:rsidRDefault="00D81FC9" w:rsidP="00195981">
            <w:pPr>
              <w:spacing w:after="0" w:line="240" w:lineRule="auto"/>
              <w:jc w:val="both"/>
              <w:rPr>
                <w:rFonts w:ascii="Times New Roman" w:eastAsia="Times New Roman" w:hAnsi="Times New Roman" w:cs="Times New Roman"/>
                <w:bCs/>
                <w:sz w:val="20"/>
                <w:szCs w:val="20"/>
              </w:rPr>
            </w:pPr>
          </w:p>
        </w:tc>
      </w:tr>
      <w:tr w:rsidR="00241E84" w:rsidRPr="00241E84" w14:paraId="47779FDB" w14:textId="77777777" w:rsidTr="00EB2231">
        <w:trPr>
          <w:jc w:val="center"/>
        </w:trPr>
        <w:tc>
          <w:tcPr>
            <w:tcW w:w="1580" w:type="pct"/>
            <w:shd w:val="clear" w:color="auto" w:fill="auto"/>
            <w:tcMar>
              <w:top w:w="24" w:type="dxa"/>
              <w:left w:w="48" w:type="dxa"/>
              <w:bottom w:w="24" w:type="dxa"/>
              <w:right w:w="48" w:type="dxa"/>
            </w:tcMar>
          </w:tcPr>
          <w:p w14:paraId="57668129" w14:textId="7D28F31A" w:rsidR="00D81FC9" w:rsidRPr="00241E84" w:rsidRDefault="00D81FC9" w:rsidP="00F01DD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În termen de trei luni de la primirea avizului favorabil din partea Comisiei, 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înfiin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ează entitatea OSD UE și adoptă și publică statutul și regulamentul de procedură ale acesteia.</w:t>
            </w:r>
          </w:p>
        </w:tc>
        <w:tc>
          <w:tcPr>
            <w:tcW w:w="1611" w:type="pct"/>
            <w:shd w:val="clear" w:color="auto" w:fill="auto"/>
            <w:tcMar>
              <w:top w:w="24" w:type="dxa"/>
              <w:left w:w="48" w:type="dxa"/>
              <w:bottom w:w="24" w:type="dxa"/>
              <w:right w:w="48" w:type="dxa"/>
            </w:tcMar>
          </w:tcPr>
          <w:p w14:paraId="1275F0B7" w14:textId="77777777" w:rsidR="00D81FC9" w:rsidRPr="00241E84" w:rsidRDefault="00D81FC9"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1A068C2" w14:textId="01678F78" w:rsidR="00D81FC9"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5360E680" w14:textId="77777777" w:rsidR="00D81FC9" w:rsidRPr="00241E84" w:rsidRDefault="00D81FC9" w:rsidP="00195981">
            <w:pPr>
              <w:spacing w:after="0" w:line="240" w:lineRule="auto"/>
              <w:jc w:val="both"/>
              <w:rPr>
                <w:rFonts w:ascii="Times New Roman" w:eastAsia="Times New Roman" w:hAnsi="Times New Roman" w:cs="Times New Roman"/>
                <w:bCs/>
                <w:sz w:val="20"/>
                <w:szCs w:val="20"/>
              </w:rPr>
            </w:pPr>
          </w:p>
        </w:tc>
      </w:tr>
      <w:tr w:rsidR="00241E84" w:rsidRPr="00241E84" w14:paraId="688BFBE4" w14:textId="77777777" w:rsidTr="00EB2231">
        <w:trPr>
          <w:jc w:val="center"/>
        </w:trPr>
        <w:tc>
          <w:tcPr>
            <w:tcW w:w="1580" w:type="pct"/>
            <w:shd w:val="clear" w:color="auto" w:fill="auto"/>
            <w:tcMar>
              <w:top w:w="24" w:type="dxa"/>
              <w:left w:w="48" w:type="dxa"/>
              <w:bottom w:w="24" w:type="dxa"/>
              <w:right w:w="48" w:type="dxa"/>
            </w:tcMar>
          </w:tcPr>
          <w:p w14:paraId="0FB202E1" w14:textId="3DC98597" w:rsidR="00D81FC9" w:rsidRPr="00241E84" w:rsidRDefault="00D81FC9" w:rsidP="00F01DD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Documentele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(2) se transmit Comisiei și ACER în cazul în care li se aduc modificări sau la cererea motivată a Comisiei sau a ACER. Comisia și ACER emit un aviz în conformitate cu procesul prevăzut la alineatele (2), (3) și (4).</w:t>
            </w:r>
          </w:p>
        </w:tc>
        <w:tc>
          <w:tcPr>
            <w:tcW w:w="1611" w:type="pct"/>
            <w:shd w:val="clear" w:color="auto" w:fill="auto"/>
            <w:tcMar>
              <w:top w:w="24" w:type="dxa"/>
              <w:left w:w="48" w:type="dxa"/>
              <w:bottom w:w="24" w:type="dxa"/>
              <w:right w:w="48" w:type="dxa"/>
            </w:tcMar>
          </w:tcPr>
          <w:p w14:paraId="3B25193A" w14:textId="77777777" w:rsidR="00D81FC9" w:rsidRPr="00241E84" w:rsidRDefault="00D81FC9"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9459559" w14:textId="3A4DFC76" w:rsidR="00D81FC9"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217A3690" w14:textId="77777777" w:rsidR="00D81FC9" w:rsidRPr="00241E84" w:rsidRDefault="00D81FC9" w:rsidP="00195981">
            <w:pPr>
              <w:spacing w:after="0" w:line="240" w:lineRule="auto"/>
              <w:jc w:val="both"/>
              <w:rPr>
                <w:rFonts w:ascii="Times New Roman" w:eastAsia="Times New Roman" w:hAnsi="Times New Roman" w:cs="Times New Roman"/>
                <w:bCs/>
                <w:sz w:val="20"/>
                <w:szCs w:val="20"/>
              </w:rPr>
            </w:pPr>
          </w:p>
        </w:tc>
      </w:tr>
      <w:tr w:rsidR="00241E84" w:rsidRPr="00241E84" w14:paraId="75C1D826" w14:textId="77777777" w:rsidTr="00EB2231">
        <w:trPr>
          <w:jc w:val="center"/>
        </w:trPr>
        <w:tc>
          <w:tcPr>
            <w:tcW w:w="1580" w:type="pct"/>
            <w:shd w:val="clear" w:color="auto" w:fill="auto"/>
            <w:tcMar>
              <w:top w:w="24" w:type="dxa"/>
              <w:left w:w="48" w:type="dxa"/>
              <w:bottom w:w="24" w:type="dxa"/>
              <w:right w:w="48" w:type="dxa"/>
            </w:tcMar>
          </w:tcPr>
          <w:p w14:paraId="3C5F3528" w14:textId="4C04FA2F" w:rsidR="00D81FC9" w:rsidRPr="00241E84" w:rsidRDefault="00D81FC9" w:rsidP="00F01DD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 Costurile legate de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OSD UE sunt suportate de către 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care sunt membri înregistra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și se iau în considerare la calcularea tarifelor.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aprobă numai costurile rezonabile și propor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w:t>
            </w:r>
          </w:p>
        </w:tc>
        <w:tc>
          <w:tcPr>
            <w:tcW w:w="1611" w:type="pct"/>
            <w:shd w:val="clear" w:color="auto" w:fill="auto"/>
            <w:tcMar>
              <w:top w:w="24" w:type="dxa"/>
              <w:left w:w="48" w:type="dxa"/>
              <w:bottom w:w="24" w:type="dxa"/>
              <w:right w:w="48" w:type="dxa"/>
            </w:tcMar>
          </w:tcPr>
          <w:p w14:paraId="2B871D0B" w14:textId="77777777" w:rsidR="00D81FC9" w:rsidRPr="00241E84" w:rsidRDefault="00D81FC9"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971FCD8" w14:textId="45007518" w:rsidR="00D81FC9"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0D043715" w14:textId="77777777" w:rsidR="00D81FC9" w:rsidRPr="00241E84" w:rsidRDefault="00D81FC9" w:rsidP="00195981">
            <w:pPr>
              <w:spacing w:after="0" w:line="240" w:lineRule="auto"/>
              <w:jc w:val="both"/>
              <w:rPr>
                <w:rFonts w:ascii="Times New Roman" w:eastAsia="Times New Roman" w:hAnsi="Times New Roman" w:cs="Times New Roman"/>
                <w:bCs/>
                <w:sz w:val="20"/>
                <w:szCs w:val="20"/>
              </w:rPr>
            </w:pPr>
          </w:p>
        </w:tc>
      </w:tr>
      <w:tr w:rsidR="00241E84" w:rsidRPr="00241E84" w14:paraId="1285FDB1" w14:textId="77777777" w:rsidTr="00EB2231">
        <w:trPr>
          <w:jc w:val="center"/>
        </w:trPr>
        <w:tc>
          <w:tcPr>
            <w:tcW w:w="1580" w:type="pct"/>
            <w:shd w:val="clear" w:color="auto" w:fill="auto"/>
            <w:tcMar>
              <w:top w:w="24" w:type="dxa"/>
              <w:left w:w="48" w:type="dxa"/>
              <w:bottom w:w="24" w:type="dxa"/>
              <w:right w:w="48" w:type="dxa"/>
            </w:tcMar>
          </w:tcPr>
          <w:p w14:paraId="6D2BA733" w14:textId="77777777" w:rsidR="00D81FC9" w:rsidRPr="00241E84" w:rsidRDefault="00D81FC9" w:rsidP="00763DA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54</w:t>
            </w:r>
          </w:p>
          <w:p w14:paraId="3EBA5114" w14:textId="77777777" w:rsidR="00D81FC9" w:rsidRPr="00241E84" w:rsidRDefault="00D81FC9" w:rsidP="00763DA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Principalele norme și proceduri pentru entitatea OSD UE</w:t>
            </w:r>
          </w:p>
          <w:p w14:paraId="5A3C8E32" w14:textId="77777777" w:rsidR="00D81FC9" w:rsidRPr="00241E84" w:rsidRDefault="00D81FC9" w:rsidP="00763DAE">
            <w:pPr>
              <w:pStyle w:val="NoSpacing"/>
              <w:jc w:val="both"/>
              <w:rPr>
                <w:rFonts w:ascii="Times New Roman" w:hAnsi="Times New Roman" w:cs="Times New Roman"/>
                <w:b/>
                <w:sz w:val="20"/>
                <w:szCs w:val="20"/>
                <w:lang w:val="ro-RO"/>
              </w:rPr>
            </w:pPr>
          </w:p>
          <w:p w14:paraId="0CC5485B" w14:textId="4743461C" w:rsidR="00D81FC9" w:rsidRPr="00241E84" w:rsidRDefault="00D81FC9" w:rsidP="00763DA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Statutul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OSD UE adoptat în conformitate cu articolul 53 garantează următoarele principii:</w:t>
            </w:r>
          </w:p>
          <w:p w14:paraId="0775879B" w14:textId="04C9E950" w:rsidR="00D81FC9" w:rsidRPr="00241E84" w:rsidRDefault="00D81FC9" w:rsidP="00763DA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(a) participarea la lucrările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OSD UE este limitată la membrii înregistra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existând posibilitatea delegării între membri;</w:t>
            </w:r>
          </w:p>
          <w:p w14:paraId="42DFEFCB" w14:textId="4DE983B1" w:rsidR="00D81FC9" w:rsidRPr="00241E84" w:rsidRDefault="00D81FC9" w:rsidP="00763DA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deciziile strategice legate de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OSD UE, precum și orientările de politică pentru Consiliul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sunt adoptate de Adunarea generală;</w:t>
            </w:r>
          </w:p>
          <w:p w14:paraId="23FF1836" w14:textId="77777777" w:rsidR="00D81FC9" w:rsidRPr="00241E84" w:rsidRDefault="00D81FC9" w:rsidP="00763DA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deciziile Adunării generale sunt adoptate în conformitate cu următoarele reguli:</w:t>
            </w:r>
          </w:p>
          <w:p w14:paraId="0C50A4D0" w14:textId="5E587D17" w:rsidR="00D81FC9" w:rsidRPr="00241E84" w:rsidRDefault="00D81FC9" w:rsidP="00763DAE">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 fiecare membru dispune de un număr de voturi propor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cu numărul de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ai membrului respectiv;</w:t>
            </w:r>
          </w:p>
          <w:p w14:paraId="0CCF8733" w14:textId="77777777" w:rsidR="00D81FC9" w:rsidRPr="00241E84" w:rsidRDefault="00D81FC9" w:rsidP="00763DAE">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(ii) se exprimă 65 % din voturile atribuite membrilor; și</w:t>
            </w:r>
          </w:p>
          <w:p w14:paraId="10825585" w14:textId="77777777" w:rsidR="00D81FC9" w:rsidRPr="00241E84" w:rsidRDefault="00D81FC9" w:rsidP="00763DAE">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(iii) decizia se adoptă cu o majoritate de 55 % din membri;</w:t>
            </w:r>
          </w:p>
          <w:p w14:paraId="73178650" w14:textId="77777777" w:rsidR="00D81FC9" w:rsidRPr="00241E84" w:rsidRDefault="00D81FC9" w:rsidP="00763DA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deciziile Adunării generale sunt respinse în conformitate cu următoarele reguli:</w:t>
            </w:r>
          </w:p>
          <w:p w14:paraId="6027FAF7" w14:textId="12637E22" w:rsidR="00D81FC9" w:rsidRPr="00241E84" w:rsidRDefault="00D81FC9" w:rsidP="00763DAE">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 fiecare membru dispune de un număr de voturi propor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cu numărul respectiv de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w:t>
            </w:r>
          </w:p>
          <w:p w14:paraId="220E33D7" w14:textId="77777777" w:rsidR="00D81FC9" w:rsidRPr="00241E84" w:rsidRDefault="00D81FC9" w:rsidP="00763DAE">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(ii) se exprimă 35 % din totalul voturilor atribuite membrilor; și</w:t>
            </w:r>
          </w:p>
          <w:p w14:paraId="15E77C1A" w14:textId="7C7BB194" w:rsidR="00D81FC9" w:rsidRPr="00241E84" w:rsidRDefault="00D81FC9" w:rsidP="00763DAE">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(iii) decizia este respinsă de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25 % din membri;</w:t>
            </w:r>
          </w:p>
          <w:p w14:paraId="6C909F60" w14:textId="4D279134" w:rsidR="00D81FC9" w:rsidRPr="00241E84" w:rsidRDefault="00D81FC9" w:rsidP="00763DA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Consiliul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este ales de Adunarea generală, pentru un mandat de maximum patru ani;</w:t>
            </w:r>
          </w:p>
          <w:p w14:paraId="033F0CFB" w14:textId="5B59623A" w:rsidR="00D81FC9" w:rsidRPr="00241E84" w:rsidRDefault="00D81FC9" w:rsidP="00763DA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Consiliul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numește președintele și cei trei vicepreședin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dintre membrii consiliului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w:t>
            </w:r>
          </w:p>
          <w:p w14:paraId="24E1AA43" w14:textId="23CF4787" w:rsidR="00D81FC9" w:rsidRPr="00241E84" w:rsidRDefault="00D81FC9" w:rsidP="00763DA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(g) cooperarea dintre operatorii de transport și de sistem și 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 temeiul articolelor 56 și 57, este coordonată de Consiliul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w:t>
            </w:r>
          </w:p>
          <w:p w14:paraId="004DA536" w14:textId="78F68514" w:rsidR="00D81FC9" w:rsidRPr="00241E84" w:rsidRDefault="00D81FC9" w:rsidP="00763DA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(h) deciziile Consiliului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sunt adoptate cu o majoritate absolută;</w:t>
            </w:r>
          </w:p>
          <w:p w14:paraId="3DC7BD11" w14:textId="033D4C24" w:rsidR="00D81FC9" w:rsidRPr="00241E84" w:rsidRDefault="00D81FC9" w:rsidP="00763DA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 pe baza propunerii Consiliului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secretarul general este numit de Adunarea generală din rândul membrilor săi, pentru un mandat de patru ani, care poate fi reînnoit o singură dată;</w:t>
            </w:r>
          </w:p>
          <w:p w14:paraId="27EE7570" w14:textId="70335A96" w:rsidR="00D81FC9" w:rsidRPr="00241E84" w:rsidRDefault="00D81FC9" w:rsidP="00763DA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(j) pe baza propunerii Consiliului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grupurile de exper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sunt numite de Adunarea generală și nu depășesc 30 de membri, cu posibilitatea ca o treime din membri să provină din afara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 OSD UE; în plus, este </w:t>
            </w:r>
            <w:r w:rsidRPr="00241E84">
              <w:rPr>
                <w:rFonts w:ascii="Times New Roman" w:hAnsi="Times New Roman" w:cs="Times New Roman"/>
                <w:sz w:val="20"/>
                <w:szCs w:val="20"/>
                <w:lang w:val="ro-RO"/>
              </w:rPr>
              <w:lastRenderedPageBreak/>
              <w:t>instituit un grup de exper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 „pe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ară” și este format din câte un reprezentant al operatorilor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din fiecare stat membru.</w:t>
            </w:r>
          </w:p>
        </w:tc>
        <w:tc>
          <w:tcPr>
            <w:tcW w:w="1611" w:type="pct"/>
            <w:shd w:val="clear" w:color="auto" w:fill="auto"/>
            <w:tcMar>
              <w:top w:w="24" w:type="dxa"/>
              <w:left w:w="48" w:type="dxa"/>
              <w:bottom w:w="24" w:type="dxa"/>
              <w:right w:w="48" w:type="dxa"/>
            </w:tcMar>
          </w:tcPr>
          <w:p w14:paraId="021C2255" w14:textId="77777777" w:rsidR="00D81FC9" w:rsidRPr="00241E84" w:rsidRDefault="00D81FC9"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C5DC5CA" w14:textId="03ACE086" w:rsidR="00D81FC9"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435E085C" w14:textId="77777777" w:rsidR="00D81FC9" w:rsidRPr="00241E84" w:rsidRDefault="00D81FC9" w:rsidP="00510ED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i/>
                <w:iCs/>
                <w:sz w:val="20"/>
                <w:szCs w:val="20"/>
              </w:rPr>
              <w:t>A</w:t>
            </w:r>
            <w:r w:rsidRPr="00241E84">
              <w:rPr>
                <w:rFonts w:ascii="Times New Roman" w:eastAsia="Times New Roman" w:hAnsi="Times New Roman" w:cs="Times New Roman"/>
                <w:b/>
                <w:bCs/>
                <w:i/>
                <w:iCs/>
                <w:sz w:val="20"/>
                <w:szCs w:val="20"/>
              </w:rPr>
              <w:t xml:space="preserve">rticle 54 </w:t>
            </w:r>
          </w:p>
          <w:p w14:paraId="0973862B" w14:textId="77777777" w:rsidR="00D81FC9" w:rsidRPr="00241E84" w:rsidRDefault="00D81FC9" w:rsidP="00510ED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Principal rules and procedures for the EU DSO entity </w:t>
            </w:r>
          </w:p>
          <w:p w14:paraId="2FEEE3CF" w14:textId="77777777" w:rsidR="00D81FC9" w:rsidRPr="00241E84" w:rsidRDefault="00D81FC9" w:rsidP="00510ED1">
            <w:pPr>
              <w:spacing w:after="0" w:line="240" w:lineRule="auto"/>
              <w:jc w:val="both"/>
              <w:rPr>
                <w:rFonts w:ascii="Times New Roman" w:eastAsia="Times New Roman" w:hAnsi="Times New Roman" w:cs="Times New Roman"/>
                <w:bCs/>
                <w:sz w:val="20"/>
                <w:szCs w:val="20"/>
              </w:rPr>
            </w:pPr>
          </w:p>
          <w:p w14:paraId="215D4753" w14:textId="7AA63AE9" w:rsidR="00D81FC9" w:rsidRPr="00241E84" w:rsidRDefault="00D81FC9"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&lt;…&gt;</w:t>
            </w:r>
          </w:p>
        </w:tc>
      </w:tr>
      <w:tr w:rsidR="00241E84" w:rsidRPr="00241E84" w14:paraId="01EC0912" w14:textId="77777777" w:rsidTr="00EB2231">
        <w:trPr>
          <w:jc w:val="center"/>
        </w:trPr>
        <w:tc>
          <w:tcPr>
            <w:tcW w:w="1580" w:type="pct"/>
            <w:shd w:val="clear" w:color="auto" w:fill="auto"/>
            <w:tcMar>
              <w:top w:w="24" w:type="dxa"/>
              <w:left w:w="48" w:type="dxa"/>
              <w:bottom w:w="24" w:type="dxa"/>
              <w:right w:w="48" w:type="dxa"/>
            </w:tcMar>
          </w:tcPr>
          <w:p w14:paraId="22106BE7" w14:textId="5EE288C3" w:rsidR="00D81FC9" w:rsidRPr="00241E84" w:rsidRDefault="00D81FC9" w:rsidP="004331D1">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Procedurile adoptate de entitatea OSD UE garantează tratamentul echitabil și propor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al membrilor săi și reflectă diversitatea geografică și structura economică a membrilor săi. În special, procedurile prevăd următoarele:</w:t>
            </w:r>
          </w:p>
          <w:p w14:paraId="6B083DE1" w14:textId="03A2F36A" w:rsidR="00D81FC9" w:rsidRPr="00241E84" w:rsidRDefault="00D81FC9" w:rsidP="004331D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Consiliul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este alcătuit din președintele Consiliului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27 de reprezentan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ai membrilor, din care:</w:t>
            </w:r>
          </w:p>
          <w:p w14:paraId="363ACD16" w14:textId="6FA822CE" w:rsidR="00D81FC9" w:rsidRPr="00241E84" w:rsidRDefault="00D81FC9" w:rsidP="004331D1">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 nouă sunt reprezentan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ai membrilor cu peste 1 milion de utilizatori ai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w:t>
            </w:r>
          </w:p>
          <w:p w14:paraId="08DA91A6" w14:textId="46534D33" w:rsidR="00D81FC9" w:rsidRPr="00241E84" w:rsidRDefault="00D81FC9" w:rsidP="004331D1">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(ii) nouă sunt reprezentan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ai membrilor cu peste 100 000 și mai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de 1 milion de utilizatori ai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și</w:t>
            </w:r>
          </w:p>
          <w:p w14:paraId="441239D0" w14:textId="40944522" w:rsidR="00D81FC9" w:rsidRPr="00241E84" w:rsidRDefault="00D81FC9" w:rsidP="004331D1">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(iii) nouă sunt reprezentan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ai membrilor cu mai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de 100 000 de utilizatori ai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w:t>
            </w:r>
          </w:p>
          <w:p w14:paraId="0A40B65C" w14:textId="464DDFAC" w:rsidR="00D81FC9" w:rsidRPr="00241E84" w:rsidRDefault="00D81FC9" w:rsidP="004331D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reprezentan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ai asocia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OSD existente au dreptul de a participa ca observatori la reuniunile Consiliului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w:t>
            </w:r>
          </w:p>
          <w:p w14:paraId="6FA09A12" w14:textId="445A3DBC" w:rsidR="00D81FC9" w:rsidRPr="00241E84" w:rsidRDefault="00D81FC9" w:rsidP="004331D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Consiliul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nu poate avea mai mult de trei reprezentan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ai membrilor provenind din același stat membru sau din același grup industrial;</w:t>
            </w:r>
          </w:p>
          <w:p w14:paraId="5FDD6CBC" w14:textId="044092AE" w:rsidR="00D81FC9" w:rsidRPr="00241E84" w:rsidRDefault="00D81FC9" w:rsidP="004331D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fiecare vicepreședinte al Consiliului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este numit dintre reprezentan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membrilor din fiecare categorie descrisă la litera (a);</w:t>
            </w:r>
          </w:p>
          <w:p w14:paraId="137A5470" w14:textId="0D92682E" w:rsidR="00D81FC9" w:rsidRPr="00241E84" w:rsidRDefault="00D81FC9" w:rsidP="004331D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reprezentan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membrilor provenind dintr-un stat membru sau din același grup industrial nu constituie majoritatea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grupul de exper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w:t>
            </w:r>
          </w:p>
          <w:p w14:paraId="07327161" w14:textId="7D7223E0" w:rsidR="00D81FC9" w:rsidRPr="00241E84" w:rsidRDefault="00D81FC9" w:rsidP="004331D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Consiliul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instituie un grup consultativ strategic care oferă avize Consiliului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grupurilor de exper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și este format din reprezentan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ai asocia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OSD europene și reprezentan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ai statelor membre care nu sunt reprezentate în Consiliul de administra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w:t>
            </w:r>
          </w:p>
        </w:tc>
        <w:tc>
          <w:tcPr>
            <w:tcW w:w="1611" w:type="pct"/>
            <w:shd w:val="clear" w:color="auto" w:fill="auto"/>
            <w:tcMar>
              <w:top w:w="24" w:type="dxa"/>
              <w:left w:w="48" w:type="dxa"/>
              <w:bottom w:w="24" w:type="dxa"/>
              <w:right w:w="48" w:type="dxa"/>
            </w:tcMar>
          </w:tcPr>
          <w:p w14:paraId="35344465" w14:textId="77777777" w:rsidR="00D81FC9" w:rsidRPr="00241E84" w:rsidRDefault="00D81FC9"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130AC56" w14:textId="4F3980F1" w:rsidR="00D81FC9"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7D7162E6" w14:textId="77777777" w:rsidR="00D81FC9" w:rsidRPr="00241E84" w:rsidRDefault="00D81FC9" w:rsidP="00195981">
            <w:pPr>
              <w:spacing w:after="0" w:line="240" w:lineRule="auto"/>
              <w:jc w:val="both"/>
              <w:rPr>
                <w:rFonts w:ascii="Times New Roman" w:eastAsia="Times New Roman" w:hAnsi="Times New Roman" w:cs="Times New Roman"/>
                <w:bCs/>
                <w:sz w:val="20"/>
                <w:szCs w:val="20"/>
              </w:rPr>
            </w:pPr>
          </w:p>
        </w:tc>
      </w:tr>
      <w:tr w:rsidR="00241E84" w:rsidRPr="00241E84" w14:paraId="4461F1A4" w14:textId="77777777" w:rsidTr="00EB2231">
        <w:trPr>
          <w:jc w:val="center"/>
        </w:trPr>
        <w:tc>
          <w:tcPr>
            <w:tcW w:w="1580" w:type="pct"/>
            <w:shd w:val="clear" w:color="auto" w:fill="auto"/>
            <w:tcMar>
              <w:top w:w="24" w:type="dxa"/>
              <w:left w:w="48" w:type="dxa"/>
              <w:bottom w:w="24" w:type="dxa"/>
              <w:right w:w="48" w:type="dxa"/>
            </w:tcMar>
          </w:tcPr>
          <w:p w14:paraId="514EA17E" w14:textId="77777777" w:rsidR="00D81FC9" w:rsidRPr="00241E84" w:rsidRDefault="00D81FC9" w:rsidP="00CA3B0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55</w:t>
            </w:r>
          </w:p>
          <w:p w14:paraId="50964294" w14:textId="3D629681" w:rsidR="00D81FC9" w:rsidRPr="00241E84" w:rsidRDefault="00D81FC9" w:rsidP="00CA3B0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Atribu</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iile entită</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ii OSD UE</w:t>
            </w:r>
          </w:p>
          <w:p w14:paraId="1E36838C" w14:textId="77777777" w:rsidR="00D81FC9" w:rsidRPr="00241E84" w:rsidRDefault="00D81FC9" w:rsidP="00CA3B07">
            <w:pPr>
              <w:pStyle w:val="NoSpacing"/>
              <w:jc w:val="both"/>
              <w:rPr>
                <w:rFonts w:ascii="Times New Roman" w:hAnsi="Times New Roman" w:cs="Times New Roman"/>
                <w:sz w:val="20"/>
                <w:szCs w:val="20"/>
                <w:lang w:val="ro-RO"/>
              </w:rPr>
            </w:pPr>
          </w:p>
          <w:p w14:paraId="2F84FF82" w14:textId="69968B3E" w:rsidR="00D81FC9" w:rsidRPr="00241E84" w:rsidRDefault="00D81FC9" w:rsidP="00CA3B0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Atribu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OSD UE sunt următoarele:</w:t>
            </w:r>
          </w:p>
          <w:p w14:paraId="1C4AEC9B" w14:textId="3435C298" w:rsidR="00D81FC9" w:rsidRPr="00241E84" w:rsidRDefault="00D81FC9"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(a) promovarea exploatării și planificării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 coordonare cu exploatarea și planificarea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de transport;</w:t>
            </w:r>
          </w:p>
          <w:p w14:paraId="0163A9A3" w14:textId="276142FD" w:rsidR="00D81FC9" w:rsidRPr="00241E84" w:rsidRDefault="00D81FC9"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facilitarea integrării surselor regenerabile de energie, a producerii distribuite și a altor resurse integrate în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eaua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cum ar fi stocarea energiei;</w:t>
            </w:r>
          </w:p>
          <w:p w14:paraId="676F95F3" w14:textId="2B4D203E" w:rsidR="00D81FC9" w:rsidRPr="00241E84" w:rsidRDefault="00D81FC9"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facilitarea flexibilită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cererii și a consumului dispecerizabil, precum și distribuirea accesului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al utilizatorilor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w:t>
            </w:r>
          </w:p>
          <w:p w14:paraId="3ED86CE9" w14:textId="3F129825" w:rsidR="00D81FC9" w:rsidRPr="00241E84" w:rsidRDefault="00D81FC9"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contribuirea la digitalizarea sistemelor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inclusiv implementarea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inteligente și a sistemelor de contorizare inteligentă;</w:t>
            </w:r>
          </w:p>
          <w:p w14:paraId="0FD6FF96" w14:textId="07BF5BB3" w:rsidR="00D81FC9" w:rsidRPr="00241E84" w:rsidRDefault="00D81FC9"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sprijinirea dezvoltării gestionării datelor, a securită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cibernetice și a protec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datelor în cooperare cu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competente și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reglementate;</w:t>
            </w:r>
          </w:p>
          <w:p w14:paraId="0E49289C" w14:textId="62B26227" w:rsidR="00D81FC9" w:rsidRPr="00241E84" w:rsidRDefault="00D81FC9"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participarea la elaborarea codurilor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care sunt relevante pentru exploatarea și planificarea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pentru exploatarea coordonată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de transport și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în temeiul articolului 59.</w:t>
            </w:r>
          </w:p>
        </w:tc>
        <w:tc>
          <w:tcPr>
            <w:tcW w:w="1611" w:type="pct"/>
            <w:shd w:val="clear" w:color="auto" w:fill="auto"/>
            <w:tcMar>
              <w:top w:w="24" w:type="dxa"/>
              <w:left w:w="48" w:type="dxa"/>
              <w:bottom w:w="24" w:type="dxa"/>
              <w:right w:w="48" w:type="dxa"/>
            </w:tcMar>
          </w:tcPr>
          <w:p w14:paraId="27A7A298" w14:textId="77777777" w:rsidR="00D81FC9" w:rsidRPr="00241E84" w:rsidRDefault="00D81FC9"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515645A" w14:textId="6CB2A6E7" w:rsidR="00D81FC9"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1390E334" w14:textId="77777777" w:rsidR="00D81FC9" w:rsidRPr="00241E84" w:rsidRDefault="00D81FC9" w:rsidP="00510ED1">
            <w:pPr>
              <w:pStyle w:val="NoSpacing"/>
              <w:jc w:val="both"/>
              <w:rPr>
                <w:rFonts w:ascii="Times New Roman" w:hAnsi="Times New Roman" w:cs="Times New Roman"/>
                <w:b/>
                <w:iCs/>
                <w:sz w:val="20"/>
                <w:szCs w:val="20"/>
              </w:rPr>
            </w:pPr>
            <w:r w:rsidRPr="00241E84">
              <w:rPr>
                <w:rFonts w:ascii="Times New Roman" w:hAnsi="Times New Roman" w:cs="Times New Roman"/>
                <w:b/>
                <w:iCs/>
                <w:sz w:val="20"/>
                <w:szCs w:val="20"/>
              </w:rPr>
              <w:t xml:space="preserve">Article 55 </w:t>
            </w:r>
          </w:p>
          <w:p w14:paraId="38690A7F" w14:textId="77777777" w:rsidR="00D81FC9" w:rsidRPr="00241E84" w:rsidRDefault="00D81FC9" w:rsidP="00510ED1">
            <w:pPr>
              <w:pStyle w:val="NoSpacing"/>
              <w:jc w:val="both"/>
              <w:rPr>
                <w:rFonts w:ascii="Times New Roman" w:hAnsi="Times New Roman" w:cs="Times New Roman"/>
                <w:b/>
                <w:bCs/>
                <w:iCs/>
                <w:sz w:val="20"/>
                <w:szCs w:val="20"/>
              </w:rPr>
            </w:pPr>
            <w:r w:rsidRPr="00241E84">
              <w:rPr>
                <w:rFonts w:ascii="Times New Roman" w:hAnsi="Times New Roman" w:cs="Times New Roman"/>
                <w:b/>
                <w:bCs/>
                <w:iCs/>
                <w:sz w:val="20"/>
                <w:szCs w:val="20"/>
              </w:rPr>
              <w:t xml:space="preserve">Tasks of the EU DSO entity </w:t>
            </w:r>
          </w:p>
          <w:p w14:paraId="30C4845A" w14:textId="77777777" w:rsidR="00D81FC9" w:rsidRPr="00241E84" w:rsidRDefault="00D81FC9" w:rsidP="00510ED1">
            <w:pPr>
              <w:pStyle w:val="NoSpacing"/>
              <w:jc w:val="both"/>
              <w:rPr>
                <w:rFonts w:ascii="Times New Roman" w:hAnsi="Times New Roman" w:cs="Times New Roman"/>
                <w:b/>
                <w:iCs/>
                <w:sz w:val="20"/>
                <w:szCs w:val="20"/>
              </w:rPr>
            </w:pPr>
          </w:p>
          <w:p w14:paraId="51C66D75" w14:textId="7E163ED8" w:rsidR="00D81FC9" w:rsidRPr="00241E84" w:rsidRDefault="00D81FC9" w:rsidP="00195981">
            <w:pPr>
              <w:spacing w:after="0" w:line="240" w:lineRule="auto"/>
              <w:jc w:val="both"/>
              <w:rPr>
                <w:rFonts w:ascii="Times New Roman" w:eastAsia="Times New Roman" w:hAnsi="Times New Roman" w:cs="Times New Roman"/>
                <w:bCs/>
                <w:sz w:val="20"/>
                <w:szCs w:val="20"/>
              </w:rPr>
            </w:pPr>
            <w:r w:rsidRPr="00241E84">
              <w:rPr>
                <w:rFonts w:ascii="Times New Roman" w:hAnsi="Times New Roman" w:cs="Times New Roman"/>
                <w:b/>
                <w:bCs/>
                <w:iCs/>
                <w:sz w:val="20"/>
                <w:szCs w:val="20"/>
              </w:rPr>
              <w:t>&lt;…&gt;</w:t>
            </w:r>
          </w:p>
        </w:tc>
      </w:tr>
      <w:tr w:rsidR="00241E84" w:rsidRPr="00241E84" w14:paraId="6A9A3C6F" w14:textId="77777777" w:rsidTr="00EB2231">
        <w:trPr>
          <w:jc w:val="center"/>
        </w:trPr>
        <w:tc>
          <w:tcPr>
            <w:tcW w:w="1580" w:type="pct"/>
            <w:shd w:val="clear" w:color="auto" w:fill="auto"/>
            <w:tcMar>
              <w:top w:w="24" w:type="dxa"/>
              <w:left w:w="48" w:type="dxa"/>
              <w:bottom w:w="24" w:type="dxa"/>
              <w:right w:w="48" w:type="dxa"/>
            </w:tcMar>
          </w:tcPr>
          <w:p w14:paraId="546000F4" w14:textId="77777777" w:rsidR="00D81FC9" w:rsidRPr="00241E84" w:rsidRDefault="00D81FC9" w:rsidP="00CA3B0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În plus, entitatea OSD UE:</w:t>
            </w:r>
          </w:p>
          <w:p w14:paraId="02117858" w14:textId="25BD8A94" w:rsidR="00D81FC9" w:rsidRPr="00241E84" w:rsidRDefault="00D81FC9"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cooperează cu ENTSO pentru energie electrică la monitorizarea punerii în aplicare a codurilor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și a orientărilor adoptate în temeiul prezentului regulament care sunt relevante pentru exploatarea și planificarea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pentru exploatarea coordonată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de transport și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w:t>
            </w:r>
          </w:p>
          <w:p w14:paraId="73428A6D" w14:textId="2B680CDC" w:rsidR="00D81FC9" w:rsidRPr="00241E84" w:rsidRDefault="00D81FC9"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cooperează cu ENTSO pentru energie electrică și adoptă cele mai bune practici cu privire la exploatarea și planificarea coordonată a sistemelor de transport și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inclusiv aspecte precum schimbul de date între operatori și coordonarea resurselor de energie distribuite;</w:t>
            </w:r>
          </w:p>
          <w:p w14:paraId="5AC57C39" w14:textId="7D87A254" w:rsidR="00D81FC9" w:rsidRPr="00241E84" w:rsidRDefault="00D81FC9"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lucrează la identificarea celor mai bune practici în domeniile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(1) și la introducerea îmbunătă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irilor în materie de 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energetică în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elele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w:t>
            </w:r>
          </w:p>
          <w:p w14:paraId="653B7497" w14:textId="77777777" w:rsidR="00D81FC9" w:rsidRPr="00241E84" w:rsidRDefault="00D81FC9"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adoptă un program de lucru anual și un raport anual;</w:t>
            </w:r>
          </w:p>
          <w:p w14:paraId="2E010740" w14:textId="5FFB977F" w:rsidR="00D81FC9" w:rsidRPr="00241E84" w:rsidRDefault="00D81FC9"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în conformitate cu dreptul în materie de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asigură neutralitatea.</w:t>
            </w:r>
          </w:p>
        </w:tc>
        <w:tc>
          <w:tcPr>
            <w:tcW w:w="1611" w:type="pct"/>
            <w:shd w:val="clear" w:color="auto" w:fill="auto"/>
            <w:tcMar>
              <w:top w:w="24" w:type="dxa"/>
              <w:left w:w="48" w:type="dxa"/>
              <w:bottom w:w="24" w:type="dxa"/>
              <w:right w:w="48" w:type="dxa"/>
            </w:tcMar>
          </w:tcPr>
          <w:p w14:paraId="787FEE86" w14:textId="77777777" w:rsidR="00D81FC9" w:rsidRPr="00241E84" w:rsidRDefault="00D81FC9"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EEE876F" w14:textId="0C928ABB" w:rsidR="00D81FC9"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742C8293" w14:textId="77777777" w:rsidR="00D81FC9" w:rsidRPr="00241E84" w:rsidRDefault="00D81FC9" w:rsidP="00195981">
            <w:pPr>
              <w:spacing w:after="0" w:line="240" w:lineRule="auto"/>
              <w:jc w:val="both"/>
              <w:rPr>
                <w:rFonts w:ascii="Times New Roman" w:eastAsia="Times New Roman" w:hAnsi="Times New Roman" w:cs="Times New Roman"/>
                <w:bCs/>
                <w:sz w:val="20"/>
                <w:szCs w:val="20"/>
              </w:rPr>
            </w:pPr>
          </w:p>
        </w:tc>
      </w:tr>
      <w:tr w:rsidR="00241E84" w:rsidRPr="00241E84" w14:paraId="652E8584" w14:textId="77777777" w:rsidTr="00EB2231">
        <w:trPr>
          <w:jc w:val="center"/>
        </w:trPr>
        <w:tc>
          <w:tcPr>
            <w:tcW w:w="1580" w:type="pct"/>
            <w:shd w:val="clear" w:color="auto" w:fill="auto"/>
            <w:tcMar>
              <w:top w:w="24" w:type="dxa"/>
              <w:left w:w="48" w:type="dxa"/>
              <w:bottom w:w="24" w:type="dxa"/>
              <w:right w:w="48" w:type="dxa"/>
            </w:tcMar>
          </w:tcPr>
          <w:p w14:paraId="4C799DCA" w14:textId="77777777" w:rsidR="00D81FC9" w:rsidRPr="00241E84" w:rsidRDefault="00D81FC9" w:rsidP="00CA3B0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Articolul 56</w:t>
            </w:r>
          </w:p>
          <w:p w14:paraId="70A71CD5" w14:textId="7A367AAE" w:rsidR="00D81FC9" w:rsidRPr="00241E84" w:rsidRDefault="00D81FC9" w:rsidP="00CA3B0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Consultările în cadrul procesului de elaborare a codurilor de re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ea</w:t>
            </w:r>
          </w:p>
          <w:p w14:paraId="577D5765" w14:textId="77777777" w:rsidR="00D81FC9" w:rsidRPr="00241E84" w:rsidRDefault="00D81FC9" w:rsidP="00CA3B07">
            <w:pPr>
              <w:pStyle w:val="NoSpacing"/>
              <w:jc w:val="both"/>
              <w:rPr>
                <w:rFonts w:ascii="Times New Roman" w:hAnsi="Times New Roman" w:cs="Times New Roman"/>
                <w:b/>
                <w:sz w:val="20"/>
                <w:szCs w:val="20"/>
                <w:lang w:val="ro-RO"/>
              </w:rPr>
            </w:pPr>
          </w:p>
          <w:p w14:paraId="7A452955" w14:textId="3757BCED" w:rsidR="00D81FC9" w:rsidRPr="00241E84" w:rsidRDefault="00D81FC9" w:rsidP="00CA3B0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Atunci când participă la elaborarea codurilor noi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temeiul articolului 59, entitatea OSD UE organizează un proces de consultare extinsă, într-un stadiu incipient și în mod deschis și transparent, implicând toate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interesate relevante și în special organiza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care reprezintă astfel de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interesate, în conformitate cu regulamentul de procedură referitoare la consultări,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53. Această consultare include, de asemenea,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reglementare și alte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întreprinderi de furnizare și de producere, utilizatori ai sistemelor, inclusiv clien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organisme tehnice și platforme ale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interesate. Consultarea are ca scop identificarea punctelor de vedere și a propunerilor tuturor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relevante în decursul procesului decizional.</w:t>
            </w:r>
          </w:p>
        </w:tc>
        <w:tc>
          <w:tcPr>
            <w:tcW w:w="1611" w:type="pct"/>
            <w:shd w:val="clear" w:color="auto" w:fill="auto"/>
            <w:tcMar>
              <w:top w:w="24" w:type="dxa"/>
              <w:left w:w="48" w:type="dxa"/>
              <w:bottom w:w="24" w:type="dxa"/>
              <w:right w:w="48" w:type="dxa"/>
            </w:tcMar>
          </w:tcPr>
          <w:p w14:paraId="4A4F9B90" w14:textId="77777777" w:rsidR="00D81FC9" w:rsidRPr="00241E84" w:rsidRDefault="00D81FC9"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B0FBC8D" w14:textId="1E20187B" w:rsidR="00D81FC9"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5313D140" w14:textId="77777777" w:rsidR="00D81FC9" w:rsidRPr="00241E84" w:rsidRDefault="00D81FC9" w:rsidP="00510ED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56 </w:t>
            </w:r>
          </w:p>
          <w:p w14:paraId="3A4F76AB" w14:textId="77777777" w:rsidR="00D81FC9" w:rsidRPr="00241E84" w:rsidRDefault="00D81FC9" w:rsidP="00510ED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Consultations in the network code development process </w:t>
            </w:r>
          </w:p>
          <w:p w14:paraId="15883F9D" w14:textId="77777777" w:rsidR="00D81FC9" w:rsidRPr="00241E84" w:rsidRDefault="00D81FC9" w:rsidP="00510ED1">
            <w:pPr>
              <w:spacing w:after="0" w:line="240" w:lineRule="auto"/>
              <w:jc w:val="both"/>
              <w:rPr>
                <w:rFonts w:ascii="Times New Roman" w:eastAsia="Times New Roman" w:hAnsi="Times New Roman" w:cs="Times New Roman"/>
                <w:bCs/>
                <w:sz w:val="20"/>
                <w:szCs w:val="20"/>
              </w:rPr>
            </w:pPr>
          </w:p>
          <w:p w14:paraId="5A0AA37B" w14:textId="26FD1412" w:rsidR="00D81FC9" w:rsidRPr="00241E84" w:rsidRDefault="00D81FC9"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&lt;…&gt;</w:t>
            </w:r>
          </w:p>
        </w:tc>
      </w:tr>
      <w:tr w:rsidR="00241E84" w:rsidRPr="00241E84" w14:paraId="2ED83E30" w14:textId="77777777" w:rsidTr="00EB2231">
        <w:trPr>
          <w:jc w:val="center"/>
        </w:trPr>
        <w:tc>
          <w:tcPr>
            <w:tcW w:w="1580" w:type="pct"/>
            <w:shd w:val="clear" w:color="auto" w:fill="auto"/>
            <w:tcMar>
              <w:top w:w="24" w:type="dxa"/>
              <w:left w:w="48" w:type="dxa"/>
              <w:bottom w:w="24" w:type="dxa"/>
              <w:right w:w="48" w:type="dxa"/>
            </w:tcMar>
          </w:tcPr>
          <w:p w14:paraId="34F79673" w14:textId="27870AA1" w:rsidR="00F71E6F" w:rsidRPr="00241E84" w:rsidRDefault="00F71E6F" w:rsidP="00F01DD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Toate documentele și procesele-verbale ale întrunirilor care au legătură cu consultările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(1) se fac publice.</w:t>
            </w:r>
          </w:p>
        </w:tc>
        <w:tc>
          <w:tcPr>
            <w:tcW w:w="1611" w:type="pct"/>
            <w:shd w:val="clear" w:color="auto" w:fill="auto"/>
            <w:tcMar>
              <w:top w:w="24" w:type="dxa"/>
              <w:left w:w="48" w:type="dxa"/>
              <w:bottom w:w="24" w:type="dxa"/>
              <w:right w:w="48" w:type="dxa"/>
            </w:tcMar>
          </w:tcPr>
          <w:p w14:paraId="195383BC"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3F1817D" w14:textId="354B9515" w:rsidR="00F71E6F"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03820A78"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41FF6F9C" w14:textId="77777777" w:rsidTr="00EB2231">
        <w:trPr>
          <w:jc w:val="center"/>
        </w:trPr>
        <w:tc>
          <w:tcPr>
            <w:tcW w:w="1580" w:type="pct"/>
            <w:shd w:val="clear" w:color="auto" w:fill="auto"/>
            <w:tcMar>
              <w:top w:w="24" w:type="dxa"/>
              <w:left w:w="48" w:type="dxa"/>
              <w:bottom w:w="24" w:type="dxa"/>
              <w:right w:w="48" w:type="dxa"/>
            </w:tcMar>
          </w:tcPr>
          <w:p w14:paraId="5E781CD6" w14:textId="279C0D08" w:rsidR="00F71E6F" w:rsidRPr="00241E84" w:rsidRDefault="00F71E6F" w:rsidP="00CA3B0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Entitatea OSD UE ia în considerare punctele de vedere comunicate în decursul consultărilor. Înainte de adoptarea propunerilor pentru codurile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59, entitatea OSD UE precizează în ce mod au fost luate în considerare observa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primite în cadrul consultării. În cazul în care astfel de observa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nu au fost luate în considerare, aceasta furnizează justificări.</w:t>
            </w:r>
          </w:p>
        </w:tc>
        <w:tc>
          <w:tcPr>
            <w:tcW w:w="1611" w:type="pct"/>
            <w:shd w:val="clear" w:color="auto" w:fill="auto"/>
            <w:tcMar>
              <w:top w:w="24" w:type="dxa"/>
              <w:left w:w="48" w:type="dxa"/>
              <w:bottom w:w="24" w:type="dxa"/>
              <w:right w:w="48" w:type="dxa"/>
            </w:tcMar>
          </w:tcPr>
          <w:p w14:paraId="40F72644"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483E773" w14:textId="4FB4ECDD" w:rsidR="00F71E6F"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5CD066AA"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061BF6D8" w14:textId="77777777" w:rsidTr="00EB2231">
        <w:trPr>
          <w:jc w:val="center"/>
        </w:trPr>
        <w:tc>
          <w:tcPr>
            <w:tcW w:w="1580" w:type="pct"/>
            <w:shd w:val="clear" w:color="auto" w:fill="auto"/>
            <w:tcMar>
              <w:top w:w="24" w:type="dxa"/>
              <w:left w:w="48" w:type="dxa"/>
              <w:bottom w:w="24" w:type="dxa"/>
              <w:right w:w="48" w:type="dxa"/>
            </w:tcMar>
          </w:tcPr>
          <w:p w14:paraId="5BAF2A6A" w14:textId="77777777" w:rsidR="00F71E6F" w:rsidRPr="00241E84" w:rsidRDefault="00F71E6F" w:rsidP="00CA3B0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57</w:t>
            </w:r>
          </w:p>
          <w:p w14:paraId="69FB1DD1" w14:textId="05A9D364" w:rsidR="00F71E6F" w:rsidRPr="00241E84" w:rsidRDefault="00F71E6F" w:rsidP="00CA3B0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Cooperarea dintre operatorii de distribu</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ie și operatorii de transport și de sistem</w:t>
            </w:r>
          </w:p>
          <w:p w14:paraId="469AAFD5" w14:textId="77777777" w:rsidR="00F71E6F" w:rsidRPr="00241E84" w:rsidRDefault="00F71E6F" w:rsidP="00CA3B07">
            <w:pPr>
              <w:pStyle w:val="NoSpacing"/>
              <w:jc w:val="both"/>
              <w:rPr>
                <w:rFonts w:ascii="Times New Roman" w:hAnsi="Times New Roman" w:cs="Times New Roman"/>
                <w:b/>
                <w:sz w:val="20"/>
                <w:szCs w:val="20"/>
                <w:lang w:val="ro-RO"/>
              </w:rPr>
            </w:pPr>
          </w:p>
          <w:p w14:paraId="5CB563E6" w14:textId="67D8C2A9" w:rsidR="00F71E6F" w:rsidRPr="00241E84" w:rsidRDefault="00F71E6F" w:rsidP="00CA3B0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operatorii de transport și de sistem cooperează între ei la planificarea și exploatarea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lor. În special, 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operatorii de transport și de sistem fac schimb de toate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și datele necesare privind performan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activelor de producere și a consumului dispecerizabil, exploatarea zilnică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lor și planificarea pe termen lung a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iilor în </w:t>
            </w:r>
            <w:r w:rsidRPr="00241E84">
              <w:rPr>
                <w:rFonts w:ascii="Times New Roman" w:hAnsi="Times New Roman" w:cs="Times New Roman"/>
                <w:sz w:val="20"/>
                <w:szCs w:val="20"/>
                <w:lang w:val="ro-RO"/>
              </w:rPr>
              <w:lastRenderedPageBreak/>
              <w:t>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cu scopul de a asigura dezvoltarea și exploatarea eficientă din punctul de vedere al costurilor, în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în mod fiabil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lor.</w:t>
            </w:r>
          </w:p>
        </w:tc>
        <w:tc>
          <w:tcPr>
            <w:tcW w:w="1611" w:type="pct"/>
            <w:shd w:val="clear" w:color="auto" w:fill="auto"/>
            <w:tcMar>
              <w:top w:w="24" w:type="dxa"/>
              <w:left w:w="48" w:type="dxa"/>
              <w:bottom w:w="24" w:type="dxa"/>
              <w:right w:w="48" w:type="dxa"/>
            </w:tcMar>
          </w:tcPr>
          <w:p w14:paraId="06611CA7" w14:textId="5B2E95E3" w:rsidR="009409BE" w:rsidRPr="00241E84" w:rsidRDefault="009409B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75.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Cooperarea dintre operatorul sistemului de distribu</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ie și operatorul sistemului de transport</w:t>
            </w:r>
          </w:p>
          <w:p w14:paraId="35C6682A" w14:textId="16DAE2AF" w:rsidR="00F71E6F" w:rsidRPr="00241E84" w:rsidRDefault="009409B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și operatorul sistemului de transport cooperează între ei în legătură cu dezvoltarea și exploatarea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lor electrice. În special, operatorul sistemului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și operatorul sistemului de transport fac schimb de toate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și de date necesare privind performan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activelor de producere și a consumului dispecerizabil, exploatarea zilnică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lor electrice și la planificarea pe termen lung a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în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elele electrice, în scopul de a asigura dezvoltarea și </w:t>
            </w:r>
            <w:r w:rsidRPr="00241E84">
              <w:rPr>
                <w:rFonts w:ascii="Times New Roman" w:eastAsia="Times New Roman" w:hAnsi="Times New Roman" w:cs="Times New Roman"/>
                <w:bCs/>
                <w:sz w:val="20"/>
                <w:szCs w:val="20"/>
                <w:lang w:val="ro-RO"/>
              </w:rPr>
              <w:lastRenderedPageBreak/>
              <w:t>exploatarea eficientă din punct de vedere al costurilor, în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și în mod fiabil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ale lor.</w:t>
            </w:r>
          </w:p>
        </w:tc>
        <w:tc>
          <w:tcPr>
            <w:tcW w:w="496" w:type="pct"/>
            <w:shd w:val="clear" w:color="auto" w:fill="auto"/>
            <w:tcMar>
              <w:top w:w="24" w:type="dxa"/>
              <w:left w:w="48" w:type="dxa"/>
              <w:bottom w:w="24" w:type="dxa"/>
              <w:right w:w="48" w:type="dxa"/>
            </w:tcMar>
          </w:tcPr>
          <w:p w14:paraId="1796E588" w14:textId="5BD2C4FA"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0D222502" w14:textId="77777777" w:rsidR="00F71E6F" w:rsidRPr="00241E84" w:rsidRDefault="00F71E6F" w:rsidP="00510ED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57 </w:t>
            </w:r>
          </w:p>
          <w:p w14:paraId="71F26702" w14:textId="77777777" w:rsidR="00F71E6F" w:rsidRPr="00241E84" w:rsidRDefault="00F71E6F" w:rsidP="00510ED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Cooperation between distribution system operators and transmission system operators </w:t>
            </w:r>
          </w:p>
          <w:p w14:paraId="7B66BB26" w14:textId="77777777" w:rsidR="00F71E6F" w:rsidRPr="00241E84" w:rsidRDefault="00F71E6F" w:rsidP="00510ED1">
            <w:pPr>
              <w:spacing w:after="0" w:line="240" w:lineRule="auto"/>
              <w:jc w:val="both"/>
              <w:rPr>
                <w:rFonts w:ascii="Times New Roman" w:eastAsia="Times New Roman" w:hAnsi="Times New Roman" w:cs="Times New Roman"/>
                <w:bCs/>
                <w:sz w:val="20"/>
                <w:szCs w:val="20"/>
              </w:rPr>
            </w:pPr>
          </w:p>
          <w:p w14:paraId="7FDAC09B" w14:textId="2F2691B9"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Distribution system operators and transmission system operators shall cooperate with each other in planning and operating their networks. In particular, distribution system operators and transmission system operators shall exchange all necessary information and data regarding, the performance of generation assets and demand </w:t>
            </w:r>
            <w:r w:rsidRPr="00241E84">
              <w:rPr>
                <w:rFonts w:ascii="Times New Roman" w:eastAsia="Times New Roman" w:hAnsi="Times New Roman" w:cs="Times New Roman"/>
                <w:bCs/>
                <w:sz w:val="20"/>
                <w:szCs w:val="20"/>
              </w:rPr>
              <w:lastRenderedPageBreak/>
              <w:t xml:space="preserve">side response, the daily operation of their networks and the long-term planning of network investments, with the view to ensure the cost-efficient, secure and reliable development and operation of their networks. </w:t>
            </w:r>
          </w:p>
        </w:tc>
      </w:tr>
      <w:tr w:rsidR="00241E84" w:rsidRPr="00241E84" w14:paraId="1A9F09FB" w14:textId="77777777" w:rsidTr="00EB2231">
        <w:trPr>
          <w:jc w:val="center"/>
        </w:trPr>
        <w:tc>
          <w:tcPr>
            <w:tcW w:w="1580" w:type="pct"/>
            <w:shd w:val="clear" w:color="auto" w:fill="auto"/>
            <w:tcMar>
              <w:top w:w="24" w:type="dxa"/>
              <w:left w:w="48" w:type="dxa"/>
              <w:bottom w:w="24" w:type="dxa"/>
              <w:right w:w="48" w:type="dxa"/>
            </w:tcMar>
          </w:tcPr>
          <w:p w14:paraId="1779F6C0" w14:textId="5A75D486" w:rsidR="00F71E6F" w:rsidRPr="00241E84" w:rsidRDefault="00F71E6F" w:rsidP="0052418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operatorii de transport și de sistem cooperează între ei pentru a asigura un acces coordonat la resurse precum producerea distribuită, stocarea energiei sau consumul dispecerizabil, care pot sprijini nevoile specifice atât ale operatorilor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cât și ale operatorilor de transport și de sistem.</w:t>
            </w:r>
          </w:p>
        </w:tc>
        <w:tc>
          <w:tcPr>
            <w:tcW w:w="1611" w:type="pct"/>
            <w:shd w:val="clear" w:color="auto" w:fill="auto"/>
            <w:tcMar>
              <w:top w:w="24" w:type="dxa"/>
              <w:left w:w="48" w:type="dxa"/>
              <w:bottom w:w="24" w:type="dxa"/>
              <w:right w:w="48" w:type="dxa"/>
            </w:tcMar>
          </w:tcPr>
          <w:p w14:paraId="3A0D6468" w14:textId="6866CBC5" w:rsidR="009409BE" w:rsidRPr="00241E84" w:rsidRDefault="009409B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75.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Cooperarea dintre operatorul sistemului de distribu</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 xml:space="preserve">ie și operatorul sistemului de transport </w:t>
            </w:r>
          </w:p>
          <w:p w14:paraId="3CFBEE3B" w14:textId="1AD24C89" w:rsidR="00F71E6F" w:rsidRPr="00241E84" w:rsidRDefault="009409B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și operatorul sistemului de transport cooperează între ei pentru a asigura un acces coordonat la resurse precum producerea distribuită, stocarea energiei sau consumul dispecerizabil, care pot sprijini necesită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specifice atât ale operatorului sistemului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cât și ale operatorului sistemului de transport.</w:t>
            </w:r>
          </w:p>
        </w:tc>
        <w:tc>
          <w:tcPr>
            <w:tcW w:w="496" w:type="pct"/>
            <w:shd w:val="clear" w:color="auto" w:fill="auto"/>
            <w:tcMar>
              <w:top w:w="24" w:type="dxa"/>
              <w:left w:w="48" w:type="dxa"/>
              <w:bottom w:w="24" w:type="dxa"/>
              <w:right w:w="48" w:type="dxa"/>
            </w:tcMar>
          </w:tcPr>
          <w:p w14:paraId="27EF160A" w14:textId="071B4646"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4A9A155" w14:textId="0568D619"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Distribution system operators and transmission system operators shall cooperate with each other in order to achieve coordinated access to resources such as distributed generation, energy storage or demand response that may support particular needs of both the distribution system operators and the transmission system operators.</w:t>
            </w:r>
          </w:p>
        </w:tc>
      </w:tr>
      <w:tr w:rsidR="00241E84" w:rsidRPr="00241E84" w14:paraId="7886ED8D" w14:textId="77777777" w:rsidTr="00EB2231">
        <w:trPr>
          <w:jc w:val="center"/>
        </w:trPr>
        <w:tc>
          <w:tcPr>
            <w:tcW w:w="1580" w:type="pct"/>
            <w:shd w:val="clear" w:color="auto" w:fill="auto"/>
            <w:tcMar>
              <w:top w:w="24" w:type="dxa"/>
              <w:left w:w="48" w:type="dxa"/>
              <w:bottom w:w="24" w:type="dxa"/>
              <w:right w:w="48" w:type="dxa"/>
            </w:tcMar>
          </w:tcPr>
          <w:p w14:paraId="2E169097" w14:textId="4842C9DE" w:rsidR="0083283D" w:rsidRPr="00241E84" w:rsidRDefault="0083283D" w:rsidP="0052418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operatorii de transport și de sistem cooperează între ei pentru a publica, în mod consecvent,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coerente privind capacitatea disponibilă de a efectua noi racordări în zonele lor de operare respective care oferă o vizibilitate suficient de detaliată dezvoltatorilor de noi proiecte energetice și altor poten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iali utilizatori ai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w:t>
            </w:r>
          </w:p>
        </w:tc>
        <w:tc>
          <w:tcPr>
            <w:tcW w:w="1611" w:type="pct"/>
            <w:shd w:val="clear" w:color="auto" w:fill="auto"/>
            <w:tcMar>
              <w:top w:w="24" w:type="dxa"/>
              <w:left w:w="48" w:type="dxa"/>
              <w:bottom w:w="24" w:type="dxa"/>
              <w:right w:w="48" w:type="dxa"/>
            </w:tcMar>
          </w:tcPr>
          <w:p w14:paraId="3532D1B1" w14:textId="6A80596B" w:rsidR="0083283D" w:rsidRPr="00241E84" w:rsidRDefault="009409B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75.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Cooperarea dintre operatorul sistemului de distribu</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ie și operatorul sistemului de transport</w:t>
            </w:r>
          </w:p>
          <w:p w14:paraId="32B5B1BF" w14:textId="08D7AE53" w:rsidR="009409BE" w:rsidRPr="00241E84" w:rsidRDefault="009409B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Operatorul sistemului de transport și operatorii sistemelor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cooperează între ei pentru a publica, în mod consecvent,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coerente privind capacitatea disponibilă de a efectua noi racordări în zonele lor de operare respective care oferă o vizibilitate suficient de detaliată dezvoltatorilor de noi proiecte energetice și altor poten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iali utilizatori de sistem.</w:t>
            </w:r>
          </w:p>
        </w:tc>
        <w:tc>
          <w:tcPr>
            <w:tcW w:w="496" w:type="pct"/>
            <w:shd w:val="clear" w:color="auto" w:fill="auto"/>
            <w:tcMar>
              <w:top w:w="24" w:type="dxa"/>
              <w:left w:w="48" w:type="dxa"/>
              <w:bottom w:w="24" w:type="dxa"/>
              <w:right w:w="48" w:type="dxa"/>
            </w:tcMar>
          </w:tcPr>
          <w:p w14:paraId="7F70AB66" w14:textId="1A2DF809" w:rsidR="0083283D" w:rsidRPr="00241E84" w:rsidRDefault="009409B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06C5F0B" w14:textId="77777777" w:rsidR="0083283D" w:rsidRPr="00241E84" w:rsidRDefault="0083283D" w:rsidP="00195981">
            <w:pPr>
              <w:spacing w:after="0" w:line="240" w:lineRule="auto"/>
              <w:jc w:val="both"/>
              <w:rPr>
                <w:rFonts w:ascii="Times New Roman" w:eastAsia="Times New Roman" w:hAnsi="Times New Roman" w:cs="Times New Roman"/>
                <w:bCs/>
                <w:sz w:val="20"/>
                <w:szCs w:val="20"/>
              </w:rPr>
            </w:pPr>
          </w:p>
        </w:tc>
      </w:tr>
      <w:tr w:rsidR="00241E84" w:rsidRPr="00241E84" w14:paraId="49712B0C" w14:textId="77777777" w:rsidTr="00EB2231">
        <w:trPr>
          <w:jc w:val="center"/>
        </w:trPr>
        <w:tc>
          <w:tcPr>
            <w:tcW w:w="1580" w:type="pct"/>
            <w:shd w:val="clear" w:color="auto" w:fill="auto"/>
            <w:tcMar>
              <w:top w:w="24" w:type="dxa"/>
              <w:left w:w="48" w:type="dxa"/>
              <w:bottom w:w="24" w:type="dxa"/>
              <w:right w:w="48" w:type="dxa"/>
            </w:tcMar>
          </w:tcPr>
          <w:p w14:paraId="790CF24A" w14:textId="77777777" w:rsidR="00F71E6F" w:rsidRPr="00241E84" w:rsidRDefault="00F71E6F" w:rsidP="00CA3B0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CAPITOLUL VII</w:t>
            </w:r>
          </w:p>
          <w:p w14:paraId="00B7F76C" w14:textId="77777777" w:rsidR="00F71E6F" w:rsidRPr="00241E84" w:rsidRDefault="00F71E6F" w:rsidP="00CA3B0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CODURILE DE REŢEA ȘI ORIENTĂRILE</w:t>
            </w:r>
          </w:p>
          <w:p w14:paraId="2E0261BA" w14:textId="77777777" w:rsidR="00F71E6F" w:rsidRPr="00241E84" w:rsidRDefault="00F71E6F" w:rsidP="00CA3B07">
            <w:pPr>
              <w:pStyle w:val="NoSpacing"/>
              <w:jc w:val="both"/>
              <w:rPr>
                <w:rFonts w:ascii="Times New Roman" w:hAnsi="Times New Roman" w:cs="Times New Roman"/>
                <w:b/>
                <w:sz w:val="20"/>
                <w:szCs w:val="20"/>
                <w:lang w:val="ro-RO"/>
              </w:rPr>
            </w:pPr>
          </w:p>
          <w:p w14:paraId="2C9BAB80" w14:textId="77777777" w:rsidR="00F71E6F" w:rsidRPr="00241E84" w:rsidRDefault="00F71E6F" w:rsidP="00CA3B0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58</w:t>
            </w:r>
          </w:p>
          <w:p w14:paraId="6B0F08FE" w14:textId="1C51E5E9" w:rsidR="00F71E6F" w:rsidRPr="00241E84" w:rsidRDefault="00F71E6F" w:rsidP="00CA3B0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Adoptarea codurilor de re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ea și a orientărilor</w:t>
            </w:r>
          </w:p>
          <w:p w14:paraId="2C6BE434" w14:textId="77777777" w:rsidR="00F71E6F" w:rsidRPr="00241E84" w:rsidRDefault="00F71E6F" w:rsidP="00CA3B07">
            <w:pPr>
              <w:pStyle w:val="NoSpacing"/>
              <w:jc w:val="both"/>
              <w:rPr>
                <w:rFonts w:ascii="Times New Roman" w:hAnsi="Times New Roman" w:cs="Times New Roman"/>
                <w:b/>
                <w:sz w:val="20"/>
                <w:szCs w:val="20"/>
                <w:lang w:val="ro-RO"/>
              </w:rPr>
            </w:pPr>
          </w:p>
          <w:p w14:paraId="01FE772F" w14:textId="4C5B7BB3" w:rsidR="00F71E6F" w:rsidRPr="00241E84" w:rsidRDefault="00F71E6F" w:rsidP="00CA3B0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Comisia poate adopta acte de punere în aplicare sau acte delegate, sub rezerva atribuirii competen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59, 60 și 61. Aceste acte pot fi adoptate sub formă de coduri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pe baza textului propunerilor elaborate de ENTSO pentru energie electrică sau, în cazul în care acest lucru este prevăzut în lista priorită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ilor în temeiul articolului 59 alineatul (3), de către entitatea OSD UE acolo unde este cazul în cooperare cu ENTSO pentru energie electrică și de către ACER în temeiul procedurii prevăzute la articolul 59, </w:t>
            </w:r>
            <w:r w:rsidRPr="00241E84">
              <w:rPr>
                <w:rFonts w:ascii="Times New Roman" w:hAnsi="Times New Roman" w:cs="Times New Roman"/>
                <w:sz w:val="20"/>
                <w:szCs w:val="20"/>
                <w:lang w:val="ro-RO"/>
              </w:rPr>
              <w:lastRenderedPageBreak/>
              <w:t>ori sub formă de orientări adoptate în temeiul procedurii prevăzute la articolul 61.</w:t>
            </w:r>
          </w:p>
        </w:tc>
        <w:tc>
          <w:tcPr>
            <w:tcW w:w="1611" w:type="pct"/>
            <w:shd w:val="clear" w:color="auto" w:fill="auto"/>
            <w:tcMar>
              <w:top w:w="24" w:type="dxa"/>
              <w:left w:w="48" w:type="dxa"/>
              <w:bottom w:w="24" w:type="dxa"/>
              <w:right w:w="48" w:type="dxa"/>
            </w:tcMar>
          </w:tcPr>
          <w:p w14:paraId="366F81B5" w14:textId="2B85DB56"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39.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Codurile 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elelor electrice, liniile directoare și TCM</w:t>
            </w:r>
          </w:p>
          <w:p w14:paraId="6ECFD9BD" w14:textId="27C9E41D"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(1)</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La îndeplinirea func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și obliga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care îi revin în conformitate cu prezenta lege, operatorul sistemului de transport trebuie să respecte regulile și procedurile stabilite în codurile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elelor electrice și în liniile directoare, aprobate de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în conformitate cu cerin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 stabilite în cadrul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în special în legătură cu:</w:t>
            </w:r>
          </w:p>
          <w:p w14:paraId="36E11176" w14:textId="645965A6"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a)</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stabilirea normelor privind siguran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a și fiabilitatea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elei electrice, inclusiv norme privind  capacitatea de rezervă tehnică de transport pentru a asigura securitatea opera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ională a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elei electrice, precum și interoperabilitatea;</w:t>
            </w:r>
          </w:p>
          <w:p w14:paraId="7367A19F" w14:textId="3965D69C"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b)</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accesul ter</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ilor la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eaua electrică;</w:t>
            </w:r>
          </w:p>
          <w:p w14:paraId="69B05515" w14:textId="40E71620"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lastRenderedPageBreak/>
              <w:t>c)</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alocarea capacită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și gestionarea congestiilor;</w:t>
            </w:r>
          </w:p>
          <w:p w14:paraId="2CBCFE71" w14:textId="09C51D21"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d)</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tranzac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ionarea legată de asigurarea, din punct de vedere tehnic și opera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ional, a prestării serviciilor de acces la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eaua electrică și echilibrarea sistemului, inclusiv norme privind rezerva de putere aferentă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elei;</w:t>
            </w:r>
          </w:p>
          <w:p w14:paraId="6979F988" w14:textId="662C4624"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e)</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furnizarea nediscriminatorie, transparentă de servicii de sistem care nu au ca scop stabilitatea frecven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ei;</w:t>
            </w:r>
          </w:p>
          <w:p w14:paraId="0766D75D" w14:textId="48EE3F9C"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f)</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consumul dispecerizabil, inclusiv norme privind agregarea, stocarea energiei și norme privind reducerea for</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ată a consumului de energie electrică;</w:t>
            </w:r>
          </w:p>
          <w:p w14:paraId="0F60AF0E" w14:textId="03355CB6"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g)</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racordarea la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ea;</w:t>
            </w:r>
          </w:p>
          <w:p w14:paraId="0B285C45" w14:textId="742E5860"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h)</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schimbul de date, decontarea și transparen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a;</w:t>
            </w:r>
          </w:p>
          <w:p w14:paraId="26686EAD" w14:textId="19DF5929"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i)</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stabilirea procedurilor opera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ionale pentru situa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de urgen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 și restaurare în caz de urgen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w:t>
            </w:r>
          </w:p>
          <w:p w14:paraId="0F6AB1C0" w14:textId="58B68B73"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j)</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reguli specifice sectorului privind aspectele de securitate cibernetică asociate fluxurilor transfrontaliere de energie electrică.</w:t>
            </w:r>
          </w:p>
          <w:p w14:paraId="0B31D07F" w14:textId="1032FFC4"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(2)</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Codurile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elelor electrice și liniile directoare se elaborează de către operatorul sistemului de transport în conformitate cu codurile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elelor electrice și liniile directoare respective, adoptate în cadrul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Operatorii de sistem sunt obliga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 să colaboreze cu operatorul respectiv al sistemului de transport pentru elaborarea codurilor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elelor electrice și liniilor directoare.</w:t>
            </w:r>
          </w:p>
          <w:p w14:paraId="11183F07" w14:textId="5B39F9E9"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(3)</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publică pe pagina sa web oficială proiectele codurilor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elelor electrice și ale liniilor directoare prezentate de operatorul sistemului de transport și consultă public utilizatorii de sistem, participan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la pia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 precum și autorită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ile competente în conformitate cu actele normative în domeniu. Propunerile primite, precum și decizia privind acceptarea sau respingerea acestora, se reflectă în sinteza obiec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și a propunerilor care se publică pe pagina web oficială a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iei.</w:t>
            </w:r>
          </w:p>
          <w:p w14:paraId="6A36AD6E" w14:textId="49973CF0"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(4)</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 xml:space="preserve"> Codurile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elelor electrice, liniile directoare aprobate de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 xml:space="preserve">ie se publică în Monitorul Oficial al Republicii </w:t>
            </w:r>
            <w:r w:rsidRPr="00241E84">
              <w:rPr>
                <w:rFonts w:ascii="Times New Roman" w:eastAsia="Times New Roman" w:hAnsi="Times New Roman" w:cs="Times New Roman"/>
                <w:sz w:val="20"/>
                <w:szCs w:val="20"/>
                <w:lang w:val="ro-RO"/>
              </w:rPr>
              <w:lastRenderedPageBreak/>
              <w:t>Moldova și se plasează pe pagina web oficială a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iei și pe pagina electronică a operatorului sistemului de transport. În cazul în care, în cadrul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sunt modificate codurile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elelor electrice, liniile directoare adoptate, operatorul sistemului de transport, din proprie ini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iativă sau la cererea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iei, ini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iază modificarea actului normativ respectiv, urmând procedura stabilită în prezentul articol.</w:t>
            </w:r>
          </w:p>
          <w:p w14:paraId="4EA85683" w14:textId="7046CB47"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(5)</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poate solicita avizul Comitetului de Reglementare al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cu privire la conformitatea unei hotărâri aprobate de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cu codul/codurile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elelor electrice sau cu liniile directoare adoptate în cadrul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Comitetul de reglementare al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prezintă avizul său în termen de trei luni de la data primirii solicitării.</w:t>
            </w:r>
          </w:p>
          <w:p w14:paraId="2B0BBB9A" w14:textId="5433709C"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(6)</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În cazul în care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decide să nu se conformeze avizului Comitetului de Reglementare al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aceasta informează în acest sens Comitetul de Reglementare al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în termen de patru luni de la data primirii avizului respectiv.</w:t>
            </w:r>
          </w:p>
          <w:p w14:paraId="7C28DEE1" w14:textId="7DE4562A" w:rsidR="004D770B"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(7)</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În cazul în care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consideră că o decizie relevantă pentru comer</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ul transfrontalier de energie electrică adoptată de o altă autoritate de reglementare nu este conformă cu codurile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elelor electrice și cu liniile directoare specificate în acest articol,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este în drept să informeze Secretariatul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în termen de două luni de la data respectivei decizii.</w:t>
            </w:r>
          </w:p>
          <w:p w14:paraId="1A2EFC8D" w14:textId="6289F6E3" w:rsidR="00F71E6F" w:rsidRPr="00241E84" w:rsidRDefault="004D770B" w:rsidP="00AE3EED">
            <w:pPr>
              <w:tabs>
                <w:tab w:val="left" w:pos="425"/>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(8)</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În cazul în care Secretariatul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în urma evaluării conformită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unei hotărârii adoptate de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efectuată în baza notificării depuse de Comitetul de Reglementare al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de către o altă autoritate de reglementare sau din proprie ini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iativă, constată că respectiva hotărâre ridică îndoieli majore în ceea ce privește compatibilitatea acesteia cu codurile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elelor electrice sau cu liniile directoare adoptate în cadrul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și decide să continue examinarea mai detaliată a cazului, aceasta invită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să își prezinte observa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 xml:space="preserve">iile și justificările relevante legate de hotărârea </w:t>
            </w:r>
            <w:r w:rsidRPr="00241E84">
              <w:rPr>
                <w:rFonts w:ascii="Times New Roman" w:eastAsia="Times New Roman" w:hAnsi="Times New Roman" w:cs="Times New Roman"/>
                <w:sz w:val="20"/>
                <w:szCs w:val="20"/>
                <w:lang w:val="ro-RO"/>
              </w:rPr>
              <w:lastRenderedPageBreak/>
              <w:t>adoptată. În cazul în care Secretariatul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în urma procedurilor și a termenelor stabilite în cadrul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emite o decizie finală prin care recomandă abrogarea hotărârii examinate,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 xml:space="preserve">ia va </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ine seama în cea mai mare măsură de decizia respectivă și va întreprinde ac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iunile necesare pentru abrogarea hotărârii respective, în termen de două luni de la primirea deciziei finale a Secretariatului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informează Secretariatul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cu privire la ac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iunile întreprinse în acest sens.</w:t>
            </w:r>
          </w:p>
        </w:tc>
        <w:tc>
          <w:tcPr>
            <w:tcW w:w="496" w:type="pct"/>
            <w:shd w:val="clear" w:color="auto" w:fill="auto"/>
            <w:tcMar>
              <w:top w:w="24" w:type="dxa"/>
              <w:left w:w="48" w:type="dxa"/>
              <w:bottom w:w="24" w:type="dxa"/>
              <w:right w:w="48" w:type="dxa"/>
            </w:tcMar>
          </w:tcPr>
          <w:p w14:paraId="179B62BA" w14:textId="3A260DFB" w:rsidR="00F71E6F" w:rsidRPr="00241E84" w:rsidRDefault="003672E1"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r w:rsidR="009559EA" w:rsidRPr="00241E84">
              <w:rPr>
                <w:rFonts w:ascii="Times New Roman" w:eastAsia="Times New Roman" w:hAnsi="Times New Roman" w:cs="Times New Roman"/>
                <w:bCs/>
                <w:sz w:val="20"/>
                <w:szCs w:val="20"/>
                <w:lang w:val="ro-RO"/>
              </w:rPr>
              <w:t xml:space="preserve"> </w:t>
            </w:r>
          </w:p>
        </w:tc>
        <w:tc>
          <w:tcPr>
            <w:tcW w:w="1313" w:type="pct"/>
            <w:shd w:val="clear" w:color="auto" w:fill="auto"/>
            <w:tcMar>
              <w:top w:w="24" w:type="dxa"/>
              <w:left w:w="48" w:type="dxa"/>
              <w:bottom w:w="24" w:type="dxa"/>
              <w:right w:w="48" w:type="dxa"/>
            </w:tcMar>
          </w:tcPr>
          <w:p w14:paraId="629073B9" w14:textId="77777777" w:rsidR="00F71E6F" w:rsidRPr="00241E84" w:rsidRDefault="00F71E6F" w:rsidP="00510ED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 xml:space="preserve">CHAPTER VII </w:t>
            </w:r>
          </w:p>
          <w:p w14:paraId="5AB47684" w14:textId="77777777" w:rsidR="00F71E6F" w:rsidRPr="00241E84" w:rsidRDefault="00F71E6F" w:rsidP="00510ED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NETWORK CODES AND GUIDELINES </w:t>
            </w:r>
          </w:p>
          <w:p w14:paraId="58339EE3" w14:textId="77777777" w:rsidR="00F71E6F" w:rsidRPr="00241E84" w:rsidRDefault="00F71E6F" w:rsidP="00510ED1">
            <w:pPr>
              <w:spacing w:after="0" w:line="240" w:lineRule="auto"/>
              <w:jc w:val="both"/>
              <w:rPr>
                <w:rFonts w:ascii="Times New Roman" w:eastAsia="Times New Roman" w:hAnsi="Times New Roman" w:cs="Times New Roman"/>
                <w:bCs/>
                <w:sz w:val="20"/>
                <w:szCs w:val="20"/>
              </w:rPr>
            </w:pPr>
          </w:p>
          <w:p w14:paraId="4F634ABF" w14:textId="77777777" w:rsidR="00F71E6F" w:rsidRPr="00241E84" w:rsidRDefault="00F71E6F" w:rsidP="00510ED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58 </w:t>
            </w:r>
          </w:p>
          <w:p w14:paraId="2F376AE3" w14:textId="77777777" w:rsidR="00F71E6F" w:rsidRPr="00241E84" w:rsidRDefault="00F71E6F" w:rsidP="00510ED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Adoption of network codes and guidelines </w:t>
            </w:r>
          </w:p>
          <w:p w14:paraId="7C0C56B6" w14:textId="77777777" w:rsidR="00F71E6F" w:rsidRPr="00241E84" w:rsidRDefault="00F71E6F" w:rsidP="00510ED1">
            <w:pPr>
              <w:spacing w:after="0" w:line="240" w:lineRule="auto"/>
              <w:jc w:val="both"/>
              <w:rPr>
                <w:rFonts w:ascii="Times New Roman" w:eastAsia="Times New Roman" w:hAnsi="Times New Roman" w:cs="Times New Roman"/>
                <w:bCs/>
                <w:sz w:val="20"/>
                <w:szCs w:val="20"/>
              </w:rPr>
            </w:pPr>
          </w:p>
          <w:p w14:paraId="5EC86901" w14:textId="00677291"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The Energy Community shall transpose and implement the network codes and guidelines developed at European Union level and as adapted by the Ministerial Council.</w:t>
            </w:r>
          </w:p>
        </w:tc>
      </w:tr>
      <w:tr w:rsidR="00241E84" w:rsidRPr="00241E84" w14:paraId="2F954B75" w14:textId="77777777" w:rsidTr="00EB2231">
        <w:trPr>
          <w:jc w:val="center"/>
        </w:trPr>
        <w:tc>
          <w:tcPr>
            <w:tcW w:w="1580" w:type="pct"/>
            <w:shd w:val="clear" w:color="auto" w:fill="auto"/>
            <w:tcMar>
              <w:top w:w="24" w:type="dxa"/>
              <w:left w:w="48" w:type="dxa"/>
              <w:bottom w:w="24" w:type="dxa"/>
              <w:right w:w="48" w:type="dxa"/>
            </w:tcMar>
          </w:tcPr>
          <w:p w14:paraId="5C243675" w14:textId="740058FD" w:rsidR="00F71E6F" w:rsidRPr="00241E84" w:rsidRDefault="00F71E6F" w:rsidP="00CA3B0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Codurile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și orientările:</w:t>
            </w:r>
          </w:p>
          <w:p w14:paraId="744A1B64" w14:textId="77777777" w:rsidR="00F71E6F" w:rsidRPr="00241E84" w:rsidRDefault="00F71E6F"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asigură gradul minim de armonizare necesar pentru a atinge obiectivele prezentului regulament;</w:t>
            </w:r>
          </w:p>
          <w:p w14:paraId="5A09B2F4" w14:textId="056D082F" w:rsidR="00F71E6F" w:rsidRPr="00241E84" w:rsidRDefault="00F71E6F"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(b)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seama, după caz, de caracteristicile regionale specifice;</w:t>
            </w:r>
          </w:p>
          <w:p w14:paraId="41231C92" w14:textId="77777777" w:rsidR="00F71E6F" w:rsidRPr="00241E84" w:rsidRDefault="00F71E6F"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nu depășesc ceea ce este necesar în scopul literei (a); și</w:t>
            </w:r>
          </w:p>
          <w:p w14:paraId="48EF239E" w14:textId="1387118C" w:rsidR="00F71E6F" w:rsidRPr="00241E84" w:rsidRDefault="00F71E6F"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nu aduc atingere dreptului statelor membre de a elabora coduri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care nu afectează comer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ul interzonal.</w:t>
            </w:r>
          </w:p>
        </w:tc>
        <w:tc>
          <w:tcPr>
            <w:tcW w:w="1611" w:type="pct"/>
            <w:shd w:val="clear" w:color="auto" w:fill="auto"/>
            <w:tcMar>
              <w:top w:w="24" w:type="dxa"/>
              <w:left w:w="48" w:type="dxa"/>
              <w:bottom w:w="24" w:type="dxa"/>
              <w:right w:w="48" w:type="dxa"/>
            </w:tcMar>
          </w:tcPr>
          <w:p w14:paraId="193638C5"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02CA546" w14:textId="195D02B3" w:rsidR="00F71E6F" w:rsidRPr="00241E84" w:rsidRDefault="009559E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42EA3F90"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02D21020" w14:textId="77777777" w:rsidTr="00EB2231">
        <w:trPr>
          <w:jc w:val="center"/>
        </w:trPr>
        <w:tc>
          <w:tcPr>
            <w:tcW w:w="1580" w:type="pct"/>
            <w:shd w:val="clear" w:color="auto" w:fill="auto"/>
            <w:tcMar>
              <w:top w:w="24" w:type="dxa"/>
              <w:left w:w="48" w:type="dxa"/>
              <w:bottom w:w="24" w:type="dxa"/>
              <w:right w:w="48" w:type="dxa"/>
            </w:tcMar>
          </w:tcPr>
          <w:p w14:paraId="55D0ACEA" w14:textId="77777777" w:rsidR="00F71E6F" w:rsidRPr="00241E84" w:rsidRDefault="00F71E6F" w:rsidP="00CA3B0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59</w:t>
            </w:r>
          </w:p>
          <w:p w14:paraId="4186602E" w14:textId="331C3465" w:rsidR="00F71E6F" w:rsidRPr="00241E84" w:rsidRDefault="00F71E6F" w:rsidP="00CA3B0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Stabilirea codurilor de re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ea</w:t>
            </w:r>
          </w:p>
          <w:p w14:paraId="0F41453B" w14:textId="77777777" w:rsidR="00F71E6F" w:rsidRPr="00241E84" w:rsidRDefault="00F71E6F" w:rsidP="00CA3B07">
            <w:pPr>
              <w:pStyle w:val="NoSpacing"/>
              <w:jc w:val="both"/>
              <w:rPr>
                <w:rFonts w:ascii="Times New Roman" w:hAnsi="Times New Roman" w:cs="Times New Roman"/>
                <w:b/>
                <w:sz w:val="20"/>
                <w:szCs w:val="20"/>
                <w:lang w:val="ro-RO"/>
              </w:rPr>
            </w:pPr>
          </w:p>
          <w:p w14:paraId="5B249003" w14:textId="76F58864" w:rsidR="00F71E6F" w:rsidRPr="00241E84" w:rsidRDefault="00F71E6F" w:rsidP="00CA3B0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Comisia este împuternicită să adopte acte de punere în aplicare pentru a asigura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uniforme de punere în aplicare a prezentului regulament prin instituirea de coduri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următoarele domenii:</w:t>
            </w:r>
          </w:p>
          <w:p w14:paraId="24B5B1FC" w14:textId="27E5437F" w:rsidR="00F71E6F" w:rsidRPr="00241E84" w:rsidRDefault="00F71E6F"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norme privind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și fiabilitatea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inclusiv normele privind capacitatea de rezervă tehnică de transport pentru a asigura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exploatării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precum și normele de interoperabilitate pentru aplicarea articolelor 34-47 și a articolului 57 din prezentul regulament și a articolului 40 din Directiva (UE) 2019/944, inclusiv norme privind stările sistemului, măsurile de remediere și limitele de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controlul tensiunii și gestionarea puterii reactive, gestionarea curentului de scurtcircuit, gestionarea fluxului de energie electrică, analiza și gestionarea contingen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echipamentele și sistemele de protec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ie, schimbul de date, conformitatea, </w:t>
            </w:r>
            <w:r w:rsidRPr="00241E84">
              <w:rPr>
                <w:rFonts w:ascii="Times New Roman" w:hAnsi="Times New Roman" w:cs="Times New Roman"/>
                <w:sz w:val="20"/>
                <w:szCs w:val="20"/>
                <w:lang w:val="ro-RO"/>
              </w:rPr>
              <w:lastRenderedPageBreak/>
              <w:t>formare, planificarea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ională și analiza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coordonarea regională a siguran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coordonarea întreruperilor, planurile de disponibilitate a activelor relevante, analiza adecvării, servicii auxiliare și mediile de date de planificare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ională;</w:t>
            </w:r>
          </w:p>
          <w:p w14:paraId="6979E3CA" w14:textId="59753AB5" w:rsidR="00F71E6F" w:rsidRPr="00241E84" w:rsidRDefault="00F71E6F"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(b) </w:t>
            </w:r>
            <w:r w:rsidR="00644C84" w:rsidRPr="00241E84">
              <w:rPr>
                <w:rFonts w:ascii="Times New Roman" w:hAnsi="Times New Roman" w:cs="Times New Roman"/>
                <w:sz w:val="20"/>
                <w:szCs w:val="20"/>
                <w:lang w:val="ro-RO"/>
              </w:rPr>
              <w:t>norme privind alocarea capacită</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ii și gestionarea congestiilor în temeiul articolelor 7-10, al articolelor 13-17, al articolului 19 și al articolelor 35-37 din prezentul regulament și al articolului 6 din Directiva (UE) 2019/944, inclusiv norme privind metodologii și procese de calcul al capacită</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ilor pentru ziua următoare, intrazilnice și la termen, modele de re</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ea, configura</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ia zonelor de ofertare, redispecerizarea și comercializarea în contrapartidă, algoritmi de tranzac</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ionare, cuplarea unică a pie</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elor pentru ziua următoare și a pie</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elor intrazilnice, diferitele op</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iuni de guvernan</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ă, fermitatea capacită</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ii interzonale alocate, distribu</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ia veniturilor din congestii, detaliile și caracteristicile specifice ale instrumentelor men</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ionate la articolul 9 alineatul (3) din prezentul regulament, în raport cu elementele specificate la alineatele (4) și (5) de la articolul men</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ionat, alocarea și facilitarea tranzac</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ionării drepturilor financiare de transport pe termen lung de către platforma unică de alocare, precum și frecven</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a, scaden</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a și natura specifică a acestor drepturi de transport pe termen lung, acoperirea riscului în cazul transportului interzonal, proceduri de alocare, precum și recuperarea costurilor aferente alocării capacită</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ilor și gestionării congestiilor, precum și metodologia de compensare a operatorilor de centrale offshore de producere a energiei electrice din surse regenerabile pentru reducerea capacită</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ii</w:t>
            </w:r>
            <w:r w:rsidRPr="00241E84">
              <w:rPr>
                <w:rFonts w:ascii="Times New Roman" w:hAnsi="Times New Roman" w:cs="Times New Roman"/>
                <w:sz w:val="20"/>
                <w:szCs w:val="20"/>
                <w:lang w:val="ro-RO"/>
              </w:rPr>
              <w:t>;</w:t>
            </w:r>
          </w:p>
          <w:p w14:paraId="1189DAAB" w14:textId="04F88D5C" w:rsidR="00F71E6F" w:rsidRPr="00241E84" w:rsidRDefault="00F71E6F"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norme pentru aplicarea articolelor 5, 6 și 17 în ceea ce privește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asociată asigurării, din punct de vedere tehnic și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inclusiv norme privind rezerva de putere aferentă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furnizării de servicii de acces la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și de servicii de echilibrare 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inclusiv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și responsabilită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platforme pentru schimbul de energie de echilibrare, timpii de închidere a 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pentru produse de echilibrare standard și specifice,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de servicii de echilibrare, alocarea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 interzonale pentru schimbul de servicii de echilibrare sau pentru </w:t>
            </w:r>
            <w:r w:rsidRPr="00241E84">
              <w:rPr>
                <w:rFonts w:ascii="Times New Roman" w:hAnsi="Times New Roman" w:cs="Times New Roman"/>
                <w:sz w:val="20"/>
                <w:szCs w:val="20"/>
                <w:lang w:val="ro-RO"/>
              </w:rPr>
              <w:lastRenderedPageBreak/>
              <w:t>utilizarea în comun a rezervelor, decontarea energiei de echilibrare, decontarea schimburilor de energie între operatorii de sistem, decontarea dezechilibrelor și decontarea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echilibrare, reglajul frecven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putere, parametrii de definire a calită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frecven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și de referin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rezervele pentru asigurarea stabilită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frecven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rezervele pentru restabilirea frecven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rezervele de înlocuire, schimbul și utilizarea în comun a rezervelor, procesele de activare transfrontalieră a rezervelor, procesele de control al timpilor și transparen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w:t>
            </w:r>
          </w:p>
          <w:p w14:paraId="709684B2" w14:textId="4B527AB9" w:rsidR="00F71E6F" w:rsidRPr="00241E84" w:rsidRDefault="00F71E6F" w:rsidP="00CA3B0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norme pentru aplicarea articolelor 36, 40 și 54 din Directiva (UE) 2019/944 în ceea ce privește furnizarea nediscriminatorie și transparentă de servicii de sistem care nu au ca scop stabilitatea frecven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inclusiv norme privind controlul tensiunii în regim permanent, iner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injec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rapidă de putere reactivă, iner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privind stabilitatea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elei, curentul de scurtcircuit, capacitatea de pornire cu surse proprii și capacitatea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ionării în regim insularizat;</w:t>
            </w:r>
          </w:p>
          <w:p w14:paraId="596D91CE" w14:textId="0EA255D1" w:rsidR="00F71E6F" w:rsidRPr="00241E84" w:rsidRDefault="00F71E6F" w:rsidP="00CA3B07">
            <w:pPr>
              <w:pStyle w:val="NoSpacing"/>
              <w:ind w:firstLine="40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norme pentru aplicarea articolului 57 din prezentul regulament și a articolelor 17, 31, 32, 36, 40 și 54 din Directiva (UE) 2019/944 în ceea ce privește consumul dispecerizabil, inclusiv norme privind agregarea, stocarea energiei și norme privind restric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cererii.</w:t>
            </w:r>
          </w:p>
          <w:p w14:paraId="71C9B48D" w14:textId="77777777" w:rsidR="00F71E6F" w:rsidRPr="00241E84" w:rsidRDefault="00F71E6F" w:rsidP="00CA3B07">
            <w:pPr>
              <w:pStyle w:val="NoSpacing"/>
              <w:ind w:firstLine="402"/>
              <w:jc w:val="both"/>
              <w:rPr>
                <w:rFonts w:ascii="Times New Roman" w:hAnsi="Times New Roman" w:cs="Times New Roman"/>
                <w:sz w:val="20"/>
                <w:szCs w:val="20"/>
                <w:lang w:val="ro-RO"/>
              </w:rPr>
            </w:pPr>
          </w:p>
          <w:p w14:paraId="4AC0C7D7" w14:textId="444A2C60" w:rsidR="00F71E6F" w:rsidRPr="00241E84" w:rsidRDefault="00F71E6F" w:rsidP="00CA3B0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Respectivele acte de punere în aplicare se adoptă în conformitate cu procedura de examinare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articolul 67 alineatul (2).</w:t>
            </w:r>
          </w:p>
        </w:tc>
        <w:tc>
          <w:tcPr>
            <w:tcW w:w="1611" w:type="pct"/>
            <w:shd w:val="clear" w:color="auto" w:fill="auto"/>
            <w:tcMar>
              <w:top w:w="24" w:type="dxa"/>
              <w:left w:w="48" w:type="dxa"/>
              <w:bottom w:w="24" w:type="dxa"/>
              <w:right w:w="48" w:type="dxa"/>
            </w:tcMar>
          </w:tcPr>
          <w:p w14:paraId="6E3D724E" w14:textId="36AF43B8" w:rsidR="009559EA" w:rsidRPr="00241E84" w:rsidRDefault="009559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39.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Codurile 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elelor electrice, liniile directoare și TCM</w:t>
            </w:r>
          </w:p>
          <w:p w14:paraId="4656F9DF" w14:textId="4924CB6E"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îndeplinirea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și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care îi revin în conformitate cu prezenta lege, operatorul sistemului de transport trebuie să respecte regulile și procedurile stabilite în codurile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și în liniile directoare, aprobate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în conformitate cu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stabilite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în special în legătură cu:</w:t>
            </w:r>
          </w:p>
          <w:p w14:paraId="11BCAA45" w14:textId="5A00677E"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stabilirea normelor privind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și fiabilitatea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inclusiv norme privind  capacitatea de rezervă tehnică de transport pentru a asigura securitatea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ională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precum și interoperabilitatea;</w:t>
            </w:r>
          </w:p>
          <w:p w14:paraId="0DDCCCC5" w14:textId="7B0863DC"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accesul ter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eaua electrică;</w:t>
            </w:r>
          </w:p>
          <w:p w14:paraId="6AA861C7" w14:textId="73198933"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alocarea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gestionarea congestiilor;</w:t>
            </w:r>
          </w:p>
          <w:p w14:paraId="58BC02AE" w14:textId="71042A55"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legată de asigurarea, din punct de vedere tehnic și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ional, a prestării serviciilor de acces la </w:t>
            </w:r>
            <w:r w:rsidRPr="00241E84">
              <w:rPr>
                <w:rFonts w:ascii="Times New Roman" w:eastAsia="Times New Roman" w:hAnsi="Times New Roman" w:cs="Times New Roman"/>
                <w:bCs/>
                <w:sz w:val="20"/>
                <w:szCs w:val="20"/>
                <w:lang w:val="ro-RO"/>
              </w:rPr>
              <w:lastRenderedPageBreak/>
              <w:t>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eaua electrică și echilibrarea sistemului, inclusiv norme privind rezerva de putere aferentă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w:t>
            </w:r>
          </w:p>
          <w:p w14:paraId="3FBFC2EC" w14:textId="689F52E4"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e)</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furnizarea nediscriminatorie, transparentă de servicii de sistem care nu au ca scop stabilitatea frecven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w:t>
            </w:r>
          </w:p>
          <w:p w14:paraId="3AA5BF49" w14:textId="6C373C77"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f)</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consumul dispecerizabil, inclusiv norme privind agregarea, stocarea energiei și norme privind reducerea for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ată a consumului de energie electrică;</w:t>
            </w:r>
          </w:p>
          <w:p w14:paraId="03A82E69" w14:textId="0B9BD0DF"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g)</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racordarea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w:t>
            </w:r>
          </w:p>
          <w:p w14:paraId="66093248" w14:textId="288B6AF9"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h)</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schimbul de date, decontarea și transparen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w:t>
            </w:r>
          </w:p>
          <w:p w14:paraId="09DAE095" w14:textId="44A50F8B"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i)</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stabilirea procedurilor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pentru situa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urgen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și restaurare în caz de urgen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w:t>
            </w:r>
          </w:p>
          <w:p w14:paraId="60BF627D" w14:textId="698DA9A3" w:rsidR="00F71E6F" w:rsidRPr="00241E84" w:rsidRDefault="009559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j)</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reguli specifice sectorului privind aspectele de securitate cibernetică asociate fluxurilor transfrontaliere de energie electrică.</w:t>
            </w:r>
          </w:p>
        </w:tc>
        <w:tc>
          <w:tcPr>
            <w:tcW w:w="496" w:type="pct"/>
            <w:shd w:val="clear" w:color="auto" w:fill="auto"/>
            <w:tcMar>
              <w:top w:w="24" w:type="dxa"/>
              <w:left w:w="48" w:type="dxa"/>
              <w:bottom w:w="24" w:type="dxa"/>
              <w:right w:w="48" w:type="dxa"/>
            </w:tcMar>
          </w:tcPr>
          <w:p w14:paraId="29323804" w14:textId="0F60D390"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54111D2A" w14:textId="77777777" w:rsidR="00F71E6F" w:rsidRPr="00241E84" w:rsidRDefault="00F71E6F" w:rsidP="00510ED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59 </w:t>
            </w:r>
          </w:p>
          <w:p w14:paraId="2F98B418" w14:textId="77777777" w:rsidR="00F71E6F" w:rsidRPr="00241E84" w:rsidRDefault="00F71E6F" w:rsidP="00510ED1">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Establishment of network codes </w:t>
            </w:r>
          </w:p>
          <w:p w14:paraId="1041BC69" w14:textId="77777777" w:rsidR="00F71E6F" w:rsidRPr="00241E84" w:rsidRDefault="00F71E6F" w:rsidP="00510ED1">
            <w:pPr>
              <w:spacing w:after="0" w:line="240" w:lineRule="auto"/>
              <w:jc w:val="both"/>
              <w:rPr>
                <w:rFonts w:ascii="Times New Roman" w:eastAsia="Times New Roman" w:hAnsi="Times New Roman" w:cs="Times New Roman"/>
                <w:bCs/>
                <w:sz w:val="20"/>
                <w:szCs w:val="20"/>
              </w:rPr>
            </w:pPr>
          </w:p>
          <w:p w14:paraId="4CB2CF93" w14:textId="44E5CAC1"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&lt;…&gt;</w:t>
            </w:r>
          </w:p>
        </w:tc>
      </w:tr>
      <w:tr w:rsidR="00241E84" w:rsidRPr="00241E84" w14:paraId="74EDC72C" w14:textId="77777777" w:rsidTr="00EB2231">
        <w:trPr>
          <w:jc w:val="center"/>
        </w:trPr>
        <w:tc>
          <w:tcPr>
            <w:tcW w:w="1580" w:type="pct"/>
            <w:shd w:val="clear" w:color="auto" w:fill="auto"/>
            <w:tcMar>
              <w:top w:w="24" w:type="dxa"/>
              <w:left w:w="48" w:type="dxa"/>
              <w:bottom w:w="24" w:type="dxa"/>
              <w:right w:w="48" w:type="dxa"/>
            </w:tcMar>
          </w:tcPr>
          <w:p w14:paraId="7BD2384B" w14:textId="3CE091EB" w:rsidR="00F71E6F" w:rsidRPr="00241E84" w:rsidRDefault="00F71E6F" w:rsidP="0092101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Comisia este împuternicită să adopte acte delegate în conformitate cu articolul 68 de completare a prezentului regulament în ceea ce privește instituirea de coduri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următoarele domenii:</w:t>
            </w:r>
          </w:p>
          <w:p w14:paraId="4AC68A96" w14:textId="7090AE10" w:rsidR="00F71E6F" w:rsidRPr="00241E84" w:rsidRDefault="00F71E6F" w:rsidP="00921014">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w:t>
            </w:r>
            <w:r w:rsidR="00644C84" w:rsidRPr="00241E84">
              <w:rPr>
                <w:rFonts w:ascii="Times New Roman" w:hAnsi="Times New Roman" w:cs="Times New Roman"/>
                <w:sz w:val="20"/>
                <w:szCs w:val="20"/>
                <w:lang w:val="ro-RO"/>
              </w:rPr>
              <w:t>norme privind racordarea la re</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ea, inclusiv norme privind racordarea locurilor de consum racordate la sistemul de transport, a instala</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iilor de distribu</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ie racordate la sistemul de transport și a sistemelor de distribu</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ie, racordarea unită</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ilor consumatoare utilizate pentru a furniza răspunsul păr</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ii de consum, cerin</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ele pentru racordarea la re</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ea a producătorilor și a altor utilizatori de sistem, cerin</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ele pentru sistemele de înaltă tensiune în curent continuu, cerin</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 xml:space="preserve">ele pentru modulele generatoare din centrală </w:t>
            </w:r>
            <w:r w:rsidR="00644C84" w:rsidRPr="00241E84">
              <w:rPr>
                <w:rFonts w:ascii="Times New Roman" w:hAnsi="Times New Roman" w:cs="Times New Roman"/>
                <w:sz w:val="20"/>
                <w:szCs w:val="20"/>
                <w:lang w:val="ro-RO"/>
              </w:rPr>
              <w:lastRenderedPageBreak/>
              <w:t>conectate în curent continuu, cerin</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ele pentru modulele de parc energetic racordate la curent continuu și sta</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iile de conversie de curent continuu de înaltă tensiune din terminale și procedurile de notificare de func</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ionare pentru racordarea la re</w:t>
            </w:r>
            <w:r w:rsidR="00740FD6" w:rsidRPr="00241E84">
              <w:rPr>
                <w:rFonts w:ascii="Times New Roman" w:hAnsi="Times New Roman" w:cs="Times New Roman"/>
                <w:sz w:val="20"/>
                <w:szCs w:val="20"/>
                <w:lang w:val="ro-RO"/>
              </w:rPr>
              <w:t>ț</w:t>
            </w:r>
            <w:r w:rsidR="00644C84" w:rsidRPr="00241E84">
              <w:rPr>
                <w:rFonts w:ascii="Times New Roman" w:hAnsi="Times New Roman" w:cs="Times New Roman"/>
                <w:sz w:val="20"/>
                <w:szCs w:val="20"/>
                <w:lang w:val="ro-RO"/>
              </w:rPr>
              <w:t>ea</w:t>
            </w:r>
            <w:r w:rsidRPr="00241E84">
              <w:rPr>
                <w:rFonts w:ascii="Times New Roman" w:hAnsi="Times New Roman" w:cs="Times New Roman"/>
                <w:sz w:val="20"/>
                <w:szCs w:val="20"/>
                <w:lang w:val="ro-RO"/>
              </w:rPr>
              <w:t>;</w:t>
            </w:r>
          </w:p>
          <w:p w14:paraId="3DBF6CBE" w14:textId="0031163E" w:rsidR="00F71E6F" w:rsidRPr="00241E84" w:rsidRDefault="00F71E6F" w:rsidP="00921014">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norme privind schimbul de date, decontarea și transparen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inclusiv, în special, norme privind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transfer pentru orizonturi de timp relevante, estimări și valori reale privind alocarea și utilizarea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transfer, previziunile și cererea reală a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și agregarea acestora, inclusiv indisponibilitatea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previziunile și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efectivă de unită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generatoare și agregarea acestora, inclusiv indisponibilitatea unită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disponibilitatea și utilizarea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elelor, măsurile de gestionare a congestionării și datele de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de echilibrare. Normele ar trebui să includă modalită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în care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sunt publicate, calendarul publicării,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responsabile cu manipularea;</w:t>
            </w:r>
          </w:p>
          <w:p w14:paraId="7ABB449B" w14:textId="0111061D" w:rsidR="00F71E6F" w:rsidRPr="00241E84" w:rsidRDefault="00F71E6F" w:rsidP="00921014">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norme privind accesul ter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w:t>
            </w:r>
          </w:p>
          <w:p w14:paraId="3F5C96E7" w14:textId="48871047" w:rsidR="00F71E6F" w:rsidRPr="00241E84" w:rsidRDefault="00F71E6F" w:rsidP="00921014">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procedurile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și de restaurare pentru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urgen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inclusiv planurile de apărare a sistemului, planurile de restaurare, interac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iunile de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schimbul de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și comunicarea, precum și instrumente și instala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p w14:paraId="425F2404" w14:textId="08592E8D" w:rsidR="00F71E6F" w:rsidRPr="00241E84" w:rsidRDefault="00F71E6F" w:rsidP="00921014">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normele sectoriale specifice pentru aspectele legate de securitatea cibernetică ale fluxurilor transfrontaliere de energie electrică, inclusiv norme privind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minime comune, planificarea, monitorizarea, raportarea și gestionarea crizelor.</w:t>
            </w:r>
          </w:p>
        </w:tc>
        <w:tc>
          <w:tcPr>
            <w:tcW w:w="1611" w:type="pct"/>
            <w:shd w:val="clear" w:color="auto" w:fill="auto"/>
            <w:tcMar>
              <w:top w:w="24" w:type="dxa"/>
              <w:left w:w="48" w:type="dxa"/>
              <w:bottom w:w="24" w:type="dxa"/>
              <w:right w:w="48" w:type="dxa"/>
            </w:tcMar>
          </w:tcPr>
          <w:p w14:paraId="6C861795" w14:textId="0DC91F43" w:rsidR="009559EA" w:rsidRPr="00241E84" w:rsidRDefault="009559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39.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Codurile 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elelor electrice, liniile directoare și TCM</w:t>
            </w:r>
          </w:p>
          <w:p w14:paraId="2B803A09" w14:textId="40E4B3A2"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îndeplinirea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și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care îi revin în conformitate cu prezenta lege, operatorul sistemului de transport trebuie să respecte regulile și procedurile stabilite în codurile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și în liniile directoare, aprobate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în conformitate cu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stabilite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în special în legătură cu:</w:t>
            </w:r>
          </w:p>
          <w:p w14:paraId="713F46FB" w14:textId="54E76E48"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stabilirea normelor privind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și fiabilitatea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elei electrice, inclusiv norme privind  capacitatea de </w:t>
            </w:r>
            <w:r w:rsidRPr="00241E84">
              <w:rPr>
                <w:rFonts w:ascii="Times New Roman" w:eastAsia="Times New Roman" w:hAnsi="Times New Roman" w:cs="Times New Roman"/>
                <w:bCs/>
                <w:sz w:val="20"/>
                <w:szCs w:val="20"/>
                <w:lang w:val="ro-RO"/>
              </w:rPr>
              <w:lastRenderedPageBreak/>
              <w:t>rezervă tehnică de transport pentru a asigura securitatea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ională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precum și interoperabilitatea;</w:t>
            </w:r>
          </w:p>
          <w:p w14:paraId="2393089E" w14:textId="0BC16A81"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accesul ter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eaua electrică;</w:t>
            </w:r>
          </w:p>
          <w:p w14:paraId="5ABE4B92" w14:textId="52BA80E6"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alocarea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gestionarea congestiilor;</w:t>
            </w:r>
          </w:p>
          <w:p w14:paraId="51660664" w14:textId="263B21A0"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legată de asigurarea, din punct de vedere tehnic și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a prestării serviciilor de acces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eaua electrică și echilibrarea sistemului, inclusiv norme privind rezerva de putere aferentă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w:t>
            </w:r>
          </w:p>
          <w:p w14:paraId="521008D0" w14:textId="35199A2B"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e)</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furnizarea nediscriminatorie, transparentă de servicii de sistem care nu au ca scop stabilitatea frecven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w:t>
            </w:r>
          </w:p>
          <w:p w14:paraId="4C2EEF46" w14:textId="4B0075B2"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f)</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consumul dispecerizabil, inclusiv norme privind agregarea, stocarea energiei și norme privind reducerea for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ată a consumului de energie electrică;</w:t>
            </w:r>
          </w:p>
          <w:p w14:paraId="3F9E36DB" w14:textId="5B9B2BD8"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g)</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racordarea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w:t>
            </w:r>
          </w:p>
          <w:p w14:paraId="33AB5503" w14:textId="42F0B1C8"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h)</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schimbul de date, decontarea și transparen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w:t>
            </w:r>
          </w:p>
          <w:p w14:paraId="4EE92BAE" w14:textId="27B58376" w:rsidR="009559EA"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i)</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stabilirea procedurilor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pentru situa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urgen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și restaurare în caz de urgen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w:t>
            </w:r>
          </w:p>
          <w:p w14:paraId="56F57515" w14:textId="694878D2" w:rsidR="00F71E6F" w:rsidRPr="00241E84" w:rsidRDefault="009559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j)</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reguli specifice sectorului privind aspectele de securitate cibernetică asociate fluxurilor transfrontaliere de energie electrică.</w:t>
            </w:r>
          </w:p>
        </w:tc>
        <w:tc>
          <w:tcPr>
            <w:tcW w:w="496" w:type="pct"/>
            <w:shd w:val="clear" w:color="auto" w:fill="auto"/>
            <w:tcMar>
              <w:top w:w="24" w:type="dxa"/>
              <w:left w:w="48" w:type="dxa"/>
              <w:bottom w:w="24" w:type="dxa"/>
              <w:right w:w="48" w:type="dxa"/>
            </w:tcMar>
          </w:tcPr>
          <w:p w14:paraId="21999959" w14:textId="61D3EAB6"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346A8143"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1B22D66A" w14:textId="77777777" w:rsidTr="00EB2231">
        <w:trPr>
          <w:jc w:val="center"/>
        </w:trPr>
        <w:tc>
          <w:tcPr>
            <w:tcW w:w="1580" w:type="pct"/>
            <w:shd w:val="clear" w:color="auto" w:fill="auto"/>
            <w:tcMar>
              <w:top w:w="24" w:type="dxa"/>
              <w:left w:w="48" w:type="dxa"/>
              <w:bottom w:w="24" w:type="dxa"/>
              <w:right w:w="48" w:type="dxa"/>
            </w:tcMar>
          </w:tcPr>
          <w:p w14:paraId="1156263A" w14:textId="32BF0B2C" w:rsidR="00F71E6F" w:rsidRPr="00241E84" w:rsidRDefault="00F71E6F" w:rsidP="0092101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După consultarea ACER, a ENTSO pentru energie electrică, a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OSD UE și a celorlalte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interesate relevante, Comisia stabilește o listă a priorită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fiecare trei ani, care identifică domeniile prevăzute la alineatele (1) și (2), pentru a fi incluse în elaborarea codurilor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w:t>
            </w:r>
          </w:p>
          <w:p w14:paraId="33002D89" w14:textId="77777777" w:rsidR="00F71E6F" w:rsidRPr="00241E84" w:rsidRDefault="00F71E6F" w:rsidP="00921014">
            <w:pPr>
              <w:pStyle w:val="NoSpacing"/>
              <w:jc w:val="both"/>
              <w:rPr>
                <w:rFonts w:ascii="Times New Roman" w:hAnsi="Times New Roman" w:cs="Times New Roman"/>
                <w:sz w:val="20"/>
                <w:szCs w:val="20"/>
                <w:lang w:val="ro-RO"/>
              </w:rPr>
            </w:pPr>
          </w:p>
          <w:p w14:paraId="35EACB10" w14:textId="078A0C4E" w:rsidR="00F71E6F" w:rsidRPr="00241E84" w:rsidRDefault="00F71E6F" w:rsidP="00921014">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Dacă obiectul codului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este direct legat de exploatarea sistemului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și nu în primul rând relevant pentru transport, Comisia poate solicita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 OSD UE în cooperare cu ENTSO pentru energie electrică, </w:t>
            </w:r>
            <w:r w:rsidRPr="00241E84">
              <w:rPr>
                <w:rFonts w:ascii="Times New Roman" w:hAnsi="Times New Roman" w:cs="Times New Roman"/>
                <w:sz w:val="20"/>
                <w:szCs w:val="20"/>
                <w:lang w:val="ro-RO"/>
              </w:rPr>
              <w:lastRenderedPageBreak/>
              <w:t>să convoace un comitet de redactare și să înainteze ACER o propunere de cod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w:t>
            </w:r>
          </w:p>
        </w:tc>
        <w:tc>
          <w:tcPr>
            <w:tcW w:w="1611" w:type="pct"/>
            <w:shd w:val="clear" w:color="auto" w:fill="auto"/>
            <w:tcMar>
              <w:top w:w="24" w:type="dxa"/>
              <w:left w:w="48" w:type="dxa"/>
              <w:bottom w:w="24" w:type="dxa"/>
              <w:right w:w="48" w:type="dxa"/>
            </w:tcMar>
          </w:tcPr>
          <w:p w14:paraId="0B7D06D2"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67B703E" w14:textId="0566F751" w:rsidR="00F71E6F" w:rsidRPr="00241E84" w:rsidRDefault="009559E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6EB11941"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467DC1EF" w14:textId="77777777" w:rsidTr="00EB2231">
        <w:trPr>
          <w:jc w:val="center"/>
        </w:trPr>
        <w:tc>
          <w:tcPr>
            <w:tcW w:w="1580" w:type="pct"/>
            <w:shd w:val="clear" w:color="auto" w:fill="auto"/>
            <w:tcMar>
              <w:top w:w="24" w:type="dxa"/>
              <w:left w:w="48" w:type="dxa"/>
              <w:bottom w:w="24" w:type="dxa"/>
              <w:right w:w="48" w:type="dxa"/>
            </w:tcMar>
          </w:tcPr>
          <w:p w14:paraId="5EBB61E1" w14:textId="05A50783" w:rsidR="00F71E6F" w:rsidRPr="00241E84" w:rsidRDefault="00F71E6F" w:rsidP="0052418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Comisia solicită ACER să îi prezinte într-un termen rezonabil, care nu depășește șase luni de la primirea solicitării Comisiei, o orientare-cadru fără caracter obligatoriu care stabilește principii clare și obiective pentru dezvoltarea codurilor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referitor la domeniile identificate în lista de priorită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(denumită în continuare „orientarea- cadru”). Solicitarea Comisiei poate include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pe care trebuie să le abordeze orientarea-cadru. Fiecare orientare-cadru contribuie la integrarea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și la respectarea principiilor nediscriminării,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efective și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ionării eficiente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În urma unei cereri motivate din partea ACER, Comisa poate prelungi termenul pentru transmiterea orientărilor.</w:t>
            </w:r>
          </w:p>
        </w:tc>
        <w:tc>
          <w:tcPr>
            <w:tcW w:w="1611" w:type="pct"/>
            <w:shd w:val="clear" w:color="auto" w:fill="auto"/>
            <w:tcMar>
              <w:top w:w="24" w:type="dxa"/>
              <w:left w:w="48" w:type="dxa"/>
              <w:bottom w:w="24" w:type="dxa"/>
              <w:right w:w="48" w:type="dxa"/>
            </w:tcMar>
          </w:tcPr>
          <w:p w14:paraId="5D057D4B" w14:textId="44849B3E" w:rsidR="009559EA" w:rsidRPr="00241E84" w:rsidRDefault="009559EA"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39.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Codurile 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elelor electrice, liniile directoare și TCM</w:t>
            </w:r>
          </w:p>
          <w:p w14:paraId="55A6D82B" w14:textId="11A058C1" w:rsidR="00F71E6F" w:rsidRPr="00241E84" w:rsidRDefault="009559E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poate solicita avizul 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cu privire la conformitatea unei hotărâri aprobate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cu codul/codurile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sau cu liniile directoare adoptate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prezintă avizul său în termen de trei luni de la data primirii solicitării.</w:t>
            </w:r>
          </w:p>
        </w:tc>
        <w:tc>
          <w:tcPr>
            <w:tcW w:w="496" w:type="pct"/>
            <w:shd w:val="clear" w:color="auto" w:fill="auto"/>
            <w:tcMar>
              <w:top w:w="24" w:type="dxa"/>
              <w:left w:w="48" w:type="dxa"/>
              <w:bottom w:w="24" w:type="dxa"/>
              <w:right w:w="48" w:type="dxa"/>
            </w:tcMar>
          </w:tcPr>
          <w:p w14:paraId="7CBFC4E1" w14:textId="617A2BDF" w:rsidR="00F71E6F" w:rsidRPr="00241E84" w:rsidRDefault="009559EA" w:rsidP="00195981">
            <w:pPr>
              <w:spacing w:after="0" w:line="240" w:lineRule="auto"/>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778F10A0"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2F7B90E9" w14:textId="77777777" w:rsidTr="00EB2231">
        <w:trPr>
          <w:jc w:val="center"/>
        </w:trPr>
        <w:tc>
          <w:tcPr>
            <w:tcW w:w="1580" w:type="pct"/>
            <w:shd w:val="clear" w:color="auto" w:fill="auto"/>
            <w:tcMar>
              <w:top w:w="24" w:type="dxa"/>
              <w:left w:w="48" w:type="dxa"/>
              <w:bottom w:w="24" w:type="dxa"/>
              <w:right w:w="48" w:type="dxa"/>
            </w:tcMar>
          </w:tcPr>
          <w:p w14:paraId="6528C7C1" w14:textId="5F4CFA0C" w:rsidR="00F71E6F" w:rsidRPr="00241E84" w:rsidRDefault="00F71E6F" w:rsidP="0052418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ACER consultă în mod oficial ENTSO pentru energie electrică, entitatea OSD UE și alte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interesate relevante cu privire la orientarea-cadru, în termen de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două luni, într-un mod deschis și transparent.</w:t>
            </w:r>
          </w:p>
        </w:tc>
        <w:tc>
          <w:tcPr>
            <w:tcW w:w="1611" w:type="pct"/>
            <w:shd w:val="clear" w:color="auto" w:fill="auto"/>
            <w:tcMar>
              <w:top w:w="24" w:type="dxa"/>
              <w:left w:w="48" w:type="dxa"/>
              <w:bottom w:w="24" w:type="dxa"/>
              <w:right w:w="48" w:type="dxa"/>
            </w:tcMar>
          </w:tcPr>
          <w:p w14:paraId="688415BF"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E432A09" w14:textId="39D989D5" w:rsidR="00F71E6F" w:rsidRPr="00241E84" w:rsidRDefault="009559E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37AE2984"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0ADB5B91" w14:textId="77777777" w:rsidTr="00EB2231">
        <w:trPr>
          <w:jc w:val="center"/>
        </w:trPr>
        <w:tc>
          <w:tcPr>
            <w:tcW w:w="1580" w:type="pct"/>
            <w:shd w:val="clear" w:color="auto" w:fill="auto"/>
            <w:tcMar>
              <w:top w:w="24" w:type="dxa"/>
              <w:left w:w="48" w:type="dxa"/>
              <w:bottom w:w="24" w:type="dxa"/>
              <w:right w:w="48" w:type="dxa"/>
            </w:tcMar>
          </w:tcPr>
          <w:p w14:paraId="69A50E59" w14:textId="1EE708DC" w:rsidR="00F71E6F" w:rsidRPr="00241E84" w:rsidRDefault="00F71E6F" w:rsidP="0052418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ACER prezintă Comisiei o orientare-cadru fără caracter obligatoriu atunci când i se solicită acest lucru în temeiul alineatului (4).</w:t>
            </w:r>
          </w:p>
        </w:tc>
        <w:tc>
          <w:tcPr>
            <w:tcW w:w="1611" w:type="pct"/>
            <w:shd w:val="clear" w:color="auto" w:fill="auto"/>
            <w:tcMar>
              <w:top w:w="24" w:type="dxa"/>
              <w:left w:w="48" w:type="dxa"/>
              <w:bottom w:w="24" w:type="dxa"/>
              <w:right w:w="48" w:type="dxa"/>
            </w:tcMar>
          </w:tcPr>
          <w:p w14:paraId="7C2456A7"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91D3B35" w14:textId="7F6F9161" w:rsidR="00F71E6F" w:rsidRPr="00241E84" w:rsidRDefault="009559E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1C733595"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20305024" w14:textId="77777777" w:rsidTr="00EB2231">
        <w:trPr>
          <w:jc w:val="center"/>
        </w:trPr>
        <w:tc>
          <w:tcPr>
            <w:tcW w:w="1580" w:type="pct"/>
            <w:shd w:val="clear" w:color="auto" w:fill="auto"/>
            <w:tcMar>
              <w:top w:w="24" w:type="dxa"/>
              <w:left w:w="48" w:type="dxa"/>
              <w:bottom w:w="24" w:type="dxa"/>
              <w:right w:w="48" w:type="dxa"/>
            </w:tcMar>
          </w:tcPr>
          <w:p w14:paraId="1617F8FD" w14:textId="68163851" w:rsidR="00F71E6F" w:rsidRPr="00241E84" w:rsidRDefault="00F71E6F" w:rsidP="00A27338">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 În cazul în care Comisia consideră că orientarea-cadru nu contribuie la integrarea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și la respectarea principiilor nediscriminării,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efective și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ionării eficiente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Comisia poate solicita ACER să revizuiască orientarea-cadru într-un termen rezonabil și să o retransmită Comisiei.</w:t>
            </w:r>
          </w:p>
        </w:tc>
        <w:tc>
          <w:tcPr>
            <w:tcW w:w="1611" w:type="pct"/>
            <w:shd w:val="clear" w:color="auto" w:fill="auto"/>
            <w:tcMar>
              <w:top w:w="24" w:type="dxa"/>
              <w:left w:w="48" w:type="dxa"/>
              <w:bottom w:w="24" w:type="dxa"/>
              <w:right w:w="48" w:type="dxa"/>
            </w:tcMar>
          </w:tcPr>
          <w:p w14:paraId="30B7ACFF"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1747720" w14:textId="48437595" w:rsidR="00F71E6F" w:rsidRPr="00241E84" w:rsidRDefault="009559E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0FCC0033"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53E14B54" w14:textId="77777777" w:rsidTr="00EB2231">
        <w:trPr>
          <w:jc w:val="center"/>
        </w:trPr>
        <w:tc>
          <w:tcPr>
            <w:tcW w:w="1580" w:type="pct"/>
            <w:shd w:val="clear" w:color="auto" w:fill="auto"/>
            <w:tcMar>
              <w:top w:w="24" w:type="dxa"/>
              <w:left w:w="48" w:type="dxa"/>
              <w:bottom w:w="24" w:type="dxa"/>
              <w:right w:w="48" w:type="dxa"/>
            </w:tcMar>
          </w:tcPr>
          <w:p w14:paraId="43495FD8" w14:textId="1509A797" w:rsidR="00F71E6F" w:rsidRPr="00241E84" w:rsidRDefault="00F71E6F" w:rsidP="00A27338">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(8) În cazul în care ACER nu transmite sau nu retransmite o orientare-cadru în termenul stabilit de Comisie în temeiul alineatului (4) sau (7), Comisia elaborează orientarea-cadru în cauză.</w:t>
            </w:r>
          </w:p>
        </w:tc>
        <w:tc>
          <w:tcPr>
            <w:tcW w:w="1611" w:type="pct"/>
            <w:shd w:val="clear" w:color="auto" w:fill="auto"/>
            <w:tcMar>
              <w:top w:w="24" w:type="dxa"/>
              <w:left w:w="48" w:type="dxa"/>
              <w:bottom w:w="24" w:type="dxa"/>
              <w:right w:w="48" w:type="dxa"/>
            </w:tcMar>
          </w:tcPr>
          <w:p w14:paraId="70EEC0ED"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26C2DAD" w14:textId="481F4CA2" w:rsidR="00F71E6F" w:rsidRPr="00241E84" w:rsidRDefault="009559E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395D85C3"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3192EF9F" w14:textId="77777777" w:rsidTr="00EB2231">
        <w:trPr>
          <w:jc w:val="center"/>
        </w:trPr>
        <w:tc>
          <w:tcPr>
            <w:tcW w:w="1580" w:type="pct"/>
            <w:shd w:val="clear" w:color="auto" w:fill="auto"/>
            <w:tcMar>
              <w:top w:w="24" w:type="dxa"/>
              <w:left w:w="48" w:type="dxa"/>
              <w:bottom w:w="24" w:type="dxa"/>
              <w:right w:w="48" w:type="dxa"/>
            </w:tcMar>
          </w:tcPr>
          <w:p w14:paraId="776D830D" w14:textId="18C6CA73" w:rsidR="00F71E6F" w:rsidRPr="00241E84" w:rsidRDefault="00F71E6F" w:rsidP="00A27338">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(9) Comisia solicită ENTSO pentru energie electrică sau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OSD UE, în cooperare cu ENTSO pentru energie electrică, în cazul în care se decide astfel în lista priorită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(3), să transmită ACER o propunere de cod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conformitate cu orientările-cadru relevante, într-un termen rezonabil care să nu depășească 12 luni de la primirea solicitării Comisiei.</w:t>
            </w:r>
          </w:p>
        </w:tc>
        <w:tc>
          <w:tcPr>
            <w:tcW w:w="1611" w:type="pct"/>
            <w:shd w:val="clear" w:color="auto" w:fill="auto"/>
            <w:tcMar>
              <w:top w:w="24" w:type="dxa"/>
              <w:left w:w="48" w:type="dxa"/>
              <w:bottom w:w="24" w:type="dxa"/>
              <w:right w:w="48" w:type="dxa"/>
            </w:tcMar>
          </w:tcPr>
          <w:p w14:paraId="3F49792E"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0BAA7B7" w14:textId="317B6F9E" w:rsidR="00F71E6F" w:rsidRPr="00241E84" w:rsidRDefault="009559E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463670D2"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3C966224" w14:textId="77777777" w:rsidTr="00EB2231">
        <w:trPr>
          <w:jc w:val="center"/>
        </w:trPr>
        <w:tc>
          <w:tcPr>
            <w:tcW w:w="1580" w:type="pct"/>
            <w:shd w:val="clear" w:color="auto" w:fill="auto"/>
            <w:tcMar>
              <w:top w:w="24" w:type="dxa"/>
              <w:left w:w="48" w:type="dxa"/>
              <w:bottom w:w="24" w:type="dxa"/>
              <w:right w:w="48" w:type="dxa"/>
            </w:tcMar>
          </w:tcPr>
          <w:p w14:paraId="58471BBC" w14:textId="5821DCAF" w:rsidR="00F71E6F" w:rsidRPr="00241E84" w:rsidRDefault="00F71E6F" w:rsidP="00A27338">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(10) ENTSO pentru energie electrică sau, în cazul în care este prevăzut în lista priorită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(3), entitatea OSD UE în cooperare cu ENTSO pentru energie electrică convoacă un comitet de redactare care să o asiste în procesul de elaborare a codului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Comitetul de redactare este format din reprezentan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ai ACER, ai ENTSO pentru energie electrică, ai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OSD UE și OPEED, dacă este cazul, și un număr limitat de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interesate principale afectate. ENTSO pentru energie electrică sau, în cazul în care este prevăzut în lista priorită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(3), entitatea OSD UE în cooperare cu ENTSO pentru energie electrică, elaborează propuneri de coduri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domeniile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alineatele (1) și (2), în cazul în care Comisia solicită acest lucru în conformitate cu alineatul (9).</w:t>
            </w:r>
          </w:p>
        </w:tc>
        <w:tc>
          <w:tcPr>
            <w:tcW w:w="1611" w:type="pct"/>
            <w:shd w:val="clear" w:color="auto" w:fill="auto"/>
            <w:tcMar>
              <w:top w:w="24" w:type="dxa"/>
              <w:left w:w="48" w:type="dxa"/>
              <w:bottom w:w="24" w:type="dxa"/>
              <w:right w:w="48" w:type="dxa"/>
            </w:tcMar>
          </w:tcPr>
          <w:p w14:paraId="3AFFE9F7"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6BF8D70" w14:textId="6D105CF1" w:rsidR="00F71E6F" w:rsidRPr="00241E84" w:rsidRDefault="009559E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6A7C4600"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7361DFF4" w14:textId="77777777" w:rsidTr="00EB2231">
        <w:trPr>
          <w:jc w:val="center"/>
        </w:trPr>
        <w:tc>
          <w:tcPr>
            <w:tcW w:w="1580" w:type="pct"/>
            <w:shd w:val="clear" w:color="auto" w:fill="auto"/>
            <w:tcMar>
              <w:top w:w="24" w:type="dxa"/>
              <w:left w:w="48" w:type="dxa"/>
              <w:bottom w:w="24" w:type="dxa"/>
              <w:right w:w="48" w:type="dxa"/>
            </w:tcMar>
          </w:tcPr>
          <w:p w14:paraId="5EA15AD0" w14:textId="7FF3F8D4" w:rsidR="00F71E6F" w:rsidRPr="00241E84" w:rsidRDefault="00F71E6F" w:rsidP="00A27338">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(11) ACER revizuiește proiectul de cod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pentru a se asigura că respectivul cod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care urmează să fie adoptat este conform cu orientarea-cadru relevantă și contribuie la integrarea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și la respectarea principiilor nediscriminării,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efective și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ionării eficiente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și, transmite Comisiei codul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ea revizuit în termen de șase luni de la primirea propunerii. În propunerea transmisă Comisiei, ACER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seama de opiniile exprimate de toate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implicate în cursul elaborării proiectului de propunere sub conducerea ENTSO pentru energie electrică sau a entită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OSD UE și consultă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interesate relevante cu privire la versiunea care urmează a fi transmisă Comisiei.</w:t>
            </w:r>
          </w:p>
        </w:tc>
        <w:tc>
          <w:tcPr>
            <w:tcW w:w="1611" w:type="pct"/>
            <w:shd w:val="clear" w:color="auto" w:fill="auto"/>
            <w:tcMar>
              <w:top w:w="24" w:type="dxa"/>
              <w:left w:w="48" w:type="dxa"/>
              <w:bottom w:w="24" w:type="dxa"/>
              <w:right w:w="48" w:type="dxa"/>
            </w:tcMar>
          </w:tcPr>
          <w:p w14:paraId="6F25D0E0"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8CB101F" w14:textId="59D41EC3" w:rsidR="00F71E6F" w:rsidRPr="00241E84" w:rsidRDefault="009559E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7D745806"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75DC6383" w14:textId="77777777" w:rsidTr="00EB2231">
        <w:trPr>
          <w:jc w:val="center"/>
        </w:trPr>
        <w:tc>
          <w:tcPr>
            <w:tcW w:w="1580" w:type="pct"/>
            <w:shd w:val="clear" w:color="auto" w:fill="auto"/>
            <w:tcMar>
              <w:top w:w="24" w:type="dxa"/>
              <w:left w:w="48" w:type="dxa"/>
              <w:bottom w:w="24" w:type="dxa"/>
              <w:right w:w="48" w:type="dxa"/>
            </w:tcMar>
          </w:tcPr>
          <w:p w14:paraId="6DB36CE8" w14:textId="642CD2A1" w:rsidR="00F71E6F" w:rsidRPr="00241E84" w:rsidRDefault="00F71E6F" w:rsidP="00A27338">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(12) În cazul în care ENTSO pentru energie electrică sau entitatea OSD UE nu au reușit să elaboreze un cod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termenul stabilit de Comisie în temeiul alineatului (9), Comisia poate solicita ACER să pregătească un proiect de cod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pe baza orientării-cadru relevante. ACER poate lansa alte consultări pe parcursul pregătirii unui proiect de cod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temeiul prezentului alineat. ACER transmite Comisiei un proiect de cod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pregătit în temeiul prezentului alineat și poate recomanda adoptarea acestuia.</w:t>
            </w:r>
          </w:p>
        </w:tc>
        <w:tc>
          <w:tcPr>
            <w:tcW w:w="1611" w:type="pct"/>
            <w:shd w:val="clear" w:color="auto" w:fill="auto"/>
            <w:tcMar>
              <w:top w:w="24" w:type="dxa"/>
              <w:left w:w="48" w:type="dxa"/>
              <w:bottom w:w="24" w:type="dxa"/>
              <w:right w:w="48" w:type="dxa"/>
            </w:tcMar>
          </w:tcPr>
          <w:p w14:paraId="176603B5"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FA9014F" w14:textId="01CE7F87" w:rsidR="00F71E6F" w:rsidRPr="00241E84" w:rsidRDefault="009559E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55E96534"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24BE0715" w14:textId="77777777" w:rsidTr="00EB2231">
        <w:trPr>
          <w:jc w:val="center"/>
        </w:trPr>
        <w:tc>
          <w:tcPr>
            <w:tcW w:w="1580" w:type="pct"/>
            <w:shd w:val="clear" w:color="auto" w:fill="auto"/>
            <w:tcMar>
              <w:top w:w="24" w:type="dxa"/>
              <w:left w:w="48" w:type="dxa"/>
              <w:bottom w:w="24" w:type="dxa"/>
              <w:right w:w="48" w:type="dxa"/>
            </w:tcMar>
          </w:tcPr>
          <w:p w14:paraId="51B34320" w14:textId="770C9C75" w:rsidR="00F71E6F" w:rsidRPr="00241E84" w:rsidRDefault="00F71E6F" w:rsidP="00A27338">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(13) Comisia poate adopta, din proprie 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iativă, în cazul în care ENTSO pentru energie electrică sau entitatea OSD UE </w:t>
            </w:r>
            <w:r w:rsidRPr="00241E84">
              <w:rPr>
                <w:rFonts w:ascii="Times New Roman" w:hAnsi="Times New Roman" w:cs="Times New Roman"/>
                <w:sz w:val="20"/>
                <w:szCs w:val="20"/>
                <w:lang w:val="ro-RO"/>
              </w:rPr>
              <w:lastRenderedPageBreak/>
              <w:t>nu au pregătit un cod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sau ACER nu a pregătit un proiect de cod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conformitate cu alineatul (12), sau la propunerea ACER în temeiul alineatului (11), unul sau mai multe coduri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domeniile enumerate la alineatele (1) și (2).</w:t>
            </w:r>
          </w:p>
        </w:tc>
        <w:tc>
          <w:tcPr>
            <w:tcW w:w="1611" w:type="pct"/>
            <w:shd w:val="clear" w:color="auto" w:fill="auto"/>
            <w:tcMar>
              <w:top w:w="24" w:type="dxa"/>
              <w:left w:w="48" w:type="dxa"/>
              <w:bottom w:w="24" w:type="dxa"/>
              <w:right w:w="48" w:type="dxa"/>
            </w:tcMar>
          </w:tcPr>
          <w:p w14:paraId="6523095A"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C2A9CA9" w14:textId="45797E80" w:rsidR="00F71E6F" w:rsidRPr="00241E84" w:rsidRDefault="009559E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2BE90052"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5BF64AFA" w14:textId="77777777" w:rsidTr="00EB2231">
        <w:trPr>
          <w:jc w:val="center"/>
        </w:trPr>
        <w:tc>
          <w:tcPr>
            <w:tcW w:w="1580" w:type="pct"/>
            <w:shd w:val="clear" w:color="auto" w:fill="auto"/>
            <w:tcMar>
              <w:top w:w="24" w:type="dxa"/>
              <w:left w:w="48" w:type="dxa"/>
              <w:bottom w:w="24" w:type="dxa"/>
              <w:right w:w="48" w:type="dxa"/>
            </w:tcMar>
          </w:tcPr>
          <w:p w14:paraId="67E168CD" w14:textId="36E08347" w:rsidR="00F71E6F" w:rsidRPr="00241E84" w:rsidRDefault="00F71E6F" w:rsidP="00A27338">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(14) În cazul în care Comisia propune adoptarea unui cod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din proprie 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iativă, Comisia consultă ACER, ENTSO pentru energie electrică și toate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interesate relevante cu privire la proiectul de cod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într-un interval de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două luni.</w:t>
            </w:r>
          </w:p>
        </w:tc>
        <w:tc>
          <w:tcPr>
            <w:tcW w:w="1611" w:type="pct"/>
            <w:shd w:val="clear" w:color="auto" w:fill="auto"/>
            <w:tcMar>
              <w:top w:w="24" w:type="dxa"/>
              <w:left w:w="48" w:type="dxa"/>
              <w:bottom w:w="24" w:type="dxa"/>
              <w:right w:w="48" w:type="dxa"/>
            </w:tcMar>
          </w:tcPr>
          <w:p w14:paraId="4D7E640D"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4D12FED" w14:textId="77777777"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p>
        </w:tc>
        <w:tc>
          <w:tcPr>
            <w:tcW w:w="1313" w:type="pct"/>
            <w:shd w:val="clear" w:color="auto" w:fill="auto"/>
            <w:tcMar>
              <w:top w:w="24" w:type="dxa"/>
              <w:left w:w="48" w:type="dxa"/>
              <w:bottom w:w="24" w:type="dxa"/>
              <w:right w:w="48" w:type="dxa"/>
            </w:tcMar>
          </w:tcPr>
          <w:p w14:paraId="0A7F97FC"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23610286" w14:textId="77777777" w:rsidTr="00EB2231">
        <w:trPr>
          <w:jc w:val="center"/>
        </w:trPr>
        <w:tc>
          <w:tcPr>
            <w:tcW w:w="1580" w:type="pct"/>
            <w:shd w:val="clear" w:color="auto" w:fill="auto"/>
            <w:tcMar>
              <w:top w:w="24" w:type="dxa"/>
              <w:left w:w="48" w:type="dxa"/>
              <w:bottom w:w="24" w:type="dxa"/>
              <w:right w:w="48" w:type="dxa"/>
            </w:tcMar>
          </w:tcPr>
          <w:p w14:paraId="58AAD3E3" w14:textId="041F522E" w:rsidR="00F71E6F" w:rsidRPr="00241E84" w:rsidRDefault="00F71E6F" w:rsidP="00A27338">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(15) Prezentul articol nu aduce atingere dreptului Comisiei de a adopta sau de a modifica orientările, astfel cum este prevăzut la articolul 61. Prezentul articol nu aduce atingere posibilită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ENTSO pentru energie electrică de a elabora orientări fără caracter obligatoriu în domeniile prevăzute la alineatele (1) și (2), atunci când orientările respective nu se aplică domeniilor care fac obiectul unei solicitări ce i-a fost adresată ENTSO pentru energie electrică de către Comisie. ENTSO pentru energie electrică transmite orice astfel de orientare către ACER în vederea emiterii unui aviz și ia în considerare avizul respectiv în mod corespunzător.</w:t>
            </w:r>
          </w:p>
        </w:tc>
        <w:tc>
          <w:tcPr>
            <w:tcW w:w="1611" w:type="pct"/>
            <w:shd w:val="clear" w:color="auto" w:fill="auto"/>
            <w:tcMar>
              <w:top w:w="24" w:type="dxa"/>
              <w:left w:w="48" w:type="dxa"/>
              <w:bottom w:w="24" w:type="dxa"/>
              <w:right w:w="48" w:type="dxa"/>
            </w:tcMar>
          </w:tcPr>
          <w:p w14:paraId="2C8F9B7C"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C4CACBB" w14:textId="691DF9F7" w:rsidR="00F71E6F" w:rsidRPr="00241E84" w:rsidRDefault="00E66212"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0ADB8A9B"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198E04C9" w14:textId="77777777" w:rsidTr="00EB2231">
        <w:trPr>
          <w:jc w:val="center"/>
        </w:trPr>
        <w:tc>
          <w:tcPr>
            <w:tcW w:w="1580" w:type="pct"/>
            <w:shd w:val="clear" w:color="auto" w:fill="auto"/>
            <w:tcMar>
              <w:top w:w="24" w:type="dxa"/>
              <w:left w:w="48" w:type="dxa"/>
              <w:bottom w:w="24" w:type="dxa"/>
              <w:right w:w="48" w:type="dxa"/>
            </w:tcMar>
          </w:tcPr>
          <w:p w14:paraId="08A1C491" w14:textId="77777777" w:rsidR="00E432EE" w:rsidRPr="00241E84" w:rsidRDefault="00E432EE" w:rsidP="00E432E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60</w:t>
            </w:r>
          </w:p>
          <w:p w14:paraId="40FE9809" w14:textId="662842FC" w:rsidR="00E432EE" w:rsidRPr="00241E84" w:rsidRDefault="00E432EE" w:rsidP="00E432E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Modificarea codurilor de re</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ea</w:t>
            </w:r>
          </w:p>
          <w:p w14:paraId="726FD141" w14:textId="77777777" w:rsidR="00E432EE" w:rsidRPr="00241E84" w:rsidRDefault="00E432EE" w:rsidP="00E432EE">
            <w:pPr>
              <w:pStyle w:val="NoSpacing"/>
              <w:jc w:val="both"/>
              <w:rPr>
                <w:rFonts w:ascii="Times New Roman" w:hAnsi="Times New Roman" w:cs="Times New Roman"/>
                <w:b/>
                <w:sz w:val="20"/>
                <w:szCs w:val="20"/>
                <w:lang w:val="ro-RO"/>
              </w:rPr>
            </w:pPr>
          </w:p>
          <w:p w14:paraId="2BE32181" w14:textId="27C37DD0" w:rsidR="00E432EE" w:rsidRPr="00241E84" w:rsidRDefault="00E432EE" w:rsidP="00E432E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Comisia este împuternicită să modifice codurile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domeniile enumerate la articolul 59 alineatele (1) și (2) și în conformitate cu procedura relevantă prevăzută la articolul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De asemenea, și ACER poate propune modificări la codurile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conformitate cu alineatele (2) și (3) din prezentul articol.</w:t>
            </w:r>
          </w:p>
        </w:tc>
        <w:tc>
          <w:tcPr>
            <w:tcW w:w="1611" w:type="pct"/>
            <w:shd w:val="clear" w:color="auto" w:fill="auto"/>
            <w:tcMar>
              <w:top w:w="24" w:type="dxa"/>
              <w:left w:w="48" w:type="dxa"/>
              <w:bottom w:w="24" w:type="dxa"/>
              <w:right w:w="48" w:type="dxa"/>
            </w:tcMar>
          </w:tcPr>
          <w:p w14:paraId="23EF795E" w14:textId="09BBAADF" w:rsidR="00E432EE" w:rsidRPr="00241E84" w:rsidRDefault="00E432E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39.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Codurile 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elelor electrice, liniile directoare și TCM</w:t>
            </w:r>
          </w:p>
          <w:p w14:paraId="43892A21" w14:textId="5751B3AB"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 Codurile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liniile directoare aprobate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se publică în Monitorul Oficial al Republicii Moldova și se plasează pe pagina web oficială 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și pe pagina electronică a operatorului sistemului de transport. În cazul în care,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sunt modificate codurile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liniile directoare adoptate, operatorul sistemului de transport, din proprie ini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iativă sau la cererea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ini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iază modificarea actului normativ respectiv, urmând procedura stabilită în prezentul articol.</w:t>
            </w:r>
          </w:p>
        </w:tc>
        <w:tc>
          <w:tcPr>
            <w:tcW w:w="496" w:type="pct"/>
            <w:shd w:val="clear" w:color="auto" w:fill="auto"/>
            <w:tcMar>
              <w:top w:w="24" w:type="dxa"/>
              <w:left w:w="48" w:type="dxa"/>
              <w:bottom w:w="24" w:type="dxa"/>
              <w:right w:w="48" w:type="dxa"/>
            </w:tcMar>
          </w:tcPr>
          <w:p w14:paraId="00220CC8" w14:textId="3D8E6ED4" w:rsidR="00E432EE" w:rsidRPr="00241E84" w:rsidRDefault="00E432EE" w:rsidP="00E432EE">
            <w:pPr>
              <w:spacing w:after="0" w:line="240" w:lineRule="auto"/>
              <w:jc w:val="both"/>
              <w:rPr>
                <w:rFonts w:ascii="Times New Roman" w:eastAsia="Times New Roman" w:hAnsi="Times New Roman" w:cs="Times New Roman"/>
                <w:bCs/>
                <w:sz w:val="20"/>
                <w:szCs w:val="20"/>
                <w:lang w:val="ro-RO"/>
              </w:rPr>
            </w:pPr>
            <w:r w:rsidRPr="00241E84">
              <w:rPr>
                <w:rFonts w:ascii="Times New Roman" w:hAnsi="Times New Roman" w:cs="Times New Roman"/>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25431ACD" w14:textId="77777777" w:rsidR="00E432EE" w:rsidRPr="00241E84" w:rsidRDefault="00E432EE" w:rsidP="00E432EE">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60 </w:t>
            </w:r>
          </w:p>
          <w:p w14:paraId="1A67FBD9" w14:textId="77777777" w:rsidR="00E432EE" w:rsidRPr="00241E84" w:rsidRDefault="00E432EE" w:rsidP="00E432EE">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Amendments of network codes </w:t>
            </w:r>
          </w:p>
          <w:p w14:paraId="2235715A" w14:textId="77777777" w:rsidR="00E432EE" w:rsidRPr="00241E84" w:rsidRDefault="00E432EE" w:rsidP="00E432EE">
            <w:pPr>
              <w:spacing w:after="0" w:line="240" w:lineRule="auto"/>
              <w:jc w:val="both"/>
              <w:rPr>
                <w:rFonts w:ascii="Times New Roman" w:eastAsia="Times New Roman" w:hAnsi="Times New Roman" w:cs="Times New Roman"/>
                <w:b/>
                <w:bCs/>
                <w:sz w:val="20"/>
                <w:szCs w:val="20"/>
              </w:rPr>
            </w:pPr>
          </w:p>
          <w:p w14:paraId="1934CC4A" w14:textId="774A420A" w:rsidR="00E432EE" w:rsidRPr="00241E84" w:rsidRDefault="00E432EE" w:rsidP="00E432EE">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&lt;…&gt;</w:t>
            </w:r>
          </w:p>
        </w:tc>
      </w:tr>
      <w:tr w:rsidR="00241E84" w:rsidRPr="00241E84" w14:paraId="70E4CBFE" w14:textId="77777777" w:rsidTr="00EB2231">
        <w:trPr>
          <w:jc w:val="center"/>
        </w:trPr>
        <w:tc>
          <w:tcPr>
            <w:tcW w:w="1580" w:type="pct"/>
            <w:shd w:val="clear" w:color="auto" w:fill="auto"/>
            <w:tcMar>
              <w:top w:w="24" w:type="dxa"/>
              <w:left w:w="48" w:type="dxa"/>
              <w:bottom w:w="24" w:type="dxa"/>
              <w:right w:w="48" w:type="dxa"/>
            </w:tcMar>
          </w:tcPr>
          <w:p w14:paraId="0F74CB0F" w14:textId="784F1677" w:rsidR="00E432EE" w:rsidRPr="00241E84" w:rsidRDefault="00E432EE" w:rsidP="00E432E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Persoanele care pot fi interesate de un cod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adoptat în temeiul articolului 59, inclusiv ENTSO pentru energie electrică, entitatea OSD UE,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operatorii de transport și de sistem și operatorii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ie, utilizatorii de sisteme și </w:t>
            </w:r>
            <w:r w:rsidRPr="00241E84">
              <w:rPr>
                <w:rFonts w:ascii="Times New Roman" w:hAnsi="Times New Roman" w:cs="Times New Roman"/>
                <w:sz w:val="20"/>
                <w:szCs w:val="20"/>
                <w:lang w:val="ro-RO"/>
              </w:rPr>
              <w:lastRenderedPageBreak/>
              <w:t>consumatorii pot propune ACER proiecte de modificări ale respectivului cod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De asemenea, ACER poate propune modificări din proprie 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iativă.</w:t>
            </w:r>
          </w:p>
        </w:tc>
        <w:tc>
          <w:tcPr>
            <w:tcW w:w="1611" w:type="pct"/>
            <w:shd w:val="clear" w:color="auto" w:fill="auto"/>
            <w:tcMar>
              <w:top w:w="24" w:type="dxa"/>
              <w:left w:w="48" w:type="dxa"/>
              <w:bottom w:w="24" w:type="dxa"/>
              <w:right w:w="48" w:type="dxa"/>
            </w:tcMar>
          </w:tcPr>
          <w:p w14:paraId="759A92CB" w14:textId="5B541FE4" w:rsidR="00E432EE" w:rsidRPr="00241E84" w:rsidRDefault="00E432E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39.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Codurile 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elelor electrice, liniile directoare și TCM</w:t>
            </w:r>
          </w:p>
          <w:p w14:paraId="0E9EB2FA" w14:textId="66F03AB9"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Pentru implementarea codurilor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a liniilor directoare, operatorul sistemului de transport elaborează și prezintă TCM-urile spre aprobare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iei, </w:t>
            </w:r>
            <w:r w:rsidRPr="00241E84">
              <w:rPr>
                <w:rFonts w:ascii="Times New Roman" w:eastAsia="Times New Roman" w:hAnsi="Times New Roman" w:cs="Times New Roman"/>
                <w:bCs/>
                <w:sz w:val="20"/>
                <w:szCs w:val="20"/>
                <w:lang w:val="ro-RO"/>
              </w:rPr>
              <w:lastRenderedPageBreak/>
              <w:t>Comitetului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sau ACER în cazurile prevăzute de cadrul normativ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Operatorul sistemului de transport elaborează și înaintează propuneri de TCM, precum și propuneri de TCM modificate, în conformitate cu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și termenele stabilite în respectivele coduri ale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și ale liniilor directoare, inclusiv cu respectarea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elor stabilite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w:t>
            </w:r>
          </w:p>
        </w:tc>
        <w:tc>
          <w:tcPr>
            <w:tcW w:w="496" w:type="pct"/>
            <w:shd w:val="clear" w:color="auto" w:fill="auto"/>
            <w:tcMar>
              <w:top w:w="24" w:type="dxa"/>
              <w:left w:w="48" w:type="dxa"/>
              <w:bottom w:w="24" w:type="dxa"/>
              <w:right w:w="48" w:type="dxa"/>
            </w:tcMar>
          </w:tcPr>
          <w:p w14:paraId="7944E0F5" w14:textId="1C3E9382" w:rsidR="00E432EE" w:rsidRPr="00241E84" w:rsidRDefault="00E432EE" w:rsidP="00E432EE">
            <w:pPr>
              <w:spacing w:after="0" w:line="240" w:lineRule="auto"/>
              <w:jc w:val="both"/>
              <w:rPr>
                <w:rFonts w:ascii="Times New Roman" w:eastAsia="Times New Roman" w:hAnsi="Times New Roman" w:cs="Times New Roman"/>
                <w:bCs/>
                <w:sz w:val="20"/>
                <w:szCs w:val="20"/>
                <w:lang w:val="ro-RO"/>
              </w:rPr>
            </w:pPr>
            <w:r w:rsidRPr="00241E84">
              <w:rPr>
                <w:rFonts w:ascii="Times New Roman" w:hAnsi="Times New Roman" w:cs="Times New Roman"/>
                <w:sz w:val="20"/>
                <w:szCs w:val="20"/>
                <w:lang w:val="ro-RO"/>
              </w:rPr>
              <w:lastRenderedPageBreak/>
              <w:t xml:space="preserve">Prevederi UE neaplicabile </w:t>
            </w:r>
          </w:p>
        </w:tc>
        <w:tc>
          <w:tcPr>
            <w:tcW w:w="1313" w:type="pct"/>
            <w:shd w:val="clear" w:color="auto" w:fill="auto"/>
            <w:tcMar>
              <w:top w:w="24" w:type="dxa"/>
              <w:left w:w="48" w:type="dxa"/>
              <w:bottom w:w="24" w:type="dxa"/>
              <w:right w:w="48" w:type="dxa"/>
            </w:tcMar>
          </w:tcPr>
          <w:p w14:paraId="32689339" w14:textId="77777777" w:rsidR="00E432EE" w:rsidRPr="00241E84" w:rsidRDefault="00E432EE" w:rsidP="00E432EE">
            <w:pPr>
              <w:spacing w:after="0" w:line="240" w:lineRule="auto"/>
              <w:jc w:val="both"/>
              <w:rPr>
                <w:rFonts w:ascii="Times New Roman" w:eastAsia="Times New Roman" w:hAnsi="Times New Roman" w:cs="Times New Roman"/>
                <w:bCs/>
                <w:sz w:val="20"/>
                <w:szCs w:val="20"/>
              </w:rPr>
            </w:pPr>
          </w:p>
        </w:tc>
      </w:tr>
      <w:tr w:rsidR="00241E84" w:rsidRPr="00241E84" w14:paraId="543DAEAD" w14:textId="77777777" w:rsidTr="00EB2231">
        <w:trPr>
          <w:jc w:val="center"/>
        </w:trPr>
        <w:tc>
          <w:tcPr>
            <w:tcW w:w="1580" w:type="pct"/>
            <w:shd w:val="clear" w:color="auto" w:fill="auto"/>
            <w:tcMar>
              <w:top w:w="24" w:type="dxa"/>
              <w:left w:w="48" w:type="dxa"/>
              <w:bottom w:w="24" w:type="dxa"/>
              <w:right w:w="48" w:type="dxa"/>
            </w:tcMar>
          </w:tcPr>
          <w:p w14:paraId="0EB0A049" w14:textId="79653C2F" w:rsidR="00E432EE" w:rsidRPr="00241E84" w:rsidRDefault="00E432EE" w:rsidP="00E432E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ACER poate prezenta Comisiei propuneri motivate de modificare, explicând modul în care propunerile respective respectă obiectivele codurilor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stabilite la articolul 59 alineatul (3) din prezentul regulament. Atunci când consideră că o propunere de modificare este admisibilă și în cazul în care propune modificări din proprie 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iativă, ACER consultă toate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interesate în conformitate cu articolul 14 din Regulamentul (UE) 2019/942.</w:t>
            </w:r>
          </w:p>
        </w:tc>
        <w:tc>
          <w:tcPr>
            <w:tcW w:w="1611" w:type="pct"/>
            <w:shd w:val="clear" w:color="auto" w:fill="auto"/>
            <w:tcMar>
              <w:top w:w="24" w:type="dxa"/>
              <w:left w:w="48" w:type="dxa"/>
              <w:bottom w:w="24" w:type="dxa"/>
              <w:right w:w="48" w:type="dxa"/>
            </w:tcMar>
          </w:tcPr>
          <w:p w14:paraId="2901C51F" w14:textId="77777777" w:rsidR="00E432EE" w:rsidRPr="00241E84" w:rsidRDefault="00E432EE"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43F3FD5E" w14:textId="27ADA98F" w:rsidR="00E432EE" w:rsidRPr="00241E84" w:rsidRDefault="00E432EE" w:rsidP="00E432EE">
            <w:pPr>
              <w:spacing w:after="0" w:line="240" w:lineRule="auto"/>
              <w:jc w:val="both"/>
              <w:rPr>
                <w:rFonts w:ascii="Times New Roman" w:eastAsia="Times New Roman" w:hAnsi="Times New Roman" w:cs="Times New Roman"/>
                <w:bCs/>
                <w:sz w:val="20"/>
                <w:szCs w:val="20"/>
                <w:lang w:val="ro-RO"/>
              </w:rPr>
            </w:pPr>
            <w:r w:rsidRPr="00241E84">
              <w:rPr>
                <w:rFonts w:ascii="Times New Roman" w:hAnsi="Times New Roman" w:cs="Times New Roman"/>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1B6D896C" w14:textId="77777777" w:rsidR="00E432EE" w:rsidRPr="00241E84" w:rsidRDefault="00E432EE" w:rsidP="00E432EE">
            <w:pPr>
              <w:spacing w:after="0" w:line="240" w:lineRule="auto"/>
              <w:jc w:val="both"/>
              <w:rPr>
                <w:rFonts w:ascii="Times New Roman" w:eastAsia="Times New Roman" w:hAnsi="Times New Roman" w:cs="Times New Roman"/>
                <w:bCs/>
                <w:sz w:val="20"/>
                <w:szCs w:val="20"/>
              </w:rPr>
            </w:pPr>
          </w:p>
        </w:tc>
      </w:tr>
      <w:tr w:rsidR="00241E84" w:rsidRPr="00241E84" w14:paraId="2C8B2742" w14:textId="77777777" w:rsidTr="00EB2231">
        <w:trPr>
          <w:jc w:val="center"/>
        </w:trPr>
        <w:tc>
          <w:tcPr>
            <w:tcW w:w="1580" w:type="pct"/>
            <w:shd w:val="clear" w:color="auto" w:fill="auto"/>
            <w:tcMar>
              <w:top w:w="24" w:type="dxa"/>
              <w:left w:w="48" w:type="dxa"/>
              <w:bottom w:w="24" w:type="dxa"/>
              <w:right w:w="48" w:type="dxa"/>
            </w:tcMar>
          </w:tcPr>
          <w:p w14:paraId="6CB646E5" w14:textId="77777777" w:rsidR="00E432EE" w:rsidRPr="00241E84" w:rsidRDefault="00E432EE" w:rsidP="00E432E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61</w:t>
            </w:r>
          </w:p>
          <w:p w14:paraId="27CAA698" w14:textId="77777777" w:rsidR="00E432EE" w:rsidRPr="00241E84" w:rsidRDefault="00E432EE" w:rsidP="00E432E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Orientări</w:t>
            </w:r>
          </w:p>
          <w:p w14:paraId="73A27A5D" w14:textId="77777777" w:rsidR="00E432EE" w:rsidRPr="00241E84" w:rsidRDefault="00E432EE" w:rsidP="00E432EE">
            <w:pPr>
              <w:pStyle w:val="NoSpacing"/>
              <w:jc w:val="both"/>
              <w:rPr>
                <w:rFonts w:ascii="Times New Roman" w:hAnsi="Times New Roman" w:cs="Times New Roman"/>
                <w:b/>
                <w:sz w:val="20"/>
                <w:szCs w:val="20"/>
                <w:lang w:val="ro-RO"/>
              </w:rPr>
            </w:pPr>
          </w:p>
          <w:p w14:paraId="06AEBF7F" w14:textId="2465E22C" w:rsidR="00E432EE" w:rsidRPr="00241E84" w:rsidRDefault="00E432EE" w:rsidP="00E432E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Comisia este împuternicită să adopte orientări cu caracter obligatoriu în domeniile enumerate în prezentul articol.</w:t>
            </w:r>
          </w:p>
        </w:tc>
        <w:tc>
          <w:tcPr>
            <w:tcW w:w="1611" w:type="pct"/>
            <w:shd w:val="clear" w:color="auto" w:fill="auto"/>
            <w:tcMar>
              <w:top w:w="24" w:type="dxa"/>
              <w:left w:w="48" w:type="dxa"/>
              <w:bottom w:w="24" w:type="dxa"/>
              <w:right w:w="48" w:type="dxa"/>
            </w:tcMar>
          </w:tcPr>
          <w:p w14:paraId="2A51C41E" w14:textId="739A3D2E" w:rsidR="00E432EE" w:rsidRPr="00241E84" w:rsidRDefault="00E432E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39.</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Codurile re</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elelor electrice, liniile directoare și TCM</w:t>
            </w:r>
          </w:p>
          <w:p w14:paraId="1DDD8D57" w14:textId="77777777"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p>
          <w:p w14:paraId="21E35F33" w14:textId="0C5610E5"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îndeplinirea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și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care îi revin în conformitate cu prezenta lege, operatorul sistemului de transport trebuie să respecte regulile și procedurile stabilite în codurile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și în liniile directoare, aprobate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în conformitate cu cerin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 stabilite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în special în legătură cu:</w:t>
            </w:r>
          </w:p>
          <w:p w14:paraId="2AC7FCB9" w14:textId="200FEBF7"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stabilirea normelor privind siguran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și fiabilitatea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inclusiv norme privind  capacitatea de rezervă tehnică de transport pentru a asigura securitatea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ională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precum și interoperabilitatea;</w:t>
            </w:r>
          </w:p>
          <w:p w14:paraId="55370CD6" w14:textId="2409CA5A"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accesul ter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eaua electrică;</w:t>
            </w:r>
          </w:p>
          <w:p w14:paraId="3BF46075" w14:textId="164E4835"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alocarea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și gestionarea congestiilor;</w:t>
            </w:r>
          </w:p>
          <w:p w14:paraId="292545DE" w14:textId="0803BA98"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tranzac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ionarea legată de asigurarea, din punct de vedere tehnic și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 a prestării serviciilor de acces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eaua electrică și echilibrarea sistemului, inclusiv norme privind rezerva de putere aferentă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w:t>
            </w:r>
          </w:p>
          <w:p w14:paraId="15F61591" w14:textId="0B2F684F"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e)</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furnizarea nediscriminatorie, transparentă de servicii de sistem care nu au ca scop stabilitatea frecven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w:t>
            </w:r>
          </w:p>
          <w:p w14:paraId="1CA60CD5" w14:textId="751EB52D"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f)</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consumul dispecerizabil, inclusiv norme privind agregarea, stocarea energiei și norme privind reducerea for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ată a consumului de energie electrică;</w:t>
            </w:r>
          </w:p>
          <w:p w14:paraId="294700DA" w14:textId="08A433FA"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g)</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racordarea la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ea;</w:t>
            </w:r>
          </w:p>
          <w:p w14:paraId="23F86AE3" w14:textId="7EA79C33"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h)</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schimbul de date, decontarea și transparen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w:t>
            </w:r>
          </w:p>
          <w:p w14:paraId="0C294914" w14:textId="156CCB9E"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i)</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stabilirea procedurilor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pentru situa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urgen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și restaurare în caz de urgen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w:t>
            </w:r>
          </w:p>
          <w:p w14:paraId="26E54A1A" w14:textId="78C710D6"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j)</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reguli specifice sectorului privind aspectele de securitate cibernetică asociate fluxurilor transfrontaliere de energie electrică.</w:t>
            </w:r>
          </w:p>
          <w:p w14:paraId="45588603" w14:textId="62943C4D"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Codurile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și liniile directoare se elaborează de către operatorul sistemului de transport în conformitate cu codurile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și liniile directoare respective, adoptate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Operatorii de sistem sunt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 să colaboreze cu operatorul respectiv al sistemului de transport pentru elaborarea codurilor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și liniilor directoare.</w:t>
            </w:r>
          </w:p>
          <w:p w14:paraId="7019EE43" w14:textId="30C73DEE" w:rsidR="00E432EE" w:rsidRPr="00241E84" w:rsidRDefault="00E432E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publică pe pagina sa web oficială proiectele codurilor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și ale liniilor directoare prezentate de operatorul sistemului de transport și consultă public utilizatorii de sistem, participan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la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ă, precum și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competente în conformitate cu actele normative în domeniu. Propunerile primite, precum și decizia privind acceptarea sau respingerea acestora, se reflectă în sinteza obiec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și a propunerilor care se publică pe pagina web oficială 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w:t>
            </w:r>
          </w:p>
          <w:p w14:paraId="78F511F2" w14:textId="1233696A" w:rsidR="00E432EE" w:rsidRPr="00241E84" w:rsidRDefault="00E432E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 xml:space="preserve"> Codurile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liniile directoare aprobate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se publică în Monitorul Oficial al Republicii Moldova și se plasează pe pagina web oficială 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și pe pagina electronică a operatorului sistemului de transport. În cazul în care, în cadrul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sunt modificate codurile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liniile directoare adoptate, operatorul sistemului de transport, din proprie ini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iativă sau la cererea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ini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iază modificarea actului </w:t>
            </w:r>
            <w:r w:rsidRPr="00241E84">
              <w:rPr>
                <w:rFonts w:ascii="Times New Roman" w:eastAsia="Times New Roman" w:hAnsi="Times New Roman" w:cs="Times New Roman"/>
                <w:bCs/>
                <w:sz w:val="20"/>
                <w:szCs w:val="20"/>
                <w:lang w:val="ro-RO"/>
              </w:rPr>
              <w:lastRenderedPageBreak/>
              <w:t>normativ respectiv, urmând procedura stabilită în prezentul articol.</w:t>
            </w:r>
          </w:p>
        </w:tc>
        <w:tc>
          <w:tcPr>
            <w:tcW w:w="496" w:type="pct"/>
            <w:shd w:val="clear" w:color="auto" w:fill="auto"/>
            <w:tcMar>
              <w:top w:w="24" w:type="dxa"/>
              <w:left w:w="48" w:type="dxa"/>
              <w:bottom w:w="24" w:type="dxa"/>
              <w:right w:w="48" w:type="dxa"/>
            </w:tcMar>
          </w:tcPr>
          <w:p w14:paraId="6CBE7490" w14:textId="0EE35B7E" w:rsidR="00E432EE" w:rsidRPr="00241E84" w:rsidRDefault="00E432EE" w:rsidP="00E432EE">
            <w:pPr>
              <w:spacing w:after="0" w:line="240" w:lineRule="auto"/>
              <w:jc w:val="both"/>
              <w:rPr>
                <w:rFonts w:ascii="Times New Roman" w:eastAsia="Times New Roman" w:hAnsi="Times New Roman" w:cs="Times New Roman"/>
                <w:bCs/>
                <w:sz w:val="20"/>
                <w:szCs w:val="20"/>
                <w:lang w:val="ro-RO"/>
              </w:rPr>
            </w:pPr>
            <w:r w:rsidRPr="00241E84">
              <w:rPr>
                <w:rFonts w:ascii="Times New Roman" w:hAnsi="Times New Roman" w:cs="Times New Roman"/>
                <w:sz w:val="20"/>
                <w:szCs w:val="20"/>
                <w:lang w:val="ro-RO"/>
              </w:rPr>
              <w:lastRenderedPageBreak/>
              <w:t xml:space="preserve">Prevederi UE neaplicabile </w:t>
            </w:r>
          </w:p>
        </w:tc>
        <w:tc>
          <w:tcPr>
            <w:tcW w:w="1313" w:type="pct"/>
            <w:shd w:val="clear" w:color="auto" w:fill="auto"/>
            <w:tcMar>
              <w:top w:w="24" w:type="dxa"/>
              <w:left w:w="48" w:type="dxa"/>
              <w:bottom w:w="24" w:type="dxa"/>
              <w:right w:w="48" w:type="dxa"/>
            </w:tcMar>
          </w:tcPr>
          <w:p w14:paraId="3747847E" w14:textId="77777777" w:rsidR="00E432EE" w:rsidRPr="00241E84" w:rsidRDefault="00E432EE" w:rsidP="00E432EE">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61 </w:t>
            </w:r>
          </w:p>
          <w:p w14:paraId="4DB2A798" w14:textId="77777777" w:rsidR="00E432EE" w:rsidRPr="00241E84" w:rsidRDefault="00E432EE" w:rsidP="00E432EE">
            <w:pPr>
              <w:spacing w:after="0" w:line="240" w:lineRule="auto"/>
              <w:jc w:val="both"/>
              <w:rPr>
                <w:rFonts w:ascii="Times New Roman" w:eastAsia="Times New Roman" w:hAnsi="Times New Roman" w:cs="Times New Roman"/>
                <w:b/>
                <w:bCs/>
                <w:i/>
                <w:iCs/>
                <w:sz w:val="20"/>
                <w:szCs w:val="20"/>
              </w:rPr>
            </w:pPr>
            <w:r w:rsidRPr="00241E84">
              <w:rPr>
                <w:rFonts w:ascii="Times New Roman" w:eastAsia="Times New Roman" w:hAnsi="Times New Roman" w:cs="Times New Roman"/>
                <w:b/>
                <w:bCs/>
                <w:i/>
                <w:iCs/>
                <w:sz w:val="20"/>
                <w:szCs w:val="20"/>
              </w:rPr>
              <w:t xml:space="preserve">Guidelines </w:t>
            </w:r>
          </w:p>
          <w:p w14:paraId="59D4598B" w14:textId="77777777" w:rsidR="00E432EE" w:rsidRPr="00241E84" w:rsidRDefault="00E432EE" w:rsidP="00E432EE">
            <w:pPr>
              <w:spacing w:after="0" w:line="240" w:lineRule="auto"/>
              <w:jc w:val="both"/>
              <w:rPr>
                <w:rFonts w:ascii="Times New Roman" w:eastAsia="Times New Roman" w:hAnsi="Times New Roman" w:cs="Times New Roman"/>
                <w:bCs/>
                <w:sz w:val="20"/>
                <w:szCs w:val="20"/>
              </w:rPr>
            </w:pPr>
          </w:p>
          <w:p w14:paraId="67FE9446" w14:textId="427C15D8" w:rsidR="00E432EE" w:rsidRPr="00241E84" w:rsidRDefault="00E432EE" w:rsidP="00E432EE">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&lt;…&gt;</w:t>
            </w:r>
          </w:p>
        </w:tc>
      </w:tr>
      <w:tr w:rsidR="00241E84" w:rsidRPr="00241E84" w14:paraId="51E65F4D" w14:textId="77777777" w:rsidTr="00EB2231">
        <w:trPr>
          <w:jc w:val="center"/>
        </w:trPr>
        <w:tc>
          <w:tcPr>
            <w:tcW w:w="1580" w:type="pct"/>
            <w:shd w:val="clear" w:color="auto" w:fill="auto"/>
            <w:tcMar>
              <w:top w:w="24" w:type="dxa"/>
              <w:left w:w="48" w:type="dxa"/>
              <w:bottom w:w="24" w:type="dxa"/>
              <w:right w:w="48" w:type="dxa"/>
            </w:tcMar>
          </w:tcPr>
          <w:p w14:paraId="3F907B72" w14:textId="5A8E9F0E" w:rsidR="00E432EE" w:rsidRPr="00241E84" w:rsidRDefault="00E432EE" w:rsidP="00E432E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Comisia este împuternicită să adopte orientări în domeniile în care astfel de acte ar putea fi dezvoltate, de asemenea, în cadrul procedurii privind codurile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în temeiul articolului 59 alineatele (1) și (2). Respectivele orientări se adoptă prin intermediul unor acte delegate sau al unor acte de punere în aplicare, în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competen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conferite prin prezentul regulament.</w:t>
            </w:r>
          </w:p>
        </w:tc>
        <w:tc>
          <w:tcPr>
            <w:tcW w:w="1611" w:type="pct"/>
            <w:shd w:val="clear" w:color="auto" w:fill="auto"/>
            <w:tcMar>
              <w:top w:w="24" w:type="dxa"/>
              <w:left w:w="48" w:type="dxa"/>
              <w:bottom w:w="24" w:type="dxa"/>
              <w:right w:w="48" w:type="dxa"/>
            </w:tcMar>
          </w:tcPr>
          <w:p w14:paraId="24DC908B" w14:textId="77777777" w:rsidR="00E432EE" w:rsidRPr="00241E84" w:rsidRDefault="00E432EE"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CA1ECF4" w14:textId="4339A9DE" w:rsidR="00E432EE" w:rsidRPr="00241E84" w:rsidRDefault="00E432EE" w:rsidP="00E432EE">
            <w:pPr>
              <w:spacing w:after="0" w:line="240" w:lineRule="auto"/>
              <w:jc w:val="both"/>
              <w:rPr>
                <w:rFonts w:ascii="Times New Roman" w:eastAsia="Times New Roman" w:hAnsi="Times New Roman" w:cs="Times New Roman"/>
                <w:bCs/>
                <w:sz w:val="20"/>
                <w:szCs w:val="20"/>
                <w:lang w:val="ro-RO"/>
              </w:rPr>
            </w:pPr>
            <w:r w:rsidRPr="00241E84">
              <w:rPr>
                <w:rFonts w:ascii="Times New Roman" w:hAnsi="Times New Roman" w:cs="Times New Roman"/>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3FC3B43D" w14:textId="77777777" w:rsidR="00E432EE" w:rsidRPr="00241E84" w:rsidRDefault="00E432EE" w:rsidP="00E432EE">
            <w:pPr>
              <w:spacing w:after="0" w:line="240" w:lineRule="auto"/>
              <w:jc w:val="both"/>
              <w:rPr>
                <w:rFonts w:ascii="Times New Roman" w:eastAsia="Times New Roman" w:hAnsi="Times New Roman" w:cs="Times New Roman"/>
                <w:bCs/>
                <w:sz w:val="20"/>
                <w:szCs w:val="20"/>
              </w:rPr>
            </w:pPr>
          </w:p>
        </w:tc>
      </w:tr>
      <w:tr w:rsidR="00241E84" w:rsidRPr="00241E84" w14:paraId="008865D5" w14:textId="77777777" w:rsidTr="00EB2231">
        <w:trPr>
          <w:jc w:val="center"/>
        </w:trPr>
        <w:tc>
          <w:tcPr>
            <w:tcW w:w="1580" w:type="pct"/>
            <w:shd w:val="clear" w:color="auto" w:fill="auto"/>
            <w:tcMar>
              <w:top w:w="24" w:type="dxa"/>
              <w:left w:w="48" w:type="dxa"/>
              <w:bottom w:w="24" w:type="dxa"/>
              <w:right w:w="48" w:type="dxa"/>
            </w:tcMar>
          </w:tcPr>
          <w:p w14:paraId="3D1EAF6C" w14:textId="30327C63" w:rsidR="00E432EE" w:rsidRPr="00241E84" w:rsidRDefault="00E432EE" w:rsidP="00E432E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Comisia este împuternicită să adopte acte delegate în conformitate cu articolul 68 pentru completarea prezentului regulament prin stabilirea de orientări referitoare la mecanismul de compensare între operatorii de transport și de sistem. Orientările respective precizează, în conformitate cu principiile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articolele 18 și 49:</w:t>
            </w:r>
          </w:p>
          <w:p w14:paraId="5D3C9FAB" w14:textId="3449BE54" w:rsidR="00E432EE" w:rsidRPr="00241E84" w:rsidRDefault="00E432EE" w:rsidP="00E432E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detalii privind procedura de stabilire a operatorilor de transport și de sistem care sunt responsabili cu plata compensa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pentru fluxurile transfrontaliere, inclusiv în ceea ce privește separarea dintre operatorii de sisteme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de transport de unde provin fluxurile transfrontaliere și sistemele unde ajung în final aceste fluxuri, în conformitate cu articolul 49 alineatul (2);</w:t>
            </w:r>
          </w:p>
          <w:p w14:paraId="4805F98B" w14:textId="7BF90928" w:rsidR="00E432EE" w:rsidRPr="00241E84" w:rsidRDefault="00E432EE" w:rsidP="00E432E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detalii privind procedura de plată care trebuie urmată, inclusiv stabilirea primei perioade pentru care urmează a fi plătite compensa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 conformitate cu articolul 49 alineatul (3) al doilea paragraf;</w:t>
            </w:r>
          </w:p>
          <w:p w14:paraId="22D3C224" w14:textId="2C29D275" w:rsidR="00E432EE" w:rsidRPr="00241E84" w:rsidRDefault="00E432EE" w:rsidP="00E432E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detalii privind metodologiile de stabilire a fluxurilor transfrontaliere găzduite, pentru care urmează a fi plătite compensa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 temeiul articolului 49, atât în ceea ce privește cantitatea, cât și tipul fluxurilor, precum și amploarea acestor fluxuri care provin din sau ajung în sistemele de transport ale fiecărui stat membru, în conformitate cu articolul 49 alineatul (5);</w:t>
            </w:r>
          </w:p>
          <w:p w14:paraId="30CBB672" w14:textId="77777777" w:rsidR="00E432EE" w:rsidRPr="00241E84" w:rsidRDefault="00E432EE" w:rsidP="00E432E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detalii privind metodologia de stabilire a costurilor și beneficiilor aferente găzduirii fluxurilor transfrontaliere, în conformitate cu articolul 49 alineatul (6);</w:t>
            </w:r>
          </w:p>
          <w:p w14:paraId="12230550" w14:textId="0F0BCB8D" w:rsidR="00E432EE" w:rsidRPr="00241E84" w:rsidRDefault="00E432EE" w:rsidP="00E432E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(e) detalii privind tratamentul fluxurilor de energie electrică provenite din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ări aflate în afara Spa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iului Economic European sau care ajung în afara acestuia, în </w:t>
            </w:r>
            <w:r w:rsidRPr="00241E84">
              <w:rPr>
                <w:rFonts w:ascii="Times New Roman" w:hAnsi="Times New Roman" w:cs="Times New Roman"/>
                <w:sz w:val="20"/>
                <w:szCs w:val="20"/>
                <w:lang w:val="ro-RO"/>
              </w:rPr>
              <w:lastRenderedPageBreak/>
              <w:t>contextul mecanismului de compensare între operatorii de transport și de sistem; și</w:t>
            </w:r>
          </w:p>
          <w:p w14:paraId="4DF4FE43" w14:textId="4161E34A" w:rsidR="00E432EE" w:rsidRPr="00241E84" w:rsidRDefault="00E432EE" w:rsidP="00E432E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pentru participarea sistemelor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care sunt interconectate prin linii de curent continuu, în conformitate cu articolul 49.</w:t>
            </w:r>
          </w:p>
        </w:tc>
        <w:tc>
          <w:tcPr>
            <w:tcW w:w="1611" w:type="pct"/>
            <w:shd w:val="clear" w:color="auto" w:fill="auto"/>
            <w:tcMar>
              <w:top w:w="24" w:type="dxa"/>
              <w:left w:w="48" w:type="dxa"/>
              <w:bottom w:w="24" w:type="dxa"/>
              <w:right w:w="48" w:type="dxa"/>
            </w:tcMar>
          </w:tcPr>
          <w:p w14:paraId="4ACB1E1E" w14:textId="77777777" w:rsidR="00E432EE" w:rsidRPr="00241E84" w:rsidRDefault="00E432EE"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D4F4434" w14:textId="1636933A" w:rsidR="00E432EE" w:rsidRPr="00241E84" w:rsidRDefault="00E432EE" w:rsidP="00E432EE">
            <w:pPr>
              <w:spacing w:after="0" w:line="240" w:lineRule="auto"/>
              <w:jc w:val="both"/>
              <w:rPr>
                <w:rFonts w:ascii="Times New Roman" w:eastAsia="Times New Roman" w:hAnsi="Times New Roman" w:cs="Times New Roman"/>
                <w:bCs/>
                <w:sz w:val="20"/>
                <w:szCs w:val="20"/>
                <w:lang w:val="ro-RO"/>
              </w:rPr>
            </w:pPr>
            <w:r w:rsidRPr="00241E84">
              <w:rPr>
                <w:rFonts w:ascii="Times New Roman" w:hAnsi="Times New Roman" w:cs="Times New Roman"/>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6449DBF6" w14:textId="77777777" w:rsidR="00E432EE" w:rsidRPr="00241E84" w:rsidRDefault="00E432EE" w:rsidP="00E432EE">
            <w:pPr>
              <w:spacing w:after="0" w:line="240" w:lineRule="auto"/>
              <w:jc w:val="both"/>
              <w:rPr>
                <w:rFonts w:ascii="Times New Roman" w:eastAsia="Times New Roman" w:hAnsi="Times New Roman" w:cs="Times New Roman"/>
                <w:bCs/>
                <w:sz w:val="20"/>
                <w:szCs w:val="20"/>
              </w:rPr>
            </w:pPr>
          </w:p>
        </w:tc>
      </w:tr>
      <w:tr w:rsidR="00241E84" w:rsidRPr="00241E84" w14:paraId="5B3F2415" w14:textId="77777777" w:rsidTr="00EB2231">
        <w:trPr>
          <w:jc w:val="center"/>
        </w:trPr>
        <w:tc>
          <w:tcPr>
            <w:tcW w:w="1580" w:type="pct"/>
            <w:shd w:val="clear" w:color="auto" w:fill="auto"/>
            <w:tcMar>
              <w:top w:w="24" w:type="dxa"/>
              <w:left w:w="48" w:type="dxa"/>
              <w:bottom w:w="24" w:type="dxa"/>
              <w:right w:w="48" w:type="dxa"/>
            </w:tcMar>
          </w:tcPr>
          <w:p w14:paraId="5823AECF" w14:textId="77777777" w:rsidR="00E432EE" w:rsidRPr="00241E84" w:rsidRDefault="00E432EE" w:rsidP="00E432E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Dacă este cazul, Comisia poate adopta acte de punere în aplicare prin care stabilește orientări care asigură gradul minim de armonizare necesar pentru a atinge obiectivul prezentului regulament. Orientările respective pot specifica:</w:t>
            </w:r>
          </w:p>
          <w:p w14:paraId="6BF613E9" w14:textId="7538350B" w:rsidR="00E432EE" w:rsidRPr="00241E84" w:rsidRDefault="00E432EE" w:rsidP="00E432E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detalii privind normele de tranzac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a energiei electrice de punere în aplicare a articolului 6 din Directiva (UE) 2019/944 și a articolelor 5-10, 13-17, 35, 36 și 37 din prezentul regulament;</w:t>
            </w:r>
          </w:p>
          <w:p w14:paraId="5A66D43E" w14:textId="4FC5DAD2" w:rsidR="00E432EE" w:rsidRPr="00241E84" w:rsidRDefault="00E432EE" w:rsidP="00E432EE">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detalii privind normele de stimulare a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pentru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interconexiune, inclusiv semnalele de localizare, de punere în aplicare a articolului 19.</w:t>
            </w:r>
          </w:p>
          <w:p w14:paraId="776D0A2F" w14:textId="77777777" w:rsidR="00E432EE" w:rsidRPr="00241E84" w:rsidRDefault="00E432EE" w:rsidP="00E432EE">
            <w:pPr>
              <w:pStyle w:val="NoSpacing"/>
              <w:ind w:firstLine="312"/>
              <w:jc w:val="both"/>
              <w:rPr>
                <w:rFonts w:ascii="Times New Roman" w:hAnsi="Times New Roman" w:cs="Times New Roman"/>
                <w:sz w:val="20"/>
                <w:szCs w:val="20"/>
                <w:lang w:val="ro-RO"/>
              </w:rPr>
            </w:pPr>
          </w:p>
          <w:p w14:paraId="62F88B9C" w14:textId="6B05FC1D" w:rsidR="00E432EE" w:rsidRPr="00241E84" w:rsidRDefault="00E432EE" w:rsidP="00E432E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Respectivele acte de punere în aplicare se adoptă în conformitate cu procedura de examinare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articolul 67 alineatul (2).</w:t>
            </w:r>
          </w:p>
        </w:tc>
        <w:tc>
          <w:tcPr>
            <w:tcW w:w="1611" w:type="pct"/>
            <w:shd w:val="clear" w:color="auto" w:fill="auto"/>
            <w:tcMar>
              <w:top w:w="24" w:type="dxa"/>
              <w:left w:w="48" w:type="dxa"/>
              <w:bottom w:w="24" w:type="dxa"/>
              <w:right w:w="48" w:type="dxa"/>
            </w:tcMar>
          </w:tcPr>
          <w:p w14:paraId="7410C5CC" w14:textId="77777777" w:rsidR="00E432EE" w:rsidRPr="00241E84" w:rsidRDefault="00E432EE"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4281130D" w14:textId="12D4716A" w:rsidR="00E432EE" w:rsidRPr="00241E84" w:rsidRDefault="00E432EE" w:rsidP="00E432EE">
            <w:pPr>
              <w:spacing w:after="0" w:line="240" w:lineRule="auto"/>
              <w:jc w:val="both"/>
              <w:rPr>
                <w:rFonts w:ascii="Times New Roman" w:eastAsia="Times New Roman" w:hAnsi="Times New Roman" w:cs="Times New Roman"/>
                <w:b/>
                <w:bCs/>
                <w:sz w:val="20"/>
                <w:szCs w:val="20"/>
                <w:lang w:val="ro-RO"/>
              </w:rPr>
            </w:pPr>
            <w:r w:rsidRPr="00241E84">
              <w:rPr>
                <w:rFonts w:ascii="Times New Roman" w:hAnsi="Times New Roman" w:cs="Times New Roman"/>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72164417" w14:textId="77777777" w:rsidR="00E432EE" w:rsidRPr="00241E84" w:rsidRDefault="00E432EE" w:rsidP="00E432EE">
            <w:pPr>
              <w:spacing w:after="0" w:line="240" w:lineRule="auto"/>
              <w:jc w:val="both"/>
              <w:rPr>
                <w:rFonts w:ascii="Times New Roman" w:eastAsia="Times New Roman" w:hAnsi="Times New Roman" w:cs="Times New Roman"/>
                <w:bCs/>
                <w:sz w:val="20"/>
                <w:szCs w:val="20"/>
              </w:rPr>
            </w:pPr>
          </w:p>
        </w:tc>
      </w:tr>
      <w:tr w:rsidR="00241E84" w:rsidRPr="00241E84" w14:paraId="0CB8A8EF" w14:textId="77777777" w:rsidTr="00EB2231">
        <w:trPr>
          <w:jc w:val="center"/>
        </w:trPr>
        <w:tc>
          <w:tcPr>
            <w:tcW w:w="1580" w:type="pct"/>
            <w:shd w:val="clear" w:color="auto" w:fill="auto"/>
            <w:tcMar>
              <w:top w:w="24" w:type="dxa"/>
              <w:left w:w="48" w:type="dxa"/>
              <w:bottom w:w="24" w:type="dxa"/>
              <w:right w:w="48" w:type="dxa"/>
            </w:tcMar>
          </w:tcPr>
          <w:p w14:paraId="41D7C8DB" w14:textId="42BD7D8D" w:rsidR="00E432EE" w:rsidRPr="00241E84" w:rsidRDefault="00E432EE" w:rsidP="00E432E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Comisia poate adopta acte de punere în aplicare prin care stabilește orientări cu privire la coordonarea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ională între operatorii de transport și de sistem la nivelul Uniunii. Aceste orientări sunt în concordan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cu și se bazează pe codurile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59 și pe specifica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adoptate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30 alineatul (1) litera (i). La adoptarea acestor orientări, Comisia ia în considerare diferitele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regionale și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w:t>
            </w:r>
          </w:p>
          <w:p w14:paraId="7996D3D4" w14:textId="77777777" w:rsidR="00E432EE" w:rsidRPr="00241E84" w:rsidRDefault="00E432EE" w:rsidP="00E432EE">
            <w:pPr>
              <w:pStyle w:val="NoSpacing"/>
              <w:jc w:val="both"/>
              <w:rPr>
                <w:rFonts w:ascii="Times New Roman" w:hAnsi="Times New Roman" w:cs="Times New Roman"/>
                <w:sz w:val="20"/>
                <w:szCs w:val="20"/>
                <w:lang w:val="ro-RO"/>
              </w:rPr>
            </w:pPr>
          </w:p>
          <w:p w14:paraId="4402015F" w14:textId="12A23581" w:rsidR="00E432EE" w:rsidRPr="00241E84" w:rsidRDefault="00E432EE" w:rsidP="00E432E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Respectivele acte de punere în aplicare se adoptă în conformitate cu procedura de examinare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articolul 67 alineatul (2).</w:t>
            </w:r>
          </w:p>
        </w:tc>
        <w:tc>
          <w:tcPr>
            <w:tcW w:w="1611" w:type="pct"/>
            <w:shd w:val="clear" w:color="auto" w:fill="auto"/>
            <w:tcMar>
              <w:top w:w="24" w:type="dxa"/>
              <w:left w:w="48" w:type="dxa"/>
              <w:bottom w:w="24" w:type="dxa"/>
              <w:right w:w="48" w:type="dxa"/>
            </w:tcMar>
          </w:tcPr>
          <w:p w14:paraId="1BFB69EA" w14:textId="77777777" w:rsidR="00E432EE" w:rsidRPr="00241E84" w:rsidRDefault="00E432EE"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71AE5AA" w14:textId="7B0FB88F" w:rsidR="00E432EE" w:rsidRPr="00241E84" w:rsidRDefault="00E432EE" w:rsidP="00E432EE">
            <w:pPr>
              <w:spacing w:after="0" w:line="240" w:lineRule="auto"/>
              <w:jc w:val="both"/>
              <w:rPr>
                <w:rFonts w:ascii="Times New Roman" w:eastAsia="Times New Roman" w:hAnsi="Times New Roman" w:cs="Times New Roman"/>
                <w:b/>
                <w:bCs/>
                <w:sz w:val="20"/>
                <w:szCs w:val="20"/>
                <w:lang w:val="ro-RO"/>
              </w:rPr>
            </w:pPr>
            <w:r w:rsidRPr="00241E84">
              <w:rPr>
                <w:rFonts w:ascii="Times New Roman" w:hAnsi="Times New Roman" w:cs="Times New Roman"/>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691CB0D4" w14:textId="77777777" w:rsidR="00E432EE" w:rsidRPr="00241E84" w:rsidRDefault="00E432EE" w:rsidP="00E432EE">
            <w:pPr>
              <w:spacing w:after="0" w:line="240" w:lineRule="auto"/>
              <w:jc w:val="both"/>
              <w:rPr>
                <w:rFonts w:ascii="Times New Roman" w:eastAsia="Times New Roman" w:hAnsi="Times New Roman" w:cs="Times New Roman"/>
                <w:bCs/>
                <w:sz w:val="20"/>
                <w:szCs w:val="20"/>
              </w:rPr>
            </w:pPr>
          </w:p>
        </w:tc>
      </w:tr>
      <w:tr w:rsidR="00241E84" w:rsidRPr="00241E84" w14:paraId="6C45DD94" w14:textId="77777777" w:rsidTr="00EB2231">
        <w:trPr>
          <w:jc w:val="center"/>
        </w:trPr>
        <w:tc>
          <w:tcPr>
            <w:tcW w:w="1580" w:type="pct"/>
            <w:shd w:val="clear" w:color="auto" w:fill="auto"/>
            <w:tcMar>
              <w:top w:w="24" w:type="dxa"/>
              <w:left w:w="48" w:type="dxa"/>
              <w:bottom w:w="24" w:type="dxa"/>
              <w:right w:w="48" w:type="dxa"/>
            </w:tcMar>
          </w:tcPr>
          <w:p w14:paraId="3C691C9F" w14:textId="22D6F263" w:rsidR="00F71E6F" w:rsidRPr="00241E84" w:rsidRDefault="00F71E6F" w:rsidP="002F548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La adoptarea sau modificarea orientărilor, Comisia consultă ACER, ENTSO pentru energie electrică, entitatea OSD UE și, dacă este cazul, alte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interesate.</w:t>
            </w:r>
          </w:p>
        </w:tc>
        <w:tc>
          <w:tcPr>
            <w:tcW w:w="1611" w:type="pct"/>
            <w:shd w:val="clear" w:color="auto" w:fill="auto"/>
            <w:tcMar>
              <w:top w:w="24" w:type="dxa"/>
              <w:left w:w="48" w:type="dxa"/>
              <w:bottom w:w="24" w:type="dxa"/>
              <w:right w:w="48" w:type="dxa"/>
            </w:tcMar>
          </w:tcPr>
          <w:p w14:paraId="277BDC00"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5B3B67A" w14:textId="5095E352" w:rsidR="00F71E6F" w:rsidRPr="00241E84" w:rsidRDefault="009A6F0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7558D73B"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77E6A13A" w14:textId="77777777" w:rsidTr="00EB2231">
        <w:trPr>
          <w:jc w:val="center"/>
        </w:trPr>
        <w:tc>
          <w:tcPr>
            <w:tcW w:w="1580" w:type="pct"/>
            <w:shd w:val="clear" w:color="auto" w:fill="auto"/>
            <w:tcMar>
              <w:top w:w="24" w:type="dxa"/>
              <w:left w:w="48" w:type="dxa"/>
              <w:bottom w:w="24" w:type="dxa"/>
              <w:right w:w="48" w:type="dxa"/>
            </w:tcMar>
          </w:tcPr>
          <w:p w14:paraId="347B4B79" w14:textId="77777777" w:rsidR="00F71E6F" w:rsidRPr="00241E84" w:rsidRDefault="00F71E6F" w:rsidP="0091137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62</w:t>
            </w:r>
          </w:p>
          <w:p w14:paraId="790B2D15" w14:textId="77777777" w:rsidR="00F71E6F" w:rsidRPr="00241E84" w:rsidRDefault="00F71E6F" w:rsidP="0091137E">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Dreptul statelor membre de a prevedea măsuri mai detaliate</w:t>
            </w:r>
          </w:p>
          <w:p w14:paraId="3D4F59E0" w14:textId="77777777" w:rsidR="00F71E6F" w:rsidRPr="00241E84" w:rsidRDefault="00F71E6F" w:rsidP="0091137E">
            <w:pPr>
              <w:pStyle w:val="NoSpacing"/>
              <w:jc w:val="both"/>
              <w:rPr>
                <w:rFonts w:ascii="Times New Roman" w:hAnsi="Times New Roman" w:cs="Times New Roman"/>
                <w:b/>
                <w:sz w:val="20"/>
                <w:szCs w:val="20"/>
                <w:lang w:val="ro-RO"/>
              </w:rPr>
            </w:pPr>
          </w:p>
          <w:p w14:paraId="52BDAE53" w14:textId="637FAE4A" w:rsidR="00F71E6F" w:rsidRPr="00241E84" w:rsidRDefault="00F71E6F" w:rsidP="0091137E">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Prezentul regulament nu aduce atingere drepturilor statelor membre de 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sau de a introduce măsuri care con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mai detaliate decât cele prevăzute de prezentul regulament, de orientările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61 sau de codurile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articolul 59, cu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 măsurile respective să fie compatibile cu dreptul Uniunii.</w:t>
            </w:r>
          </w:p>
        </w:tc>
        <w:tc>
          <w:tcPr>
            <w:tcW w:w="1611" w:type="pct"/>
            <w:shd w:val="clear" w:color="auto" w:fill="auto"/>
            <w:tcMar>
              <w:top w:w="24" w:type="dxa"/>
              <w:left w:w="48" w:type="dxa"/>
              <w:bottom w:w="24" w:type="dxa"/>
              <w:right w:w="48" w:type="dxa"/>
            </w:tcMar>
          </w:tcPr>
          <w:p w14:paraId="51C48310" w14:textId="1342BD33" w:rsidR="00F71E6F" w:rsidRPr="00241E84" w:rsidRDefault="00C774F8"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9. Func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iile generale ale Agen</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iei</w:t>
            </w:r>
          </w:p>
          <w:p w14:paraId="0D545715" w14:textId="4786F360" w:rsidR="00C774F8" w:rsidRPr="00241E84" w:rsidRDefault="00C774F8" w:rsidP="00AE3EED">
            <w:pPr>
              <w:tabs>
                <w:tab w:val="left" w:pos="319"/>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b/>
                <w:bCs/>
                <w:sz w:val="20"/>
                <w:szCs w:val="20"/>
                <w:lang w:val="ro-RO"/>
              </w:rPr>
              <w:t>(</w:t>
            </w:r>
            <w:r w:rsidRPr="00241E84">
              <w:rPr>
                <w:rFonts w:ascii="Times New Roman" w:eastAsia="Times New Roman" w:hAnsi="Times New Roman" w:cs="Times New Roman"/>
                <w:sz w:val="20"/>
                <w:szCs w:val="20"/>
                <w:lang w:val="ro-RO"/>
              </w:rPr>
              <w:t>3)</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aprobă reglementări, metodologii, coduri ale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 xml:space="preserve">elelor electrice, linii directoare, precum și alte acte </w:t>
            </w:r>
            <w:r w:rsidRPr="00241E84">
              <w:rPr>
                <w:rFonts w:ascii="Times New Roman" w:eastAsia="Times New Roman" w:hAnsi="Times New Roman" w:cs="Times New Roman"/>
                <w:sz w:val="20"/>
                <w:szCs w:val="20"/>
                <w:lang w:val="ro-RO"/>
              </w:rPr>
              <w:lastRenderedPageBreak/>
              <w:t>normative de reglementare privind: racordare și accesul la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elele electrice, inclusiv, dar fără a se limita la infrastructura transfrontalieră; alocarea capacită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și gestionarea congestiilor; prestarea serviciilor de echilibrare și a serviciilor de sistem; dezvoltarea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elelor electrice și realizarea investi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alte activită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 xml:space="preserve">i ce </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in de transportul și distribu</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energiei electrice; furnizarea energiei electrice, inclusiv în contextul obliga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de serviciu public, organizarea și func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ionarea pie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elor de energie electrică; operarea pie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elor de energie electrică, precum și alte acte normative de reglementare care decurg din cadrul normativ al Comunită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Energetice și monitorizează implementarea acestora.</w:t>
            </w:r>
          </w:p>
          <w:p w14:paraId="51D578B9" w14:textId="16CF4F77" w:rsidR="00C774F8" w:rsidRPr="00241E84" w:rsidRDefault="00C774F8" w:rsidP="00AE3EED">
            <w:pPr>
              <w:tabs>
                <w:tab w:val="left" w:pos="319"/>
              </w:tabs>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sz w:val="20"/>
                <w:szCs w:val="20"/>
                <w:lang w:val="ro-RO"/>
              </w:rPr>
              <w:t>(4)</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Actele normative de reglementare care urmează să fie aprobate de către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se elaborează de către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cu excep</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codurilor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elelor electrice și a liniilor directoare, precum și a termenilor, condi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și metodologiilor (în continuare – TCM) prevăzute în codurile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elelor electrice și liniile directoare, care se elaborează și se propun spre aprobare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iei de către operatorul sistemului de transport și/sau de către operatorul pie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elor de energie electrică desemnat, în conformitate cu Articolul 39 și Articolul 94.</w:t>
            </w:r>
          </w:p>
        </w:tc>
        <w:tc>
          <w:tcPr>
            <w:tcW w:w="496" w:type="pct"/>
            <w:shd w:val="clear" w:color="auto" w:fill="auto"/>
            <w:tcMar>
              <w:top w:w="24" w:type="dxa"/>
              <w:left w:w="48" w:type="dxa"/>
              <w:bottom w:w="24" w:type="dxa"/>
              <w:right w:w="48" w:type="dxa"/>
            </w:tcMar>
          </w:tcPr>
          <w:p w14:paraId="0585317E" w14:textId="1F78BF49" w:rsidR="00F71E6F" w:rsidRPr="00241E84" w:rsidRDefault="00307F6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 xml:space="preserve">Compatibil </w:t>
            </w:r>
            <w:r w:rsidR="009A6F0E" w:rsidRPr="00241E84">
              <w:rPr>
                <w:rFonts w:ascii="Times New Roman" w:eastAsia="Times New Roman" w:hAnsi="Times New Roman" w:cs="Times New Roman"/>
                <w:bCs/>
                <w:sz w:val="20"/>
                <w:szCs w:val="20"/>
                <w:lang w:val="ro-RO"/>
              </w:rPr>
              <w:t xml:space="preserve"> </w:t>
            </w:r>
          </w:p>
        </w:tc>
        <w:tc>
          <w:tcPr>
            <w:tcW w:w="1313" w:type="pct"/>
            <w:shd w:val="clear" w:color="auto" w:fill="auto"/>
            <w:tcMar>
              <w:top w:w="24" w:type="dxa"/>
              <w:left w:w="48" w:type="dxa"/>
              <w:bottom w:w="24" w:type="dxa"/>
              <w:right w:w="48" w:type="dxa"/>
            </w:tcMar>
          </w:tcPr>
          <w:p w14:paraId="38A44AF6"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62 </w:t>
            </w:r>
          </w:p>
          <w:p w14:paraId="11DC9011"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Right of Contracting Parties to provide for more detailed measures </w:t>
            </w:r>
          </w:p>
          <w:p w14:paraId="558FA7B4"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21EF6446" w14:textId="032181D5"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This Regulation shall be without prejudice to the rights of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to maintain or introduce measures that contain more detailed provisions than those set out in this Regulation, in the guidelines referred to in Article 61 or in the network codes referred to in Article 59, provided that those measures are compatible with </w:t>
            </w:r>
            <w:r w:rsidRPr="00241E84">
              <w:rPr>
                <w:rFonts w:ascii="Times New Roman" w:eastAsia="Times New Roman" w:hAnsi="Times New Roman" w:cs="Times New Roman"/>
                <w:b/>
                <w:bCs/>
                <w:sz w:val="20"/>
                <w:szCs w:val="20"/>
              </w:rPr>
              <w:t xml:space="preserve">Energy Community </w:t>
            </w:r>
            <w:r w:rsidRPr="00241E84">
              <w:rPr>
                <w:rFonts w:ascii="Times New Roman" w:eastAsia="Times New Roman" w:hAnsi="Times New Roman" w:cs="Times New Roman"/>
                <w:bCs/>
                <w:sz w:val="20"/>
                <w:szCs w:val="20"/>
              </w:rPr>
              <w:t>law.</w:t>
            </w:r>
          </w:p>
        </w:tc>
      </w:tr>
      <w:tr w:rsidR="00241E84" w:rsidRPr="00241E84" w14:paraId="3F20578A" w14:textId="77777777" w:rsidTr="00EB2231">
        <w:trPr>
          <w:jc w:val="center"/>
        </w:trPr>
        <w:tc>
          <w:tcPr>
            <w:tcW w:w="1580" w:type="pct"/>
            <w:shd w:val="clear" w:color="auto" w:fill="auto"/>
            <w:tcMar>
              <w:top w:w="24" w:type="dxa"/>
              <w:left w:w="48" w:type="dxa"/>
              <w:bottom w:w="24" w:type="dxa"/>
              <w:right w:w="48" w:type="dxa"/>
            </w:tcMar>
          </w:tcPr>
          <w:p w14:paraId="6EC3D069" w14:textId="77777777" w:rsidR="00F71E6F" w:rsidRPr="00241E84" w:rsidRDefault="00F71E6F" w:rsidP="00F93D5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CAPITOLUL VIII</w:t>
            </w:r>
          </w:p>
          <w:p w14:paraId="691F448D" w14:textId="77777777" w:rsidR="00F71E6F" w:rsidRPr="00241E84" w:rsidRDefault="00F71E6F" w:rsidP="00F93D5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DISPOZIŢII FINALE</w:t>
            </w:r>
          </w:p>
          <w:p w14:paraId="7789EB64" w14:textId="77777777" w:rsidR="00F71E6F" w:rsidRPr="00241E84" w:rsidRDefault="00F71E6F" w:rsidP="00F93D57">
            <w:pPr>
              <w:pStyle w:val="NoSpacing"/>
              <w:jc w:val="both"/>
              <w:rPr>
                <w:rFonts w:ascii="Times New Roman" w:hAnsi="Times New Roman" w:cs="Times New Roman"/>
                <w:b/>
                <w:sz w:val="20"/>
                <w:szCs w:val="20"/>
                <w:lang w:val="ro-RO"/>
              </w:rPr>
            </w:pPr>
          </w:p>
          <w:p w14:paraId="6F95D187" w14:textId="77777777" w:rsidR="00F71E6F" w:rsidRPr="00241E84" w:rsidRDefault="00F71E6F" w:rsidP="00F93D5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63</w:t>
            </w:r>
          </w:p>
          <w:p w14:paraId="61940EFE" w14:textId="1733A948" w:rsidR="00F71E6F" w:rsidRPr="00241E84" w:rsidRDefault="00F71E6F" w:rsidP="00F93D5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Capacită</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 de interconexiune noi</w:t>
            </w:r>
          </w:p>
          <w:p w14:paraId="011845CE" w14:textId="77777777" w:rsidR="00F71E6F" w:rsidRPr="00241E84" w:rsidRDefault="00F71E6F" w:rsidP="00F93D57">
            <w:pPr>
              <w:pStyle w:val="NoSpacing"/>
              <w:jc w:val="both"/>
              <w:rPr>
                <w:rFonts w:ascii="Times New Roman" w:hAnsi="Times New Roman" w:cs="Times New Roman"/>
                <w:b/>
                <w:sz w:val="20"/>
                <w:szCs w:val="20"/>
                <w:lang w:val="ro-RO"/>
              </w:rPr>
            </w:pPr>
          </w:p>
          <w:p w14:paraId="0810164C" w14:textId="43560840"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Noile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interconexiune de curent continuu pot fi scutite, la cerere și pentru o perioadă limitată de timp, de la aplicarea articolului 19 alineatele (2) și (3) din prezentul regulament și ale articolului 6, articolului 43, articolului 59 alineatul (7) și ale articolului 60 alineatul (1) din Directiva (UE) 2019/944, dacă sunt îndeplinite următoarele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p w14:paraId="6C3403ED" w14:textId="74B88C8C"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conduce la intensificarea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în domeniul alimentării cu energie electrică;</w:t>
            </w:r>
          </w:p>
          <w:p w14:paraId="22877C48" w14:textId="5AD14836"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prezintă un nivel de risc care nu ar permite realizarea sa fără acordarea unei scutiri;</w:t>
            </w:r>
          </w:p>
          <w:p w14:paraId="42B7A043" w14:textId="19496907"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(c) capacitatea de interconexiune se află în proprietatea unei persoane fizice sau juridice separate,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din punctul de vedere al formei juridice, de operatorii în sistemele cărora urmează să se construiască;</w:t>
            </w:r>
          </w:p>
          <w:p w14:paraId="198BF678" w14:textId="5F6C8EB3"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se percep tarife de la utilizatorii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interconexiune respective;</w:t>
            </w:r>
          </w:p>
          <w:p w14:paraId="297B220D" w14:textId="42F354DB"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de la deschiderea par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ială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prevăzută la articolul 19 din Directiva 96/92/CE a Parlamentului European și a Consiliului, nicio parte a capitalului sau a costurilor de exploatare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interconexiune nu a fost recuperată de la nicio componentă a tarifelor aplicate pentru utilizarea sistemelor de transport sau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legate de această capacitate de interconexiune; și</w:t>
            </w:r>
          </w:p>
          <w:p w14:paraId="36262164" w14:textId="70BF5676"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scutirea nu ar aduce atingere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sau bunei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ionări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interne de energie electrică, nici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ionării corespunzătoare a sistemului reglementat la care este legată capacitatea de interconexiune.</w:t>
            </w:r>
          </w:p>
        </w:tc>
        <w:tc>
          <w:tcPr>
            <w:tcW w:w="1611" w:type="pct"/>
            <w:shd w:val="clear" w:color="auto" w:fill="auto"/>
            <w:tcMar>
              <w:top w:w="24" w:type="dxa"/>
              <w:left w:w="48" w:type="dxa"/>
              <w:bottom w:w="24" w:type="dxa"/>
              <w:right w:w="48" w:type="dxa"/>
            </w:tcMar>
          </w:tcPr>
          <w:p w14:paraId="4BFB3E54" w14:textId="66088F18" w:rsidR="009A6F0E" w:rsidRPr="00241E84" w:rsidRDefault="009A6F0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Derogări pentru interconexiuni noi</w:t>
            </w:r>
          </w:p>
          <w:p w14:paraId="00930891" w14:textId="6B425FA9" w:rsidR="009A6F0E" w:rsidRPr="00241E84" w:rsidRDefault="00F331FD" w:rsidP="00AE3EED">
            <w:pPr>
              <w:tabs>
                <w:tab w:val="left" w:pos="325"/>
              </w:tabs>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w:t>
            </w:r>
            <w:r w:rsidRPr="00241E84">
              <w:rPr>
                <w:rFonts w:ascii="Times New Roman" w:eastAsia="Times New Roman" w:hAnsi="Times New Roman" w:cs="Times New Roman"/>
                <w:bCs/>
                <w:sz w:val="20"/>
                <w:szCs w:val="20"/>
                <w:lang w:val="ro-RO"/>
              </w:rPr>
              <w:tab/>
              <w:t>Pentru capacitatea integrală sau parțială a interconexiunilor noi de curent continuu sau a extensiilor acestora, poate fi acordată, la solicitare, derogare de la prevederile Articolului 9 alin. (1) lit. j) și alin. (3)  de la Articolul 26, de la Articolul 47 alin. (2) și (3), precum și de la Articolul 71 dacă sunt îndeplinite următoarele condiții:</w:t>
            </w:r>
          </w:p>
          <w:p w14:paraId="23BC534E" w14:textId="6006ECC6" w:rsidR="009A6F0E"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contribuie la dezvoltarea concuren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în contextul furnizării energiei electrice;</w:t>
            </w:r>
          </w:p>
          <w:p w14:paraId="0AD4ACC2" w14:textId="61FCD218" w:rsidR="009A6F0E"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având în vedere gradul de risc,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poate fi realizată numai dacă se acordă o derogare;</w:t>
            </w:r>
          </w:p>
          <w:p w14:paraId="1BF45027" w14:textId="293021FB" w:rsidR="009A6F0E"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interconexiunea este în proprietatea unei persoane fizice sau juridice care este separată, cel pu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in din punct de </w:t>
            </w:r>
            <w:r w:rsidRPr="00241E84">
              <w:rPr>
                <w:rFonts w:ascii="Times New Roman" w:eastAsia="Times New Roman" w:hAnsi="Times New Roman" w:cs="Times New Roman"/>
                <w:bCs/>
                <w:sz w:val="20"/>
                <w:szCs w:val="20"/>
                <w:lang w:val="ro-RO"/>
              </w:rPr>
              <w:lastRenderedPageBreak/>
              <w:t>vedere al formei juridice, de operatorul de sistem cu care va fi construit interconexiunea;</w:t>
            </w:r>
          </w:p>
          <w:p w14:paraId="06B3B6CF" w14:textId="74BE83AE" w:rsidR="009A6F0E"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plă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pentru utilizare urmează a fi achitate de utilizatorii interconexiunii respective;</w:t>
            </w:r>
          </w:p>
          <w:p w14:paraId="3778DBBC" w14:textId="52D9B157" w:rsidR="009A6F0E"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e)</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din iulie 2007, nicio parte din capitalul sau costurile de exploatare ale interconexiunii nu a fost recuperată de la nici o componentă a tarifelor aplicate pentru utilizarea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elelor electrice de transport sau de distribu</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legate de interconexiunea respectivă;</w:t>
            </w:r>
          </w:p>
          <w:p w14:paraId="6FDBBD49" w14:textId="1F51B145" w:rsidR="00F71E6F" w:rsidRPr="00241E84" w:rsidRDefault="009A6F0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f)</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derogarea nu trebuie să fie în detrimentul concuren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sau în detrimentul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ionării eficiente 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 din Republica Moldova, în una sau mai multe regiuni, sau în detrimentul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ionării eficiente a re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elei electrice de transport reglementate la care este conectată interconexiunea respectivă.</w:t>
            </w:r>
          </w:p>
        </w:tc>
        <w:tc>
          <w:tcPr>
            <w:tcW w:w="496" w:type="pct"/>
            <w:shd w:val="clear" w:color="auto" w:fill="auto"/>
            <w:tcMar>
              <w:top w:w="24" w:type="dxa"/>
              <w:left w:w="48" w:type="dxa"/>
              <w:bottom w:w="24" w:type="dxa"/>
              <w:right w:w="48" w:type="dxa"/>
            </w:tcMar>
          </w:tcPr>
          <w:p w14:paraId="139A5A4F" w14:textId="77777777"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p>
          <w:p w14:paraId="23875414" w14:textId="77777777"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p>
          <w:p w14:paraId="19B152C4" w14:textId="77777777"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p>
          <w:p w14:paraId="5BF9900E" w14:textId="42C0F854"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71EA6B67"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CHAPTER VIII FINAL PROVISIONS </w:t>
            </w:r>
          </w:p>
          <w:p w14:paraId="49274687"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p>
          <w:p w14:paraId="02C9897B"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63 </w:t>
            </w:r>
          </w:p>
          <w:p w14:paraId="08ABDE65"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New interconnectors </w:t>
            </w:r>
          </w:p>
          <w:p w14:paraId="447F90B3"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6CDF02D9"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New direct current interconnectors may, upon request, be exempted, for a limited period, from Article 19(2) and (3) of this Regulation and from Articles 6 and 43, Article 59(7) and Article 60(1) of Directive (EU) 2019/944, </w:t>
            </w:r>
            <w:r w:rsidRPr="00241E84">
              <w:rPr>
                <w:rFonts w:ascii="Times New Roman" w:eastAsia="Times New Roman" w:hAnsi="Times New Roman" w:cs="Times New Roman"/>
                <w:b/>
                <w:bCs/>
                <w:sz w:val="20"/>
                <w:szCs w:val="20"/>
              </w:rPr>
              <w:t xml:space="preserve">as adapted and adopted by Ministerial Council Decision 2021/13/MC-EnC </w:t>
            </w:r>
            <w:r w:rsidRPr="00241E84">
              <w:rPr>
                <w:rFonts w:ascii="Times New Roman" w:eastAsia="Times New Roman" w:hAnsi="Times New Roman" w:cs="Times New Roman"/>
                <w:bCs/>
                <w:sz w:val="20"/>
                <w:szCs w:val="20"/>
              </w:rPr>
              <w:t xml:space="preserve">provided that the following conditions are met: </w:t>
            </w:r>
          </w:p>
          <w:p w14:paraId="427D3BF6" w14:textId="77777777" w:rsidR="00F71E6F" w:rsidRPr="00241E84" w:rsidRDefault="00F71E6F" w:rsidP="007F7A0C">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the investment enhances competition in electricity supply; </w:t>
            </w:r>
          </w:p>
          <w:p w14:paraId="59723364" w14:textId="77777777" w:rsidR="00F71E6F" w:rsidRPr="00241E84" w:rsidRDefault="00F71E6F" w:rsidP="007F7A0C">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 xml:space="preserve">(b) the level of risk attached to the investment is such that the investment would not take place unless an exemption is granted; </w:t>
            </w:r>
          </w:p>
          <w:p w14:paraId="0D2A7A2B" w14:textId="77777777" w:rsidR="00F71E6F" w:rsidRPr="00241E84" w:rsidRDefault="00F71E6F" w:rsidP="007F7A0C">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 the interconnector is owned by a natural or legal person which is separate, at least in terms of its legal form, from the system operators in whose systems that interconnector is to be built; </w:t>
            </w:r>
          </w:p>
          <w:p w14:paraId="319D7A3F" w14:textId="77777777" w:rsidR="00F71E6F" w:rsidRPr="00241E84" w:rsidRDefault="00F71E6F" w:rsidP="007F7A0C">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(d) charges are levied on users of that interconnector; </w:t>
            </w:r>
          </w:p>
          <w:p w14:paraId="01678654" w14:textId="77777777" w:rsidR="00F71E6F" w:rsidRPr="00241E84" w:rsidRDefault="00F71E6F" w:rsidP="007F7A0C">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(e) since </w:t>
            </w:r>
            <w:r w:rsidRPr="00241E84">
              <w:rPr>
                <w:rFonts w:ascii="Times New Roman" w:eastAsia="Times New Roman" w:hAnsi="Times New Roman" w:cs="Times New Roman"/>
                <w:b/>
                <w:bCs/>
                <w:sz w:val="20"/>
                <w:szCs w:val="20"/>
              </w:rPr>
              <w:t>1 July 2007</w:t>
            </w:r>
            <w:r w:rsidRPr="00241E84">
              <w:rPr>
                <w:rFonts w:ascii="Times New Roman" w:eastAsia="Times New Roman" w:hAnsi="Times New Roman" w:cs="Times New Roman"/>
                <w:bCs/>
                <w:sz w:val="20"/>
                <w:szCs w:val="20"/>
              </w:rPr>
              <w:t xml:space="preserve">, no part of the capital or operating costs of the interconnector has been recovered from any component of charges made for the use of transmission or distribution systems linked by the interconnector; and </w:t>
            </w:r>
          </w:p>
          <w:p w14:paraId="7B98E3E8" w14:textId="77777777" w:rsidR="00F71E6F" w:rsidRPr="00241E84" w:rsidRDefault="00F71E6F" w:rsidP="007F7A0C">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(f) an exemption would not be to the detriment of competition or the effective functioning of the internal market for electricity, or the efficient functioning of the regulated system to which the interconnector is linked. </w:t>
            </w:r>
          </w:p>
          <w:p w14:paraId="34B92DD7"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46905840" w14:textId="77777777" w:rsidTr="00EB2231">
        <w:trPr>
          <w:jc w:val="center"/>
        </w:trPr>
        <w:tc>
          <w:tcPr>
            <w:tcW w:w="1580" w:type="pct"/>
            <w:shd w:val="clear" w:color="auto" w:fill="auto"/>
            <w:tcMar>
              <w:top w:w="24" w:type="dxa"/>
              <w:left w:w="48" w:type="dxa"/>
              <w:bottom w:w="24" w:type="dxa"/>
              <w:right w:w="48" w:type="dxa"/>
            </w:tcMar>
          </w:tcPr>
          <w:p w14:paraId="11B41D56" w14:textId="3ED0EFDF" w:rsidR="00F71E6F" w:rsidRPr="00241E84" w:rsidRDefault="00F71E6F" w:rsidP="002F548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Alineatul (1) se aplică, de asemenea, în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și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interconexiune de curent alternativ, în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în care costurile și riscurile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aferente sunt suficient de mari comparativ cu costurile și riscurile suportate în mod normal la conectarea printr-o capacitate de interconexiune de curent alternativ a două sisteme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de transport învecinate.</w:t>
            </w:r>
          </w:p>
        </w:tc>
        <w:tc>
          <w:tcPr>
            <w:tcW w:w="1611" w:type="pct"/>
            <w:shd w:val="clear" w:color="auto" w:fill="auto"/>
            <w:tcMar>
              <w:top w:w="24" w:type="dxa"/>
              <w:left w:w="48" w:type="dxa"/>
              <w:bottom w:w="24" w:type="dxa"/>
              <w:right w:w="48" w:type="dxa"/>
            </w:tcMar>
          </w:tcPr>
          <w:p w14:paraId="45D61D65" w14:textId="26E34956" w:rsidR="00F71E6F"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
                <w:bCs/>
                <w:sz w:val="20"/>
                <w:szCs w:val="20"/>
                <w:lang w:val="ro-RO"/>
              </w:rPr>
              <w:t>Articolul 41.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Derogări pentru interconexiuni noi </w:t>
            </w: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Prevederile alin. (1) se aplică și în cazul creșterii semnificative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 interconexiunile existente, precum și în cazuri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pentru interconexiunile de curent alternativ, cu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că costurile și riscurile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în cauză să fie suficient de mari în compara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cu costurile și riscurile suportate în mod normal la conectarea a două sisteme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de transport învecinate prin interconexiunea de curent alternativ.</w:t>
            </w:r>
          </w:p>
        </w:tc>
        <w:tc>
          <w:tcPr>
            <w:tcW w:w="496" w:type="pct"/>
            <w:shd w:val="clear" w:color="auto" w:fill="auto"/>
            <w:tcMar>
              <w:top w:w="24" w:type="dxa"/>
              <w:left w:w="48" w:type="dxa"/>
              <w:bottom w:w="24" w:type="dxa"/>
              <w:right w:w="48" w:type="dxa"/>
            </w:tcMar>
          </w:tcPr>
          <w:p w14:paraId="42328B86" w14:textId="1B5D5737"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106D277B" w14:textId="5D964774"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Paragraph 1 shall also apply, in exceptional cases, to alternating current interconnectors provided that the costs and risks of the investment in question are particularly high when compared with the costs and risks normally incurred when connecting two neighbouring national transmission systems by an alternating current interconnector.</w:t>
            </w:r>
          </w:p>
        </w:tc>
      </w:tr>
      <w:tr w:rsidR="00241E84" w:rsidRPr="00241E84" w14:paraId="6AB0D31F" w14:textId="77777777" w:rsidTr="00EB2231">
        <w:trPr>
          <w:jc w:val="center"/>
        </w:trPr>
        <w:tc>
          <w:tcPr>
            <w:tcW w:w="1580" w:type="pct"/>
            <w:shd w:val="clear" w:color="auto" w:fill="auto"/>
            <w:tcMar>
              <w:top w:w="24" w:type="dxa"/>
              <w:left w:w="48" w:type="dxa"/>
              <w:bottom w:w="24" w:type="dxa"/>
              <w:right w:w="48" w:type="dxa"/>
            </w:tcMar>
          </w:tcPr>
          <w:p w14:paraId="2C7B6A9F" w14:textId="5A6F70E9"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Alineatul (1) se aplică și în cazul creșterilor semnificative de putere în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interconexiune existente.</w:t>
            </w:r>
          </w:p>
        </w:tc>
        <w:tc>
          <w:tcPr>
            <w:tcW w:w="1611" w:type="pct"/>
            <w:shd w:val="clear" w:color="auto" w:fill="auto"/>
            <w:tcMar>
              <w:top w:w="24" w:type="dxa"/>
              <w:left w:w="48" w:type="dxa"/>
              <w:bottom w:w="24" w:type="dxa"/>
              <w:right w:w="48" w:type="dxa"/>
            </w:tcMar>
          </w:tcPr>
          <w:p w14:paraId="15B62A5C" w14:textId="0A267D9C" w:rsidR="00F71E6F"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
                <w:bCs/>
                <w:sz w:val="20"/>
                <w:szCs w:val="20"/>
                <w:lang w:val="ro-RO"/>
              </w:rPr>
              <w:t>Articolul 41.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Derogări pentru interconexiuni noi </w:t>
            </w:r>
            <w:r w:rsidR="00F71E6F" w:rsidRPr="00241E84">
              <w:rPr>
                <w:rFonts w:ascii="Times New Roman" w:eastAsia="Times New Roman" w:hAnsi="Times New Roman" w:cs="Times New Roman"/>
                <w:bCs/>
                <w:sz w:val="20"/>
                <w:szCs w:val="20"/>
                <w:lang w:val="ro-RO"/>
              </w:rPr>
              <w:t>(</w:t>
            </w:r>
            <w:r w:rsidRPr="00241E84">
              <w:rPr>
                <w:rFonts w:ascii="Times New Roman" w:eastAsia="Times New Roman" w:hAnsi="Times New Roman" w:cs="Times New Roman"/>
                <w:bCs/>
                <w:sz w:val="20"/>
                <w:szCs w:val="20"/>
                <w:lang w:val="ro-RO"/>
              </w:rPr>
              <w:t>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Prevederile alin. (1) se aplică și în cazul creșterii semnificative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în interconexiunile existente, precum și în cazuri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pentru interconexiunile de curent alternativ, cu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că costurile și riscurile investi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în cauză să fie suficient de mari în compara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ie cu costurile și riscurile suportate în mod normal la conectarea </w:t>
            </w:r>
            <w:r w:rsidRPr="00241E84">
              <w:rPr>
                <w:rFonts w:ascii="Times New Roman" w:eastAsia="Times New Roman" w:hAnsi="Times New Roman" w:cs="Times New Roman"/>
                <w:bCs/>
                <w:sz w:val="20"/>
                <w:szCs w:val="20"/>
                <w:lang w:val="ro-RO"/>
              </w:rPr>
              <w:lastRenderedPageBreak/>
              <w:t>a două sisteme na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ionale de transport învecinate prin interconexiunea de curent alternativ.</w:t>
            </w:r>
          </w:p>
        </w:tc>
        <w:tc>
          <w:tcPr>
            <w:tcW w:w="496" w:type="pct"/>
            <w:shd w:val="clear" w:color="auto" w:fill="auto"/>
            <w:tcMar>
              <w:top w:w="24" w:type="dxa"/>
              <w:left w:w="48" w:type="dxa"/>
              <w:bottom w:w="24" w:type="dxa"/>
              <w:right w:w="48" w:type="dxa"/>
            </w:tcMar>
          </w:tcPr>
          <w:p w14:paraId="0883C1AC" w14:textId="342D2F11"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077D3D99" w14:textId="30B82B3D"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Paragraph 1 shall also apply to significant increases of capacity in existing interconnectors.</w:t>
            </w:r>
          </w:p>
        </w:tc>
      </w:tr>
      <w:tr w:rsidR="00241E84" w:rsidRPr="00241E84" w14:paraId="19CF57CC" w14:textId="77777777" w:rsidTr="00EB2231">
        <w:trPr>
          <w:jc w:val="center"/>
        </w:trPr>
        <w:tc>
          <w:tcPr>
            <w:tcW w:w="1580" w:type="pct"/>
            <w:shd w:val="clear" w:color="auto" w:fill="auto"/>
            <w:tcMar>
              <w:top w:w="24" w:type="dxa"/>
              <w:left w:w="48" w:type="dxa"/>
              <w:bottom w:w="24" w:type="dxa"/>
              <w:right w:w="48" w:type="dxa"/>
            </w:tcMar>
          </w:tcPr>
          <w:p w14:paraId="4B04B1FF" w14:textId="5302E4A7"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Decizia prin care se acordă o scutire astfel cum se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la alineatele (1), (2) și (3) este adoptată de la caz la caz de către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ale statelor membre interesate. O scutire poate acoperi total sau par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 puterea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interconexiune noi sau pe cea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interconexiune existente cu o putere semnificativ crescută.</w:t>
            </w:r>
          </w:p>
          <w:p w14:paraId="1A382D86" w14:textId="77777777" w:rsidR="00F71E6F" w:rsidRPr="00241E84" w:rsidRDefault="00F71E6F" w:rsidP="00F93D57">
            <w:pPr>
              <w:pStyle w:val="NoSpacing"/>
              <w:jc w:val="both"/>
              <w:rPr>
                <w:rFonts w:ascii="Times New Roman" w:hAnsi="Times New Roman" w:cs="Times New Roman"/>
                <w:sz w:val="20"/>
                <w:szCs w:val="20"/>
                <w:lang w:val="ro-RO"/>
              </w:rPr>
            </w:pPr>
          </w:p>
          <w:p w14:paraId="54CD688D" w14:textId="5D233EBF"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termen de două luni de la data la care ultima dintre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în cauză primește cererea de scutire, ACER poate furniza un aviz consultativ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reglementare respective. Acestea își pot baza decizia pe avizul respectiv.</w:t>
            </w:r>
          </w:p>
          <w:p w14:paraId="2A72D62F" w14:textId="77777777" w:rsidR="00F71E6F" w:rsidRPr="00241E84" w:rsidRDefault="00F71E6F" w:rsidP="00F93D57">
            <w:pPr>
              <w:pStyle w:val="NoSpacing"/>
              <w:jc w:val="both"/>
              <w:rPr>
                <w:rFonts w:ascii="Times New Roman" w:hAnsi="Times New Roman" w:cs="Times New Roman"/>
                <w:sz w:val="20"/>
                <w:szCs w:val="20"/>
                <w:lang w:val="ro-RO"/>
              </w:rPr>
            </w:pPr>
          </w:p>
          <w:p w14:paraId="2E00F3EA" w14:textId="6E93D7A8"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La decizia de acordare a unei scutiri,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iau în considerare, de la caz la caz, necesitatea de a impune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privind durata scutirii și accesul nediscriminatoriu la capacitatea de interconexiune. La luarea deciziei privind respectivele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iau în calcul, în special, capacitatea suplimentară ce va fi construită sau modificarea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existente, orizontul de timp al proiectului și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w:t>
            </w:r>
          </w:p>
          <w:p w14:paraId="52143535" w14:textId="77777777" w:rsidR="00F71E6F" w:rsidRPr="00241E84" w:rsidRDefault="00F71E6F" w:rsidP="00F93D57">
            <w:pPr>
              <w:pStyle w:val="NoSpacing"/>
              <w:jc w:val="both"/>
              <w:rPr>
                <w:rFonts w:ascii="Times New Roman" w:hAnsi="Times New Roman" w:cs="Times New Roman"/>
                <w:sz w:val="20"/>
                <w:szCs w:val="20"/>
                <w:lang w:val="ro-RO"/>
              </w:rPr>
            </w:pPr>
          </w:p>
          <w:p w14:paraId="759A1778" w14:textId="77120C96"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Înainte de acordarea unei scutiri,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ale statului membru implicat decid asupra normelor și mecanismelor pentru gestionarea și alocarea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Respectivele norme referitoare la gestionarea congestiilor includ obliga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de a oferi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capacitatea neutilizată, iar utilizatorii interconexiunii au dreptul de a-și comercializa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interconexiune contractate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secundară. La evaluarea criteriilor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(1) literele (a), (b) și (f), sunt luate în considerare rezultatele respectivei proceduri de alocare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w:t>
            </w:r>
          </w:p>
          <w:p w14:paraId="6C4A01C0" w14:textId="77777777" w:rsidR="00F71E6F" w:rsidRPr="00241E84" w:rsidRDefault="00F71E6F" w:rsidP="00F93D57">
            <w:pPr>
              <w:pStyle w:val="NoSpacing"/>
              <w:jc w:val="both"/>
              <w:rPr>
                <w:rFonts w:ascii="Times New Roman" w:hAnsi="Times New Roman" w:cs="Times New Roman"/>
                <w:sz w:val="20"/>
                <w:szCs w:val="20"/>
                <w:lang w:val="ro-RO"/>
              </w:rPr>
            </w:pPr>
          </w:p>
          <w:p w14:paraId="33835107" w14:textId="7E176907"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cazul în care toate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ile de reglementare în cauză au ajuns la un acord cu privire la decizia de scutire în termen </w:t>
            </w:r>
            <w:r w:rsidRPr="00241E84">
              <w:rPr>
                <w:rFonts w:ascii="Times New Roman" w:hAnsi="Times New Roman" w:cs="Times New Roman"/>
                <w:sz w:val="20"/>
                <w:szCs w:val="20"/>
                <w:lang w:val="ro-RO"/>
              </w:rPr>
              <w:lastRenderedPageBreak/>
              <w:t>de șase luni de la primirea cererii, acestea comunică decizia luată ACER.</w:t>
            </w:r>
          </w:p>
          <w:p w14:paraId="6E32183C" w14:textId="77777777" w:rsidR="00F71E6F" w:rsidRPr="00241E84" w:rsidRDefault="00F71E6F" w:rsidP="00F93D57">
            <w:pPr>
              <w:pStyle w:val="NoSpacing"/>
              <w:jc w:val="both"/>
              <w:rPr>
                <w:rFonts w:ascii="Times New Roman" w:hAnsi="Times New Roman" w:cs="Times New Roman"/>
                <w:sz w:val="20"/>
                <w:szCs w:val="20"/>
                <w:lang w:val="ro-RO"/>
              </w:rPr>
            </w:pPr>
          </w:p>
          <w:p w14:paraId="1AB60C31" w14:textId="23A1ED57"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Decizia de scutire, inclusiv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prevăzute la cel de-al treilea paragraf al prezentului alineat, trebuie motivată corespunzător și publicată.</w:t>
            </w:r>
          </w:p>
        </w:tc>
        <w:tc>
          <w:tcPr>
            <w:tcW w:w="1611" w:type="pct"/>
            <w:shd w:val="clear" w:color="auto" w:fill="auto"/>
            <w:tcMar>
              <w:top w:w="24" w:type="dxa"/>
              <w:left w:w="48" w:type="dxa"/>
              <w:bottom w:w="24" w:type="dxa"/>
              <w:right w:w="48" w:type="dxa"/>
            </w:tcMar>
          </w:tcPr>
          <w:p w14:paraId="2D9E7E5B" w14:textId="757F054E" w:rsidR="00F71E6F" w:rsidRPr="00241E84" w:rsidRDefault="009A6F0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41.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Derogări pentru interconexiuni noi</w:t>
            </w:r>
          </w:p>
          <w:p w14:paraId="773EAB65" w14:textId="14D6AB62" w:rsidR="009A6F0E"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(3) Derogarea prevăzută la alin. (1) și (2) se acordă, pentru fiecare caz în parte, prin hotărâre 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în coordonare cu autoritatea de reglementare în cauză din Statul Membru al Uniunii Europene și/sau din Partea Contractantă a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Hotărârea privind acordarea derogării poate acoperi integral sau par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 capacitatea interconexiunii noi sau a interconexiunii existente, cu o capacitate majorată semnificativ.</w:t>
            </w:r>
          </w:p>
          <w:p w14:paraId="3A4233CF" w14:textId="5D6C4D6A" w:rsidR="009A6F0E"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La primirea cererii de acordare a derogării,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notifică fără întârziere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sau, în măsura în care Statele Membre ale Uniunii Europene sunt afectate, ACER, cu privire la cererea primită și transmite o copie a acesteia.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sau, în măsura în care Statele Membre ale Uniunii Europene sunt afectate, ACER, în termen de două luni de la primirea cererii de derogare de către ultima autoritate de reglementare în cauză, prezintă, dacă consideră necesar, un aviz consultativ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își poate baza hotărârea de derogare pe avizul primit în conformitate cu prezentul alineat.</w:t>
            </w:r>
          </w:p>
          <w:p w14:paraId="0193435B" w14:textId="7A738794" w:rsidR="00F71E6F"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Pentru a decide cu privire la acordarea unei derogări,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va lua în considerare, în  fiecare caz în parte, necesitatea impunerii unor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privind durata derogării și accesul nediscriminatoriu la interconexiune. La stabilirea acestor condi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ia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 cont, în special, de capacitatea suplimentară ce urmează să fie construită sau modificată, durata proiectului și specificul sistemului electroenergetic.</w:t>
            </w:r>
          </w:p>
          <w:p w14:paraId="20C199AD" w14:textId="56EAC091" w:rsidR="009A6F0E"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Înainte de acordarea unei derogări,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și autoritatea de reglementare 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Contractante din Comunitatea Energetică și/sau a Statului Membru al Uniunii Europene în cauză decid asupra regulilor și mecanismelor care trebuie utilizate pentru gestionarea și alocarea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ilor. Regulile privind gestionarea congestiilor vor </w:t>
            </w:r>
            <w:r w:rsidRPr="00241E84">
              <w:rPr>
                <w:rFonts w:ascii="Times New Roman" w:eastAsia="Times New Roman" w:hAnsi="Times New Roman" w:cs="Times New Roman"/>
                <w:bCs/>
                <w:sz w:val="20"/>
                <w:szCs w:val="20"/>
                <w:lang w:val="ro-RO"/>
              </w:rPr>
              <w:lastRenderedPageBreak/>
              <w:t>include obliga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de a oferi capacitatea neutilizată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energiei electrice, precum și dreptul utilizatorilor interconexiunii respective de a comercializa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contractate pe pia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secundară. La evaluarea criteriilor prevăzute la alin. (1) lit. a), b) și f),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ia trebuie să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ină cont de rezultatele procedurii de alocare a capacită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w:t>
            </w:r>
          </w:p>
          <w:p w14:paraId="54FE7F41" w14:textId="6A4E145E" w:rsidR="00F71E6F"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 (8)</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aprobă hotărârea privind acordarea derogării dacă, în termen de 6 luni de la primirea cererii de acordare a derogării, a ajuns la un acord comun cu autoritatea de reglementare 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Contractante din Comunitatea Energetică și/sau a Statului Membru al Uniunii Europene în cauză. Hotărârea privind acordarea derogării va fi motivată în mod corespunzător și va fi publicată în Monitorul Oficial al Republicii Moldova și plasată pe pagina web oficială 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w:t>
            </w:r>
          </w:p>
        </w:tc>
        <w:tc>
          <w:tcPr>
            <w:tcW w:w="496" w:type="pct"/>
            <w:shd w:val="clear" w:color="auto" w:fill="auto"/>
            <w:tcMar>
              <w:top w:w="24" w:type="dxa"/>
              <w:left w:w="48" w:type="dxa"/>
              <w:bottom w:w="24" w:type="dxa"/>
              <w:right w:w="48" w:type="dxa"/>
            </w:tcMar>
          </w:tcPr>
          <w:p w14:paraId="4264B715" w14:textId="36668E4A"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3563CBBA"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The decision granting an exemption as referred to in paragraphs 1, 2 and 3 shall be taken on a case-by-case basis by the regulatory authorities of the Member States </w:t>
            </w:r>
            <w:r w:rsidRPr="00241E84">
              <w:rPr>
                <w:rFonts w:ascii="Times New Roman" w:eastAsia="Times New Roman" w:hAnsi="Times New Roman" w:cs="Times New Roman"/>
                <w:b/>
                <w:bCs/>
                <w:sz w:val="20"/>
                <w:szCs w:val="20"/>
              </w:rPr>
              <w:t xml:space="preserve">and Contracting Parties </w:t>
            </w:r>
            <w:r w:rsidRPr="00241E84">
              <w:rPr>
                <w:rFonts w:ascii="Times New Roman" w:eastAsia="Times New Roman" w:hAnsi="Times New Roman" w:cs="Times New Roman"/>
                <w:bCs/>
                <w:sz w:val="20"/>
                <w:szCs w:val="20"/>
              </w:rPr>
              <w:t xml:space="preserve">concerned. An exemption may cover all or part of the capacity of the new interconnector, or of the existing interconnector with significantly increased capacity. </w:t>
            </w:r>
          </w:p>
          <w:p w14:paraId="508B74AA"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11076C49"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Within two months of receipt of the request for exemption by the last of the regulatory authorities concerned, </w:t>
            </w:r>
            <w:r w:rsidRPr="00241E84">
              <w:rPr>
                <w:rFonts w:ascii="Times New Roman" w:eastAsia="Times New Roman" w:hAnsi="Times New Roman" w:cs="Times New Roman"/>
                <w:b/>
                <w:bCs/>
                <w:sz w:val="20"/>
                <w:szCs w:val="20"/>
              </w:rPr>
              <w:t xml:space="preserve">Energy Community Regulatory Board or, to the extent Member States are affected,  the Agency for the Cooperation of Energy Regulators, acting in accordance with Article 2 of Procedural Act No 2022/01/MC-EnC, </w:t>
            </w:r>
            <w:r w:rsidRPr="00241E84">
              <w:rPr>
                <w:rFonts w:ascii="Times New Roman" w:eastAsia="Times New Roman" w:hAnsi="Times New Roman" w:cs="Times New Roman"/>
                <w:bCs/>
                <w:sz w:val="20"/>
                <w:szCs w:val="20"/>
              </w:rPr>
              <w:t xml:space="preserve">may provide those regulatory authorities with an opinion. The regulatory authorities may base their decision on that opinion. </w:t>
            </w:r>
          </w:p>
          <w:p w14:paraId="64D1EDC8"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649BF383"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In deciding to grant an exemption, regulatory authorities shall take into consideration, on a case- by-case basis, the need to impose conditions regarding the duration of the exemption and non- discriminatory access to the interconnector. When deciding on those conditions, regulatory authorities shall, in particular, take account of additional capacity to be built or the modification of existing capacity, the time-frame of the project and national circumstances. </w:t>
            </w:r>
          </w:p>
          <w:p w14:paraId="4DD9CAF8"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374C78E4"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Before granting an exemption, the regulatory authorities of the </w:t>
            </w:r>
            <w:r w:rsidRPr="00241E84">
              <w:rPr>
                <w:rFonts w:ascii="Times New Roman" w:eastAsia="Times New Roman" w:hAnsi="Times New Roman" w:cs="Times New Roman"/>
                <w:b/>
                <w:bCs/>
                <w:sz w:val="20"/>
                <w:szCs w:val="20"/>
              </w:rPr>
              <w:t xml:space="preserve">Contracting Parties and Member States </w:t>
            </w:r>
            <w:r w:rsidRPr="00241E84">
              <w:rPr>
                <w:rFonts w:ascii="Times New Roman" w:eastAsia="Times New Roman" w:hAnsi="Times New Roman" w:cs="Times New Roman"/>
                <w:bCs/>
                <w:sz w:val="20"/>
                <w:szCs w:val="20"/>
              </w:rPr>
              <w:t xml:space="preserve">concerned shall decide on the rules and mechanisms for management and allocation of capacity. Those congestion-management rules shall include the obligation to </w:t>
            </w:r>
            <w:r w:rsidRPr="00241E84">
              <w:rPr>
                <w:rFonts w:ascii="Times New Roman" w:eastAsia="Times New Roman" w:hAnsi="Times New Roman" w:cs="Times New Roman"/>
                <w:bCs/>
                <w:sz w:val="20"/>
                <w:szCs w:val="20"/>
              </w:rPr>
              <w:lastRenderedPageBreak/>
              <w:t xml:space="preserve">offer unused capacity on the market and users of the facility shall be entitled to trade their contracted capacities on the secondary market. In the assessment of the criteria referred to in points (a), (b) and (f) of paragraph 1, the results of the capacity-allocation procedure shall be taken into account. </w:t>
            </w:r>
          </w:p>
          <w:p w14:paraId="0BC692C8"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5BF9AEDD"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Where all the regulatory authorities concerned have reached agreement on the exemption decision within six months of receipt of the request, they shall inform the </w:t>
            </w:r>
            <w:r w:rsidRPr="00241E84">
              <w:rPr>
                <w:rFonts w:ascii="Times New Roman" w:eastAsia="Times New Roman" w:hAnsi="Times New Roman" w:cs="Times New Roman"/>
                <w:b/>
                <w:bCs/>
                <w:sz w:val="20"/>
                <w:szCs w:val="20"/>
              </w:rPr>
              <w:t xml:space="preserve">Energy Community Regulatory Board or, to the extent Member States are affected, the Agency for the Cooperation of Energy Regulators </w:t>
            </w:r>
            <w:r w:rsidRPr="00241E84">
              <w:rPr>
                <w:rFonts w:ascii="Times New Roman" w:eastAsia="Times New Roman" w:hAnsi="Times New Roman" w:cs="Times New Roman"/>
                <w:bCs/>
                <w:sz w:val="20"/>
                <w:szCs w:val="20"/>
              </w:rPr>
              <w:t xml:space="preserve">of that decision. </w:t>
            </w:r>
          </w:p>
          <w:p w14:paraId="14B63492"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5D0166BD" w14:textId="2D0B882D"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The exemption decision, including any conditions referred to in the third subparagraph of this paragraph, shall be duly reasoned and published.</w:t>
            </w:r>
          </w:p>
        </w:tc>
      </w:tr>
      <w:tr w:rsidR="00241E84" w:rsidRPr="00241E84" w14:paraId="1A21EF2D" w14:textId="77777777" w:rsidTr="00EB2231">
        <w:trPr>
          <w:jc w:val="center"/>
        </w:trPr>
        <w:tc>
          <w:tcPr>
            <w:tcW w:w="1580" w:type="pct"/>
            <w:shd w:val="clear" w:color="auto" w:fill="auto"/>
            <w:tcMar>
              <w:top w:w="24" w:type="dxa"/>
              <w:left w:w="48" w:type="dxa"/>
              <w:bottom w:w="24" w:type="dxa"/>
              <w:right w:w="48" w:type="dxa"/>
            </w:tcMar>
          </w:tcPr>
          <w:p w14:paraId="1B3847D0" w14:textId="02492BDC"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(5) Decizia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(4) se adoptă de către ACER:</w:t>
            </w:r>
          </w:p>
          <w:p w14:paraId="5927BE31" w14:textId="351A4C01" w:rsidR="00F71E6F" w:rsidRPr="00241E84" w:rsidRDefault="00F71E6F" w:rsidP="00F93D57">
            <w:pPr>
              <w:pStyle w:val="NoSpacing"/>
              <w:ind w:firstLine="22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în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în care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în cauză nu au ajuns la un acord în termen de șase luni de la data la care ultima dintre aceste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reglementare a primit solicitarea de scutire; sau</w:t>
            </w:r>
          </w:p>
          <w:p w14:paraId="64B85084" w14:textId="2D19425B" w:rsidR="00F71E6F" w:rsidRPr="00241E84" w:rsidRDefault="00F71E6F" w:rsidP="00F93D57">
            <w:pPr>
              <w:pStyle w:val="NoSpacing"/>
              <w:ind w:firstLine="22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la solicitarea comună 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reglementare în cauză.</w:t>
            </w:r>
          </w:p>
          <w:p w14:paraId="7134FD31" w14:textId="77777777" w:rsidR="00F71E6F" w:rsidRPr="00241E84" w:rsidRDefault="00F71E6F" w:rsidP="00F93D57">
            <w:pPr>
              <w:pStyle w:val="NoSpacing"/>
              <w:ind w:firstLine="222"/>
              <w:jc w:val="both"/>
              <w:rPr>
                <w:rFonts w:ascii="Times New Roman" w:hAnsi="Times New Roman" w:cs="Times New Roman"/>
                <w:sz w:val="20"/>
                <w:szCs w:val="20"/>
                <w:lang w:val="ro-RO"/>
              </w:rPr>
            </w:pPr>
          </w:p>
          <w:p w14:paraId="58B54BD8" w14:textId="68614CA7"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Înainte de adoptarea unei decizii, ACER consultă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în cauză și solicitan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tc>
        <w:tc>
          <w:tcPr>
            <w:tcW w:w="1611" w:type="pct"/>
            <w:shd w:val="clear" w:color="auto" w:fill="auto"/>
            <w:tcMar>
              <w:top w:w="24" w:type="dxa"/>
              <w:left w:w="48" w:type="dxa"/>
              <w:bottom w:w="24" w:type="dxa"/>
              <w:right w:w="48" w:type="dxa"/>
            </w:tcMar>
          </w:tcPr>
          <w:p w14:paraId="5AB9DAE8" w14:textId="07828284" w:rsidR="00F71E6F"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
                <w:bCs/>
                <w:sz w:val="20"/>
                <w:szCs w:val="20"/>
                <w:lang w:val="ro-RO"/>
              </w:rPr>
              <w:t>Articolul 41.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Derogări pentru interconexiuni noi </w:t>
            </w:r>
            <w:r w:rsidRPr="00241E84">
              <w:rPr>
                <w:rFonts w:ascii="Times New Roman" w:eastAsia="Times New Roman" w:hAnsi="Times New Roman" w:cs="Times New Roman"/>
                <w:bCs/>
                <w:sz w:val="20"/>
                <w:szCs w:val="20"/>
                <w:lang w:val="ro-RO"/>
              </w:rPr>
              <w:t>(9)</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în termenul stabilit la alin. (8)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nu a ajuns la un acord comun cu autoritatea de reglementare a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Contractante din Comunitatea Energetică și/sau a Statului Membru al Uniunii Europene în cauză, sau la cererea comună 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și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reglementare vizate, decizia privind acordarea derogării este luată de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în măsura în care Statele Membre ale Uniunii Europene sunt afectate, de ACER. Înainte de a lua o astfel de decizie,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sau, în măsura în care Statele Membre ale Uniunii Europene sunt afectate, ACER, consultă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 reglementare în cauză și solicitan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w:t>
            </w:r>
          </w:p>
          <w:p w14:paraId="3E2B901C" w14:textId="7C965508"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8445891" w14:textId="749E022E"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6B016A8"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 The decision referred to in paragraph 4 shall be taken by the </w:t>
            </w:r>
            <w:r w:rsidRPr="00241E84">
              <w:rPr>
                <w:rFonts w:ascii="Times New Roman" w:eastAsia="Times New Roman" w:hAnsi="Times New Roman" w:cs="Times New Roman"/>
                <w:b/>
                <w:bCs/>
                <w:sz w:val="20"/>
                <w:szCs w:val="20"/>
              </w:rPr>
              <w:t>Energy Community Regulatory Board or, to the extent Member States are affected, the Agency for the Cooperation of Energy Regulators, acting in accordance with Article 2 of Procedural Act No 2022/01/MC-EnC,</w:t>
            </w:r>
            <w:r w:rsidRPr="00241E84">
              <w:rPr>
                <w:rFonts w:ascii="Times New Roman" w:eastAsia="Times New Roman" w:hAnsi="Times New Roman" w:cs="Times New Roman"/>
                <w:bCs/>
                <w:sz w:val="20"/>
                <w:szCs w:val="20"/>
              </w:rPr>
              <w:t xml:space="preserve">: </w:t>
            </w:r>
          </w:p>
          <w:p w14:paraId="2C61ED6B" w14:textId="77777777" w:rsidR="00F71E6F" w:rsidRPr="00241E84" w:rsidRDefault="00F71E6F" w:rsidP="007F7A0C">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where the regulatory authorities concerned have not been able to reach an agreement within six months from the date on which the last of those regulatory authorities received the exemption request; or </w:t>
            </w:r>
          </w:p>
          <w:p w14:paraId="43DDF92A" w14:textId="77777777" w:rsidR="00F71E6F" w:rsidRPr="00241E84" w:rsidRDefault="00F71E6F" w:rsidP="007F7A0C">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upon a joint request from the regulatory authorities concerned. </w:t>
            </w:r>
          </w:p>
          <w:p w14:paraId="35AC8B30" w14:textId="77777777" w:rsidR="00F71E6F" w:rsidRPr="00241E84" w:rsidRDefault="00F71E6F" w:rsidP="007F7A0C">
            <w:pPr>
              <w:spacing w:after="0" w:line="240" w:lineRule="auto"/>
              <w:ind w:firstLine="582"/>
              <w:jc w:val="both"/>
              <w:rPr>
                <w:rFonts w:ascii="Times New Roman" w:eastAsia="Times New Roman" w:hAnsi="Times New Roman" w:cs="Times New Roman"/>
                <w:bCs/>
                <w:sz w:val="20"/>
                <w:szCs w:val="20"/>
              </w:rPr>
            </w:pPr>
          </w:p>
          <w:p w14:paraId="6A27F654" w14:textId="37647C7E"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Before taking such a decision, the </w:t>
            </w:r>
            <w:r w:rsidRPr="00241E84">
              <w:rPr>
                <w:rFonts w:ascii="Times New Roman" w:eastAsia="Times New Roman" w:hAnsi="Times New Roman" w:cs="Times New Roman"/>
                <w:b/>
                <w:bCs/>
                <w:sz w:val="20"/>
                <w:szCs w:val="20"/>
              </w:rPr>
              <w:t xml:space="preserve">Energy Community Regulatory Board or, to the extent Member States are affected, the Agency for the Cooperation of Energy Regulators, </w:t>
            </w:r>
            <w:r w:rsidRPr="00241E84">
              <w:rPr>
                <w:rFonts w:ascii="Times New Roman" w:eastAsia="Times New Roman" w:hAnsi="Times New Roman" w:cs="Times New Roman"/>
                <w:b/>
                <w:bCs/>
                <w:sz w:val="20"/>
                <w:szCs w:val="20"/>
              </w:rPr>
              <w:lastRenderedPageBreak/>
              <w:t xml:space="preserve">acting in accordance with Article 2 of Procedural Act No 2022/01/MC-EnC, </w:t>
            </w:r>
            <w:r w:rsidRPr="00241E84">
              <w:rPr>
                <w:rFonts w:ascii="Times New Roman" w:eastAsia="Times New Roman" w:hAnsi="Times New Roman" w:cs="Times New Roman"/>
                <w:bCs/>
                <w:sz w:val="20"/>
                <w:szCs w:val="20"/>
              </w:rPr>
              <w:t>shall consult the regulatory authorities concerned and the applicants.</w:t>
            </w:r>
          </w:p>
        </w:tc>
      </w:tr>
      <w:tr w:rsidR="00241E84" w:rsidRPr="00241E84" w14:paraId="34128AAA" w14:textId="77777777" w:rsidTr="00EB2231">
        <w:trPr>
          <w:jc w:val="center"/>
        </w:trPr>
        <w:tc>
          <w:tcPr>
            <w:tcW w:w="1580" w:type="pct"/>
            <w:shd w:val="clear" w:color="auto" w:fill="auto"/>
            <w:tcMar>
              <w:top w:w="24" w:type="dxa"/>
              <w:left w:w="48" w:type="dxa"/>
              <w:bottom w:w="24" w:type="dxa"/>
              <w:right w:w="48" w:type="dxa"/>
            </w:tcMar>
          </w:tcPr>
          <w:p w14:paraId="65353DCA" w14:textId="29F1F783" w:rsidR="00F71E6F" w:rsidRPr="00241E84" w:rsidRDefault="00F71E6F" w:rsidP="002F548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(6) În pofida alineatelor (4) și (5), statele membre pot prevedea ca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sau ACER, după caz, să prezinte organismului relevant din statul membru, în vederea unei decizii oficiale, avizul privind cererea de scutire. Avizul respectiv se publică împreună cu decizia.</w:t>
            </w:r>
          </w:p>
        </w:tc>
        <w:tc>
          <w:tcPr>
            <w:tcW w:w="1611" w:type="pct"/>
            <w:shd w:val="clear" w:color="auto" w:fill="auto"/>
            <w:tcMar>
              <w:top w:w="24" w:type="dxa"/>
              <w:left w:w="48" w:type="dxa"/>
              <w:bottom w:w="24" w:type="dxa"/>
              <w:right w:w="48" w:type="dxa"/>
            </w:tcMar>
          </w:tcPr>
          <w:p w14:paraId="46904DEB" w14:textId="0631FEB5" w:rsidR="00F71E6F" w:rsidRPr="00241E84" w:rsidRDefault="009A6F0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Derogări pentru interconexiuni noi (</w:t>
            </w:r>
            <w:r w:rsidRPr="00241E84">
              <w:rPr>
                <w:rFonts w:ascii="Times New Roman" w:eastAsia="Times New Roman" w:hAnsi="Times New Roman" w:cs="Times New Roman"/>
                <w:bCs/>
                <w:sz w:val="20"/>
                <w:szCs w:val="20"/>
                <w:lang w:val="ro-RO"/>
              </w:rPr>
              <w:t>7)</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poate consulta, dacă este cazul, organele centrale de specialitate ale administra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publice cu privire la aprobarea hotărârii de acordare a derogării. Avizele primite de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se publică pe pagina web oficială 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w:t>
            </w:r>
          </w:p>
        </w:tc>
        <w:tc>
          <w:tcPr>
            <w:tcW w:w="496" w:type="pct"/>
            <w:shd w:val="clear" w:color="auto" w:fill="auto"/>
            <w:tcMar>
              <w:top w:w="24" w:type="dxa"/>
              <w:left w:w="48" w:type="dxa"/>
              <w:bottom w:w="24" w:type="dxa"/>
              <w:right w:w="48" w:type="dxa"/>
            </w:tcMar>
          </w:tcPr>
          <w:p w14:paraId="2909FA8D" w14:textId="0371B473" w:rsidR="00F71E6F" w:rsidRPr="00241E84" w:rsidRDefault="009A6F0E"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Compatibil </w:t>
            </w:r>
          </w:p>
        </w:tc>
        <w:tc>
          <w:tcPr>
            <w:tcW w:w="1313" w:type="pct"/>
            <w:shd w:val="clear" w:color="auto" w:fill="auto"/>
            <w:tcMar>
              <w:top w:w="24" w:type="dxa"/>
              <w:left w:w="48" w:type="dxa"/>
              <w:bottom w:w="24" w:type="dxa"/>
              <w:right w:w="48" w:type="dxa"/>
            </w:tcMar>
          </w:tcPr>
          <w:p w14:paraId="3C8E2447" w14:textId="74BE05F2"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 Notwithstanding paragraphs 4 and 5,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may provide for the regulatory authority or the </w:t>
            </w:r>
            <w:r w:rsidRPr="00241E84">
              <w:rPr>
                <w:rFonts w:ascii="Times New Roman" w:eastAsia="Times New Roman" w:hAnsi="Times New Roman" w:cs="Times New Roman"/>
                <w:b/>
                <w:bCs/>
                <w:sz w:val="20"/>
                <w:szCs w:val="20"/>
              </w:rPr>
              <w:t>Energy Community Regulatory Board or, to the extent Member States are affected, the Agency for the Cooperation of Energy Regulators</w:t>
            </w:r>
            <w:r w:rsidRPr="00241E84">
              <w:rPr>
                <w:rFonts w:ascii="Times New Roman" w:eastAsia="Times New Roman" w:hAnsi="Times New Roman" w:cs="Times New Roman"/>
                <w:bCs/>
                <w:sz w:val="20"/>
                <w:szCs w:val="20"/>
              </w:rPr>
              <w:t xml:space="preserve">, as the case may be, to submit, for a formal decision, to the relevant body in the </w:t>
            </w:r>
            <w:r w:rsidRPr="00241E84">
              <w:rPr>
                <w:rFonts w:ascii="Times New Roman" w:eastAsia="Times New Roman" w:hAnsi="Times New Roman" w:cs="Times New Roman"/>
                <w:b/>
                <w:bCs/>
                <w:sz w:val="20"/>
                <w:szCs w:val="20"/>
              </w:rPr>
              <w:t>Contracting Parties</w:t>
            </w:r>
            <w:r w:rsidRPr="00241E84">
              <w:rPr>
                <w:rFonts w:ascii="Times New Roman" w:eastAsia="Times New Roman" w:hAnsi="Times New Roman" w:cs="Times New Roman"/>
                <w:bCs/>
                <w:sz w:val="20"/>
                <w:szCs w:val="20"/>
              </w:rPr>
              <w:t xml:space="preserve">, its opinion on the request for an exemption. That opinion shall be published together with the decision. </w:t>
            </w:r>
          </w:p>
        </w:tc>
      </w:tr>
      <w:tr w:rsidR="00241E84" w:rsidRPr="00241E84" w14:paraId="6B3A2D8A" w14:textId="77777777" w:rsidTr="00EB2231">
        <w:trPr>
          <w:jc w:val="center"/>
        </w:trPr>
        <w:tc>
          <w:tcPr>
            <w:tcW w:w="1580" w:type="pct"/>
            <w:shd w:val="clear" w:color="auto" w:fill="auto"/>
            <w:tcMar>
              <w:top w:w="24" w:type="dxa"/>
              <w:left w:w="48" w:type="dxa"/>
              <w:bottom w:w="24" w:type="dxa"/>
              <w:right w:w="48" w:type="dxa"/>
            </w:tcMar>
          </w:tcPr>
          <w:p w14:paraId="1305147D" w14:textId="35D6AC6A"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 O copie a fiecărei cereri de scutire se transmite imediat de către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Comisiei și ACER, la data primirii, în scop informativ. Decizia, împreună cu toate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relevante referitoare la aceasta, este notificată Comisiei fără întârziere, de către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în cauză sau de către ACER (organisme de notificare). Aceste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pot fi comunicate Comisiei în formă consolidată, permi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ându-i-se astfel să ajungă la o decizie bine fundamentată.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trebuie să cuprindă, în special:</w:t>
            </w:r>
          </w:p>
          <w:p w14:paraId="44EFCBB0" w14:textId="77777777"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motivele detaliate pe baza cărora a fost acordată sau refuzată scutirea, inclusiv datele financiare care demonstrează necesitatea derogării;</w:t>
            </w:r>
          </w:p>
          <w:p w14:paraId="0363BF7C" w14:textId="398514EF"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analiza efectuată în privin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efectelor acordării scutirii asupra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și asupra bunei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ionări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interne de energie electrică;</w:t>
            </w:r>
          </w:p>
          <w:p w14:paraId="4BD20689" w14:textId="09314E5E"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motivele care justifică durata și cota din puterea totală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interconexiune respective pentru care se acordă scutirea; și</w:t>
            </w:r>
          </w:p>
          <w:p w14:paraId="223D3D75" w14:textId="3C7560A5"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rezultatul consultărilor cu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în cauză.</w:t>
            </w:r>
          </w:p>
        </w:tc>
        <w:tc>
          <w:tcPr>
            <w:tcW w:w="1611" w:type="pct"/>
            <w:shd w:val="clear" w:color="auto" w:fill="auto"/>
            <w:tcMar>
              <w:top w:w="24" w:type="dxa"/>
              <w:left w:w="48" w:type="dxa"/>
              <w:bottom w:w="24" w:type="dxa"/>
              <w:right w:w="48" w:type="dxa"/>
            </w:tcMar>
          </w:tcPr>
          <w:p w14:paraId="3BF94855" w14:textId="25835773" w:rsidR="00F71E6F"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
                <w:bCs/>
                <w:sz w:val="20"/>
                <w:szCs w:val="20"/>
                <w:lang w:val="ro-RO"/>
              </w:rPr>
              <w:t>Articolul 41.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Derogări pentru interconexiuni noi </w:t>
            </w:r>
            <w:r w:rsidR="001C0D2A" w:rsidRPr="00241E84">
              <w:rPr>
                <w:rFonts w:ascii="Times New Roman" w:eastAsia="Times New Roman" w:hAnsi="Times New Roman" w:cs="Times New Roman"/>
                <w:bCs/>
                <w:sz w:val="20"/>
                <w:szCs w:val="20"/>
                <w:lang w:val="ro-RO"/>
              </w:rPr>
              <w:t>(4)</w:t>
            </w:r>
            <w:r w:rsidR="001E7660" w:rsidRPr="00241E84">
              <w:rPr>
                <w:rFonts w:ascii="Times New Roman" w:eastAsia="Times New Roman" w:hAnsi="Times New Roman" w:cs="Times New Roman"/>
                <w:bCs/>
                <w:sz w:val="20"/>
                <w:szCs w:val="20"/>
                <w:lang w:val="ro-RO"/>
              </w:rPr>
              <w:t xml:space="preserve"> </w:t>
            </w:r>
            <w:r w:rsidR="001C0D2A" w:rsidRPr="00241E84">
              <w:rPr>
                <w:rFonts w:ascii="Times New Roman" w:eastAsia="Times New Roman" w:hAnsi="Times New Roman" w:cs="Times New Roman"/>
                <w:bCs/>
                <w:sz w:val="20"/>
                <w:szCs w:val="20"/>
                <w:lang w:val="ro-RO"/>
              </w:rPr>
              <w:t>La primirea cererii de acordare a derogării, Agen</w:t>
            </w:r>
            <w:r w:rsidR="00740FD6" w:rsidRPr="00241E84">
              <w:rPr>
                <w:rFonts w:ascii="Times New Roman" w:eastAsia="Times New Roman" w:hAnsi="Times New Roman" w:cs="Times New Roman"/>
                <w:bCs/>
                <w:sz w:val="20"/>
                <w:szCs w:val="20"/>
                <w:lang w:val="ro-RO"/>
              </w:rPr>
              <w:t>ț</w:t>
            </w:r>
            <w:r w:rsidR="001C0D2A" w:rsidRPr="00241E84">
              <w:rPr>
                <w:rFonts w:ascii="Times New Roman" w:eastAsia="Times New Roman" w:hAnsi="Times New Roman" w:cs="Times New Roman"/>
                <w:bCs/>
                <w:sz w:val="20"/>
                <w:szCs w:val="20"/>
                <w:lang w:val="ro-RO"/>
              </w:rPr>
              <w:t>ia notifică fără întârziere Secretariatul Comunită</w:t>
            </w:r>
            <w:r w:rsidR="00740FD6" w:rsidRPr="00241E84">
              <w:rPr>
                <w:rFonts w:ascii="Times New Roman" w:eastAsia="Times New Roman" w:hAnsi="Times New Roman" w:cs="Times New Roman"/>
                <w:bCs/>
                <w:sz w:val="20"/>
                <w:szCs w:val="20"/>
                <w:lang w:val="ro-RO"/>
              </w:rPr>
              <w:t>ț</w:t>
            </w:r>
            <w:r w:rsidR="001C0D2A" w:rsidRPr="00241E84">
              <w:rPr>
                <w:rFonts w:ascii="Times New Roman" w:eastAsia="Times New Roman" w:hAnsi="Times New Roman" w:cs="Times New Roman"/>
                <w:bCs/>
                <w:sz w:val="20"/>
                <w:szCs w:val="20"/>
                <w:lang w:val="ro-RO"/>
              </w:rPr>
              <w:t>ii Energetice, Comitetul de Reglementare al Comunită</w:t>
            </w:r>
            <w:r w:rsidR="00740FD6" w:rsidRPr="00241E84">
              <w:rPr>
                <w:rFonts w:ascii="Times New Roman" w:eastAsia="Times New Roman" w:hAnsi="Times New Roman" w:cs="Times New Roman"/>
                <w:bCs/>
                <w:sz w:val="20"/>
                <w:szCs w:val="20"/>
                <w:lang w:val="ro-RO"/>
              </w:rPr>
              <w:t>ț</w:t>
            </w:r>
            <w:r w:rsidR="001C0D2A" w:rsidRPr="00241E84">
              <w:rPr>
                <w:rFonts w:ascii="Times New Roman" w:eastAsia="Times New Roman" w:hAnsi="Times New Roman" w:cs="Times New Roman"/>
                <w:bCs/>
                <w:sz w:val="20"/>
                <w:szCs w:val="20"/>
                <w:lang w:val="ro-RO"/>
              </w:rPr>
              <w:t>ii Energetice sau, în măsura în care Statele Membre ale Uniunii Europene sunt afectate, ACER, cu privire la cererea primită și transmite o copie a acesteia. Comitetul de Reglementare al Comunită</w:t>
            </w:r>
            <w:r w:rsidR="00740FD6" w:rsidRPr="00241E84">
              <w:rPr>
                <w:rFonts w:ascii="Times New Roman" w:eastAsia="Times New Roman" w:hAnsi="Times New Roman" w:cs="Times New Roman"/>
                <w:bCs/>
                <w:sz w:val="20"/>
                <w:szCs w:val="20"/>
                <w:lang w:val="ro-RO"/>
              </w:rPr>
              <w:t>ț</w:t>
            </w:r>
            <w:r w:rsidR="001C0D2A" w:rsidRPr="00241E84">
              <w:rPr>
                <w:rFonts w:ascii="Times New Roman" w:eastAsia="Times New Roman" w:hAnsi="Times New Roman" w:cs="Times New Roman"/>
                <w:bCs/>
                <w:sz w:val="20"/>
                <w:szCs w:val="20"/>
                <w:lang w:val="ro-RO"/>
              </w:rPr>
              <w:t>ii Energetice sau, în măsura în care Statele Membre ale Uniunii Europene sunt afectate, ACER, în termen de două luni de la primirea cererii de derogare de către ultima autoritate de reglementare în cauză, prezintă, dacă consideră necesar, un aviz consultativ Agen</w:t>
            </w:r>
            <w:r w:rsidR="00740FD6" w:rsidRPr="00241E84">
              <w:rPr>
                <w:rFonts w:ascii="Times New Roman" w:eastAsia="Times New Roman" w:hAnsi="Times New Roman" w:cs="Times New Roman"/>
                <w:bCs/>
                <w:sz w:val="20"/>
                <w:szCs w:val="20"/>
                <w:lang w:val="ro-RO"/>
              </w:rPr>
              <w:t>ț</w:t>
            </w:r>
            <w:r w:rsidR="001C0D2A" w:rsidRPr="00241E84">
              <w:rPr>
                <w:rFonts w:ascii="Times New Roman" w:eastAsia="Times New Roman" w:hAnsi="Times New Roman" w:cs="Times New Roman"/>
                <w:bCs/>
                <w:sz w:val="20"/>
                <w:szCs w:val="20"/>
                <w:lang w:val="ro-RO"/>
              </w:rPr>
              <w:t>iei. Agen</w:t>
            </w:r>
            <w:r w:rsidR="00740FD6" w:rsidRPr="00241E84">
              <w:rPr>
                <w:rFonts w:ascii="Times New Roman" w:eastAsia="Times New Roman" w:hAnsi="Times New Roman" w:cs="Times New Roman"/>
                <w:bCs/>
                <w:sz w:val="20"/>
                <w:szCs w:val="20"/>
                <w:lang w:val="ro-RO"/>
              </w:rPr>
              <w:t>ț</w:t>
            </w:r>
            <w:r w:rsidR="001C0D2A" w:rsidRPr="00241E84">
              <w:rPr>
                <w:rFonts w:ascii="Times New Roman" w:eastAsia="Times New Roman" w:hAnsi="Times New Roman" w:cs="Times New Roman"/>
                <w:bCs/>
                <w:sz w:val="20"/>
                <w:szCs w:val="20"/>
                <w:lang w:val="ro-RO"/>
              </w:rPr>
              <w:t>ia își poate baza hotărârea de derogare pe avizul primit în conformitate cu prezentul alineat.</w:t>
            </w:r>
          </w:p>
          <w:p w14:paraId="0C74BEF0" w14:textId="3F767B7C" w:rsidR="001C0D2A" w:rsidRPr="00241E84" w:rsidRDefault="001C0D2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(10)</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notifică fără întârziere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Comitetul de Reglementare al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și, în măsura în care Statele Membre ale Uniunii Europene sunt afectate, ACER și Comisia Europeană cu privire la adoptarea hotărârii privind acordarea derogării sau privind respingerea cererii de acordare a derogării și transmiterea copiei de pe hotărârea de acordare/respingere a derogării adoptată, a cererii de acordare a derogării, precum și alte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relevante. Aceste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 pot fi transmise în formă agregată, </w:t>
            </w:r>
            <w:r w:rsidRPr="00241E84">
              <w:rPr>
                <w:rFonts w:ascii="Times New Roman" w:eastAsia="Times New Roman" w:hAnsi="Times New Roman" w:cs="Times New Roman"/>
                <w:bCs/>
                <w:sz w:val="20"/>
                <w:szCs w:val="20"/>
                <w:lang w:val="ro-RO"/>
              </w:rPr>
              <w:lastRenderedPageBreak/>
              <w:t>permi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ând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sau, în măsura în care Statele Membre ale Uniunii Europene sunt afectate, Comisiei Europene să ia o decizie întemeiată. În special,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trebuie să con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ină:</w:t>
            </w:r>
          </w:p>
          <w:p w14:paraId="75CDA965" w14:textId="337E0B39" w:rsidR="001C0D2A" w:rsidRPr="00241E84" w:rsidRDefault="001C0D2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motivele detaliate pe baza cărora a fost acordată sau refuzată acordarea derogării, inclusiv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iile financiare care justifică necesitatea derogării;</w:t>
            </w:r>
          </w:p>
          <w:p w14:paraId="6DE87379" w14:textId="4CA46842" w:rsidR="001C0D2A" w:rsidRPr="00241E84" w:rsidRDefault="001C0D2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analiza efectuată cu privire la efectul derogării asupra concuren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și asupra func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ionării efective a pie</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ei energiei electrice;</w:t>
            </w:r>
          </w:p>
          <w:p w14:paraId="09A2E138" w14:textId="7B3493BF" w:rsidR="001C0D2A" w:rsidRPr="00241E84" w:rsidRDefault="001C0D2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motivele care justifică durata și cota din capacitatea totală a interconexiunii în cauză pentru care se acordă derogarea;</w:t>
            </w:r>
          </w:p>
          <w:p w14:paraId="226B74DE" w14:textId="5EF5B442" w:rsidR="00F71E6F" w:rsidRPr="00241E84" w:rsidRDefault="001C0D2A"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rezultatul consultării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de reglementare implicate.</w:t>
            </w:r>
          </w:p>
        </w:tc>
        <w:tc>
          <w:tcPr>
            <w:tcW w:w="496" w:type="pct"/>
            <w:shd w:val="clear" w:color="auto" w:fill="auto"/>
            <w:tcMar>
              <w:top w:w="24" w:type="dxa"/>
              <w:left w:w="48" w:type="dxa"/>
              <w:bottom w:w="24" w:type="dxa"/>
              <w:right w:w="48" w:type="dxa"/>
            </w:tcMar>
          </w:tcPr>
          <w:p w14:paraId="0F6F2771" w14:textId="42360CBB"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35ADBE08"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7. A copy of every request for exemption shall be transmitted for information without delay by the regulatory authorities to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and </w:t>
            </w:r>
            <w:r w:rsidRPr="00241E84">
              <w:rPr>
                <w:rFonts w:ascii="Times New Roman" w:eastAsia="Times New Roman" w:hAnsi="Times New Roman" w:cs="Times New Roman"/>
                <w:b/>
                <w:bCs/>
                <w:sz w:val="20"/>
                <w:szCs w:val="20"/>
              </w:rPr>
              <w:t xml:space="preserve">Energy Community Regulatory Board, and to the extent Member States are affected to the European Commission and the Agency for the Cooperation of Energy Regulators </w:t>
            </w:r>
            <w:r w:rsidRPr="00241E84">
              <w:rPr>
                <w:rFonts w:ascii="Times New Roman" w:eastAsia="Times New Roman" w:hAnsi="Times New Roman" w:cs="Times New Roman"/>
                <w:bCs/>
                <w:sz w:val="20"/>
                <w:szCs w:val="20"/>
              </w:rPr>
              <w:t xml:space="preserve">on receipt. The decision shall be notified, without delay, by the regulatory authorities concerned or by </w:t>
            </w:r>
            <w:r w:rsidRPr="00241E84">
              <w:rPr>
                <w:rFonts w:ascii="Times New Roman" w:eastAsia="Times New Roman" w:hAnsi="Times New Roman" w:cs="Times New Roman"/>
                <w:b/>
                <w:bCs/>
                <w:sz w:val="20"/>
                <w:szCs w:val="20"/>
              </w:rPr>
              <w:t xml:space="preserve">Energy Community Regulatory Board and, to the extent Member States are affected, by the Agency for the Cooperation of Energy Regulators </w:t>
            </w:r>
            <w:r w:rsidRPr="00241E84">
              <w:rPr>
                <w:rFonts w:ascii="Times New Roman" w:eastAsia="Times New Roman" w:hAnsi="Times New Roman" w:cs="Times New Roman"/>
                <w:bCs/>
                <w:sz w:val="20"/>
                <w:szCs w:val="20"/>
              </w:rPr>
              <w:t xml:space="preserve">(the notifying bodies), to the </w:t>
            </w:r>
            <w:r w:rsidRPr="00241E84">
              <w:rPr>
                <w:rFonts w:ascii="Times New Roman" w:eastAsia="Times New Roman" w:hAnsi="Times New Roman" w:cs="Times New Roman"/>
                <w:b/>
                <w:bCs/>
                <w:sz w:val="20"/>
                <w:szCs w:val="20"/>
              </w:rPr>
              <w:t>Energy Community Secretariat and, to the extent Member States are affected, to the European Commission</w:t>
            </w:r>
            <w:r w:rsidRPr="00241E84">
              <w:rPr>
                <w:rFonts w:ascii="Times New Roman" w:eastAsia="Times New Roman" w:hAnsi="Times New Roman" w:cs="Times New Roman"/>
                <w:bCs/>
                <w:sz w:val="20"/>
                <w:szCs w:val="20"/>
              </w:rPr>
              <w:t xml:space="preserve">, together with all the relevant information with respect to the decision. That information may be submitted to the </w:t>
            </w:r>
            <w:r w:rsidRPr="00241E84">
              <w:rPr>
                <w:rFonts w:ascii="Times New Roman" w:eastAsia="Times New Roman" w:hAnsi="Times New Roman" w:cs="Times New Roman"/>
                <w:b/>
                <w:bCs/>
                <w:sz w:val="20"/>
                <w:szCs w:val="20"/>
              </w:rPr>
              <w:t xml:space="preserve">Energy Community Secretariat, and to the extent Member States are affected, to the European Commission </w:t>
            </w:r>
            <w:r w:rsidRPr="00241E84">
              <w:rPr>
                <w:rFonts w:ascii="Times New Roman" w:eastAsia="Times New Roman" w:hAnsi="Times New Roman" w:cs="Times New Roman"/>
                <w:bCs/>
                <w:sz w:val="20"/>
                <w:szCs w:val="20"/>
              </w:rPr>
              <w:t xml:space="preserve">in aggregate form, enabling the </w:t>
            </w:r>
            <w:r w:rsidRPr="00241E84">
              <w:rPr>
                <w:rFonts w:ascii="Times New Roman" w:eastAsia="Times New Roman" w:hAnsi="Times New Roman" w:cs="Times New Roman"/>
                <w:b/>
                <w:bCs/>
                <w:sz w:val="20"/>
                <w:szCs w:val="20"/>
              </w:rPr>
              <w:t xml:space="preserve">Energy Community Secretariat or, to the extent Member States are affected, the European Commission </w:t>
            </w:r>
            <w:r w:rsidRPr="00241E84">
              <w:rPr>
                <w:rFonts w:ascii="Times New Roman" w:eastAsia="Times New Roman" w:hAnsi="Times New Roman" w:cs="Times New Roman"/>
                <w:bCs/>
                <w:sz w:val="20"/>
                <w:szCs w:val="20"/>
              </w:rPr>
              <w:t xml:space="preserve">to reach a well-founded </w:t>
            </w:r>
            <w:r w:rsidRPr="00241E84">
              <w:rPr>
                <w:rFonts w:ascii="Times New Roman" w:eastAsia="Times New Roman" w:hAnsi="Times New Roman" w:cs="Times New Roman"/>
                <w:bCs/>
                <w:sz w:val="20"/>
                <w:szCs w:val="20"/>
              </w:rPr>
              <w:lastRenderedPageBreak/>
              <w:t xml:space="preserve">decision. In particular, the information shall contain: </w:t>
            </w:r>
          </w:p>
          <w:p w14:paraId="6560099A" w14:textId="77777777" w:rsidR="00F71E6F" w:rsidRPr="00241E84" w:rsidRDefault="00F71E6F" w:rsidP="007F7A0C">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the detailed reasons on the basis of which the exemption was granted or refused, including the financial information justifying the need for the exemption; </w:t>
            </w:r>
          </w:p>
          <w:p w14:paraId="305D4AD6" w14:textId="77777777" w:rsidR="00F71E6F" w:rsidRPr="00241E84" w:rsidRDefault="00F71E6F" w:rsidP="007F7A0C">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the analysis undertaken of the effect on competition and the effective functioning of the internal market for electricity resulting from the grant of the exemption; </w:t>
            </w:r>
          </w:p>
          <w:p w14:paraId="060CD12E" w14:textId="77777777" w:rsidR="00F71E6F" w:rsidRPr="00241E84" w:rsidRDefault="00F71E6F" w:rsidP="007F7A0C">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 the reasons for the time period and the share of the total capacity of the interconnector in question for which the exemption is granted; and </w:t>
            </w:r>
          </w:p>
          <w:p w14:paraId="34C19898" w14:textId="77777777" w:rsidR="00F71E6F" w:rsidRPr="00241E84" w:rsidRDefault="00F71E6F" w:rsidP="007F7A0C">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(d) the result of the consultation of the regulatory authorities concerned. </w:t>
            </w:r>
          </w:p>
          <w:p w14:paraId="11B516D9"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70BE7DB3" w14:textId="77777777" w:rsidTr="00EB2231">
        <w:trPr>
          <w:jc w:val="center"/>
        </w:trPr>
        <w:tc>
          <w:tcPr>
            <w:tcW w:w="1580" w:type="pct"/>
            <w:shd w:val="clear" w:color="auto" w:fill="auto"/>
            <w:tcMar>
              <w:top w:w="24" w:type="dxa"/>
              <w:left w:w="48" w:type="dxa"/>
              <w:bottom w:w="24" w:type="dxa"/>
              <w:right w:w="48" w:type="dxa"/>
            </w:tcMar>
          </w:tcPr>
          <w:p w14:paraId="7FFA1C05" w14:textId="0C6E89C1"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(8) În termen de 50 de zile lucrătoare din ziua următoare datei primirii notificării în temeiul alineatului (7), Comisia poate adopta o decizie prin care să solicite ca organismele de notificare să modifice sau să retragă decizia de acordare a unei scutiri. Termenul respectiv poate fi prelungit cu încă 50 de zile lucrătoare, în cazul în care Comisia solicită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suplimentare. Termenul suplimentar începe în ziua imediat următoare primirii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suplimentare complete. Termenul 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 poate fi, de asemenea, prelungit cu acordul Comisiei și al organismelor de notificare.</w:t>
            </w:r>
          </w:p>
          <w:p w14:paraId="0B724295" w14:textId="77777777" w:rsidR="00F71E6F" w:rsidRPr="00241E84" w:rsidRDefault="00F71E6F" w:rsidP="00F93D57">
            <w:pPr>
              <w:pStyle w:val="NoSpacing"/>
              <w:jc w:val="both"/>
              <w:rPr>
                <w:rFonts w:ascii="Times New Roman" w:hAnsi="Times New Roman" w:cs="Times New Roman"/>
                <w:sz w:val="20"/>
                <w:szCs w:val="20"/>
                <w:lang w:val="ro-RO"/>
              </w:rPr>
            </w:pPr>
          </w:p>
          <w:p w14:paraId="3911EDD1" w14:textId="1F544A8C"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cazul în care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solicitate nu sunt furnizate în cadrul perioadei stabilite în cererea Comisiei, notificarea se consideră retrasă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cazurilor în care, înainte de expirarea perioadei, fie perioada a fost prelungită cu acordul Comisiei și al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notificare, fie organismele de notificare au informat Comisia, furnizând motive întemeiate, asupra faptului că notificarea este considerată a fi completă.</w:t>
            </w:r>
          </w:p>
          <w:p w14:paraId="397112B0" w14:textId="77777777" w:rsidR="00F71E6F" w:rsidRPr="00241E84" w:rsidRDefault="00F71E6F" w:rsidP="00F93D57">
            <w:pPr>
              <w:pStyle w:val="NoSpacing"/>
              <w:jc w:val="both"/>
              <w:rPr>
                <w:rFonts w:ascii="Times New Roman" w:hAnsi="Times New Roman" w:cs="Times New Roman"/>
                <w:sz w:val="20"/>
                <w:szCs w:val="20"/>
                <w:lang w:val="ro-RO"/>
              </w:rPr>
            </w:pPr>
          </w:p>
          <w:p w14:paraId="7FDD4A75" w14:textId="01C5F03A"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Organismele de notificare se conformează deciziei Comisiei de modificare sau de retragere a deciziei de scutire </w:t>
            </w:r>
            <w:r w:rsidRPr="00241E84">
              <w:rPr>
                <w:rFonts w:ascii="Times New Roman" w:hAnsi="Times New Roman" w:cs="Times New Roman"/>
                <w:sz w:val="20"/>
                <w:szCs w:val="20"/>
                <w:lang w:val="ro-RO"/>
              </w:rPr>
              <w:lastRenderedPageBreak/>
              <w:t>în termen de o lună de la primire și informează Comisia în consecin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w:t>
            </w:r>
          </w:p>
          <w:p w14:paraId="41E6CB7F" w14:textId="77777777" w:rsidR="00F71E6F" w:rsidRPr="00241E84" w:rsidRDefault="00F71E6F" w:rsidP="00F93D57">
            <w:pPr>
              <w:pStyle w:val="NoSpacing"/>
              <w:jc w:val="both"/>
              <w:rPr>
                <w:rFonts w:ascii="Times New Roman" w:hAnsi="Times New Roman" w:cs="Times New Roman"/>
                <w:sz w:val="20"/>
                <w:szCs w:val="20"/>
                <w:lang w:val="ro-RO"/>
              </w:rPr>
            </w:pPr>
          </w:p>
          <w:p w14:paraId="677E5B0B" w14:textId="5355A65B"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Comisia asigură confiden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ialitatea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sensibile din punct de vedere comercial.</w:t>
            </w:r>
          </w:p>
          <w:p w14:paraId="4E198DA5" w14:textId="77777777" w:rsidR="00F71E6F" w:rsidRPr="00241E84" w:rsidRDefault="00F71E6F" w:rsidP="00F93D57">
            <w:pPr>
              <w:pStyle w:val="NoSpacing"/>
              <w:jc w:val="both"/>
              <w:rPr>
                <w:rFonts w:ascii="Times New Roman" w:hAnsi="Times New Roman" w:cs="Times New Roman"/>
                <w:sz w:val="20"/>
                <w:szCs w:val="20"/>
                <w:lang w:val="ro-RO"/>
              </w:rPr>
            </w:pPr>
          </w:p>
          <w:p w14:paraId="007D02E6" w14:textId="21377D0A"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Decizia Comisiei cu privire la acordarea unei scutiri încetează să mai producă efecte la doi ani de la data adoptării, în cazul în care, la acea dată, construc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interconexiune nu a început și la cinci ani de la data adoptării în cazul în care, la acea dată, capacitatea de interconexiune nu este încă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ională, exceptând cazul în care Comisia decide, pe baza unei solicitări motivate din partea organismelor de notificare, că orice întârziere se datorează unor obstacole majore asupra cărora persoana căreia i s-a acordat scutirea nu are control.</w:t>
            </w:r>
          </w:p>
        </w:tc>
        <w:tc>
          <w:tcPr>
            <w:tcW w:w="1611" w:type="pct"/>
            <w:shd w:val="clear" w:color="auto" w:fill="auto"/>
            <w:tcMar>
              <w:top w:w="24" w:type="dxa"/>
              <w:left w:w="48" w:type="dxa"/>
              <w:bottom w:w="24" w:type="dxa"/>
              <w:right w:w="48" w:type="dxa"/>
            </w:tcMar>
          </w:tcPr>
          <w:p w14:paraId="0E8AD7CB" w14:textId="0C351064" w:rsidR="00E80577" w:rsidRPr="00241E84" w:rsidRDefault="009A6F0E"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
                <w:bCs/>
                <w:sz w:val="20"/>
                <w:szCs w:val="20"/>
                <w:lang w:val="ro-RO"/>
              </w:rPr>
              <w:lastRenderedPageBreak/>
              <w:t>Articolul 41.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 xml:space="preserve">Derogări pentru interconexiuni noi </w:t>
            </w:r>
            <w:r w:rsidR="00E80577" w:rsidRPr="00241E84">
              <w:rPr>
                <w:rFonts w:ascii="Times New Roman" w:eastAsia="Times New Roman" w:hAnsi="Times New Roman" w:cs="Times New Roman"/>
                <w:bCs/>
                <w:sz w:val="20"/>
                <w:szCs w:val="20"/>
                <w:lang w:val="ro-RO"/>
              </w:rPr>
              <w:t>(11)</w:t>
            </w:r>
            <w:r w:rsidR="001E7660" w:rsidRPr="00241E84">
              <w:rPr>
                <w:rFonts w:ascii="Times New Roman" w:eastAsia="Times New Roman" w:hAnsi="Times New Roman" w:cs="Times New Roman"/>
                <w:bCs/>
                <w:sz w:val="20"/>
                <w:szCs w:val="20"/>
                <w:lang w:val="ro-RO"/>
              </w:rPr>
              <w:t xml:space="preserve"> </w:t>
            </w:r>
            <w:r w:rsidR="00E80577" w:rsidRPr="00241E84">
              <w:rPr>
                <w:rFonts w:ascii="Times New Roman" w:eastAsia="Times New Roman" w:hAnsi="Times New Roman" w:cs="Times New Roman"/>
                <w:bCs/>
                <w:sz w:val="20"/>
                <w:szCs w:val="20"/>
                <w:lang w:val="ro-RO"/>
              </w:rPr>
              <w:t>În termen de 50 de zile lucrătoare de la data primirii notificării conform alin. (10), Secretariatul Comunită</w:t>
            </w:r>
            <w:r w:rsidR="00740FD6" w:rsidRPr="00241E84">
              <w:rPr>
                <w:rFonts w:ascii="Times New Roman" w:eastAsia="Times New Roman" w:hAnsi="Times New Roman" w:cs="Times New Roman"/>
                <w:bCs/>
                <w:sz w:val="20"/>
                <w:szCs w:val="20"/>
                <w:lang w:val="ro-RO"/>
              </w:rPr>
              <w:t>ț</w:t>
            </w:r>
            <w:r w:rsidR="00E80577" w:rsidRPr="00241E84">
              <w:rPr>
                <w:rFonts w:ascii="Times New Roman" w:eastAsia="Times New Roman" w:hAnsi="Times New Roman" w:cs="Times New Roman"/>
                <w:bCs/>
                <w:sz w:val="20"/>
                <w:szCs w:val="20"/>
                <w:lang w:val="ro-RO"/>
              </w:rPr>
              <w:t>ii Energetice sau, în măsura în care Statele Membre ale Uniunii Europene sunt afectate, Comisia Europeană poate emite un aviz prin care să invite Agen</w:t>
            </w:r>
            <w:r w:rsidR="00740FD6" w:rsidRPr="00241E84">
              <w:rPr>
                <w:rFonts w:ascii="Times New Roman" w:eastAsia="Times New Roman" w:hAnsi="Times New Roman" w:cs="Times New Roman"/>
                <w:bCs/>
                <w:sz w:val="20"/>
                <w:szCs w:val="20"/>
                <w:lang w:val="ro-RO"/>
              </w:rPr>
              <w:t>ț</w:t>
            </w:r>
            <w:r w:rsidR="00E80577" w:rsidRPr="00241E84">
              <w:rPr>
                <w:rFonts w:ascii="Times New Roman" w:eastAsia="Times New Roman" w:hAnsi="Times New Roman" w:cs="Times New Roman"/>
                <w:bCs/>
                <w:sz w:val="20"/>
                <w:szCs w:val="20"/>
                <w:lang w:val="ro-RO"/>
              </w:rPr>
              <w:t>ia să modifice sau să retragă hotărârea privind acordarea derogării. Acest termen poate fi prelungit cu încă 50 de zile lucrătoare în cazul în care sunt solicitate informa</w:t>
            </w:r>
            <w:r w:rsidR="00740FD6" w:rsidRPr="00241E84">
              <w:rPr>
                <w:rFonts w:ascii="Times New Roman" w:eastAsia="Times New Roman" w:hAnsi="Times New Roman" w:cs="Times New Roman"/>
                <w:bCs/>
                <w:sz w:val="20"/>
                <w:szCs w:val="20"/>
                <w:lang w:val="ro-RO"/>
              </w:rPr>
              <w:t>ț</w:t>
            </w:r>
            <w:r w:rsidR="00E80577" w:rsidRPr="00241E84">
              <w:rPr>
                <w:rFonts w:ascii="Times New Roman" w:eastAsia="Times New Roman" w:hAnsi="Times New Roman" w:cs="Times New Roman"/>
                <w:bCs/>
                <w:sz w:val="20"/>
                <w:szCs w:val="20"/>
                <w:lang w:val="ro-RO"/>
              </w:rPr>
              <w:t>ii suplimentare de către Secretariatul Comunită</w:t>
            </w:r>
            <w:r w:rsidR="00740FD6" w:rsidRPr="00241E84">
              <w:rPr>
                <w:rFonts w:ascii="Times New Roman" w:eastAsia="Times New Roman" w:hAnsi="Times New Roman" w:cs="Times New Roman"/>
                <w:bCs/>
                <w:sz w:val="20"/>
                <w:szCs w:val="20"/>
                <w:lang w:val="ro-RO"/>
              </w:rPr>
              <w:t>ț</w:t>
            </w:r>
            <w:r w:rsidR="00E80577" w:rsidRPr="00241E84">
              <w:rPr>
                <w:rFonts w:ascii="Times New Roman" w:eastAsia="Times New Roman" w:hAnsi="Times New Roman" w:cs="Times New Roman"/>
                <w:bCs/>
                <w:sz w:val="20"/>
                <w:szCs w:val="20"/>
                <w:lang w:val="ro-RO"/>
              </w:rPr>
              <w:t>ii Energetice sau, în măsura în care Statele Membre ale Uniunii Europene sunt afectate, Comisia Europeană. Perioada suplimentară începe în ziua următoare primirii informa</w:t>
            </w:r>
            <w:r w:rsidR="00740FD6" w:rsidRPr="00241E84">
              <w:rPr>
                <w:rFonts w:ascii="Times New Roman" w:eastAsia="Times New Roman" w:hAnsi="Times New Roman" w:cs="Times New Roman"/>
                <w:bCs/>
                <w:sz w:val="20"/>
                <w:szCs w:val="20"/>
                <w:lang w:val="ro-RO"/>
              </w:rPr>
              <w:t>ț</w:t>
            </w:r>
            <w:r w:rsidR="00E80577" w:rsidRPr="00241E84">
              <w:rPr>
                <w:rFonts w:ascii="Times New Roman" w:eastAsia="Times New Roman" w:hAnsi="Times New Roman" w:cs="Times New Roman"/>
                <w:bCs/>
                <w:sz w:val="20"/>
                <w:szCs w:val="20"/>
                <w:lang w:val="ro-RO"/>
              </w:rPr>
              <w:t>iilor complete. Perioada ini</w:t>
            </w:r>
            <w:r w:rsidR="00740FD6" w:rsidRPr="00241E84">
              <w:rPr>
                <w:rFonts w:ascii="Times New Roman" w:eastAsia="Times New Roman" w:hAnsi="Times New Roman" w:cs="Times New Roman"/>
                <w:bCs/>
                <w:sz w:val="20"/>
                <w:szCs w:val="20"/>
                <w:lang w:val="ro-RO"/>
              </w:rPr>
              <w:t>ț</w:t>
            </w:r>
            <w:r w:rsidR="00E80577" w:rsidRPr="00241E84">
              <w:rPr>
                <w:rFonts w:ascii="Times New Roman" w:eastAsia="Times New Roman" w:hAnsi="Times New Roman" w:cs="Times New Roman"/>
                <w:bCs/>
                <w:sz w:val="20"/>
                <w:szCs w:val="20"/>
                <w:lang w:val="ro-RO"/>
              </w:rPr>
              <w:t>ială poate fi prelungită și cu acordul Secretariatului Comunită</w:t>
            </w:r>
            <w:r w:rsidR="00740FD6" w:rsidRPr="00241E84">
              <w:rPr>
                <w:rFonts w:ascii="Times New Roman" w:eastAsia="Times New Roman" w:hAnsi="Times New Roman" w:cs="Times New Roman"/>
                <w:bCs/>
                <w:sz w:val="20"/>
                <w:szCs w:val="20"/>
                <w:lang w:val="ro-RO"/>
              </w:rPr>
              <w:t>ț</w:t>
            </w:r>
            <w:r w:rsidR="00E80577" w:rsidRPr="00241E84">
              <w:rPr>
                <w:rFonts w:ascii="Times New Roman" w:eastAsia="Times New Roman" w:hAnsi="Times New Roman" w:cs="Times New Roman"/>
                <w:bCs/>
                <w:sz w:val="20"/>
                <w:szCs w:val="20"/>
                <w:lang w:val="ro-RO"/>
              </w:rPr>
              <w:t>ii Energetice sau, în măsura în care Statele Membre ale Uniunii Europene sunt afectate, al Comisiei Europene și al Agen</w:t>
            </w:r>
            <w:r w:rsidR="00740FD6" w:rsidRPr="00241E84">
              <w:rPr>
                <w:rFonts w:ascii="Times New Roman" w:eastAsia="Times New Roman" w:hAnsi="Times New Roman" w:cs="Times New Roman"/>
                <w:bCs/>
                <w:sz w:val="20"/>
                <w:szCs w:val="20"/>
                <w:lang w:val="ro-RO"/>
              </w:rPr>
              <w:t>ț</w:t>
            </w:r>
            <w:r w:rsidR="00E80577" w:rsidRPr="00241E84">
              <w:rPr>
                <w:rFonts w:ascii="Times New Roman" w:eastAsia="Times New Roman" w:hAnsi="Times New Roman" w:cs="Times New Roman"/>
                <w:bCs/>
                <w:sz w:val="20"/>
                <w:szCs w:val="20"/>
                <w:lang w:val="ro-RO"/>
              </w:rPr>
              <w:t>iei, precum și al altei autorită</w:t>
            </w:r>
            <w:r w:rsidR="00740FD6" w:rsidRPr="00241E84">
              <w:rPr>
                <w:rFonts w:ascii="Times New Roman" w:eastAsia="Times New Roman" w:hAnsi="Times New Roman" w:cs="Times New Roman"/>
                <w:bCs/>
                <w:sz w:val="20"/>
                <w:szCs w:val="20"/>
                <w:lang w:val="ro-RO"/>
              </w:rPr>
              <w:t>ț</w:t>
            </w:r>
            <w:r w:rsidR="00E80577" w:rsidRPr="00241E84">
              <w:rPr>
                <w:rFonts w:ascii="Times New Roman" w:eastAsia="Times New Roman" w:hAnsi="Times New Roman" w:cs="Times New Roman"/>
                <w:bCs/>
                <w:sz w:val="20"/>
                <w:szCs w:val="20"/>
                <w:lang w:val="ro-RO"/>
              </w:rPr>
              <w:t>i de reglementare în cauză.</w:t>
            </w:r>
          </w:p>
          <w:p w14:paraId="7F85369F" w14:textId="43F864A3" w:rsidR="00E80577" w:rsidRPr="00241E84" w:rsidRDefault="00E8057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(12)</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sau, în măsura în care Statele Membre ale Uniunii Europene sunt afectate, Comisia Europeană solicită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suplimentare în conformitate cu alin. (11), iar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iile solicitate nu au fost furnizate în termenul stabilit în cererea </w:t>
            </w:r>
            <w:r w:rsidRPr="00241E84">
              <w:rPr>
                <w:rFonts w:ascii="Times New Roman" w:eastAsia="Times New Roman" w:hAnsi="Times New Roman" w:cs="Times New Roman"/>
                <w:bCs/>
                <w:sz w:val="20"/>
                <w:szCs w:val="20"/>
                <w:lang w:val="ro-RO"/>
              </w:rPr>
              <w:lastRenderedPageBreak/>
              <w:t>respectivă, notificarea depusă în conformitate cu alin. (10) se consideră retrasă,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cazului în care, înainte de expirarea termenului stabilit:</w:t>
            </w:r>
          </w:p>
          <w:p w14:paraId="348D7496" w14:textId="59E4B1F1" w:rsidR="00E80577" w:rsidRPr="00241E84" w:rsidRDefault="00E8057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perioada de transmitere a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iilor se prelungește prin acordul comun al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sau, în măsura în care Statele Membre ale Uniunii Europene sunt afectate, al Comisiei Europene și al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sau</w:t>
            </w:r>
          </w:p>
          <w:p w14:paraId="31BE7E07" w14:textId="3B3B9CF5" w:rsidR="00E80577" w:rsidRPr="00241E84" w:rsidRDefault="00E8057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informează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sau, în măsura în care Statele Membre ale Uniunii Europene sunt afectate, Comisia Europeană, printr-o declara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motivată corespunzător, că consideră notificarea ca fiind completă.</w:t>
            </w:r>
          </w:p>
          <w:p w14:paraId="73F59CB8" w14:textId="3E5FE976" w:rsidR="00E80577" w:rsidRPr="00241E84" w:rsidRDefault="00E8057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(13)</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ia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ine cont în cea mai mare măsură de avizul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sau, în măsura în care Statele Membre ale Uniunii Europene sunt afectate, de avizul Comisiei Europene care recomandă modificarea sau retragerea hotărârii privind acordarea derogării. În cazul în care hotărârea finală 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diferă de avizul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sau, în măsura în care Statele Membre ale Uniunii Europene sunt afectate, de avizul Comisiei Europene,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furnizează și publică, împreună cu respectiva hotărâre, 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ionamentul care stă la baza hotărârii sale.</w:t>
            </w:r>
          </w:p>
          <w:p w14:paraId="56E4E302" w14:textId="1D12C6CF" w:rsidR="00F71E6F" w:rsidRPr="00241E84" w:rsidRDefault="00E8057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(14)</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construc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interconexiunii nu a început încă în termen de doi ani de la data aprobării de către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 a hotărârii privind acordarea derogării, sau după 5 ani de la data aprobării, dacă interconexiunea nu a devenit opera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ională, hotărârea privind acordarea derogării expiră, cu excep</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cazului în care 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sau, în măsura în care Statele Membre ale Uniunii Europene sunt afectate, Comisia Europeană decide, pe baza unei cereri motivate a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iei și a autorită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de reglementare în cauză, că orice întârziere se datorează unor impedimente majore, independente de voin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a persoanei căreia i s-a acordat derogarea.</w:t>
            </w:r>
          </w:p>
        </w:tc>
        <w:tc>
          <w:tcPr>
            <w:tcW w:w="496" w:type="pct"/>
            <w:shd w:val="clear" w:color="auto" w:fill="auto"/>
            <w:tcMar>
              <w:top w:w="24" w:type="dxa"/>
              <w:left w:w="48" w:type="dxa"/>
              <w:bottom w:w="24" w:type="dxa"/>
              <w:right w:w="48" w:type="dxa"/>
            </w:tcMar>
          </w:tcPr>
          <w:p w14:paraId="25E59913" w14:textId="1376EDCB"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4BDB7209"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8. Within 50 working days of the day following that of receipt of the notification under paragraph 7, the </w:t>
            </w:r>
            <w:r w:rsidRPr="00241E84">
              <w:rPr>
                <w:rFonts w:ascii="Times New Roman" w:eastAsia="Times New Roman" w:hAnsi="Times New Roman" w:cs="Times New Roman"/>
                <w:b/>
                <w:bCs/>
                <w:sz w:val="20"/>
                <w:szCs w:val="20"/>
              </w:rPr>
              <w:t xml:space="preserve">Energy Community Secretariat or, to the extent Member States are affected, the European Commission </w:t>
            </w:r>
            <w:r w:rsidRPr="00241E84">
              <w:rPr>
                <w:rFonts w:ascii="Times New Roman" w:eastAsia="Times New Roman" w:hAnsi="Times New Roman" w:cs="Times New Roman"/>
                <w:bCs/>
                <w:sz w:val="20"/>
                <w:szCs w:val="20"/>
              </w:rPr>
              <w:t xml:space="preserve">may </w:t>
            </w:r>
            <w:r w:rsidRPr="00241E84">
              <w:rPr>
                <w:rFonts w:ascii="Times New Roman" w:eastAsia="Times New Roman" w:hAnsi="Times New Roman" w:cs="Times New Roman"/>
                <w:b/>
                <w:bCs/>
                <w:sz w:val="20"/>
                <w:szCs w:val="20"/>
              </w:rPr>
              <w:t xml:space="preserve">issue an opinion inviting </w:t>
            </w:r>
            <w:r w:rsidRPr="00241E84">
              <w:rPr>
                <w:rFonts w:ascii="Times New Roman" w:eastAsia="Times New Roman" w:hAnsi="Times New Roman" w:cs="Times New Roman"/>
                <w:bCs/>
                <w:sz w:val="20"/>
                <w:szCs w:val="20"/>
              </w:rPr>
              <w:t xml:space="preserve">the notifying bodies to amend or withdraw the decision to grant an exemption. That period may be extendedby an additional 50 working days where further information is requested by the </w:t>
            </w:r>
            <w:r w:rsidRPr="00241E84">
              <w:rPr>
                <w:rFonts w:ascii="Times New Roman" w:eastAsia="Times New Roman" w:hAnsi="Times New Roman" w:cs="Times New Roman"/>
                <w:b/>
                <w:bCs/>
                <w:sz w:val="20"/>
                <w:szCs w:val="20"/>
              </w:rPr>
              <w:t>Energy Community Secretariat or, to the extent Member States are affected, the European Commission</w:t>
            </w:r>
            <w:r w:rsidRPr="00241E84">
              <w:rPr>
                <w:rFonts w:ascii="Times New Roman" w:eastAsia="Times New Roman" w:hAnsi="Times New Roman" w:cs="Times New Roman"/>
                <w:bCs/>
                <w:sz w:val="20"/>
                <w:szCs w:val="20"/>
              </w:rPr>
              <w:t xml:space="preserve">. The additional period shall begin on the day following receipt of the complete information. The initial period may also be extended by consent of both the </w:t>
            </w:r>
            <w:r w:rsidRPr="00241E84">
              <w:rPr>
                <w:rFonts w:ascii="Times New Roman" w:eastAsia="Times New Roman" w:hAnsi="Times New Roman" w:cs="Times New Roman"/>
                <w:b/>
                <w:bCs/>
                <w:sz w:val="20"/>
                <w:szCs w:val="20"/>
              </w:rPr>
              <w:t xml:space="preserve">Energy Community Secretariat, or, to the extent Member States are affected, the European Commission </w:t>
            </w:r>
            <w:r w:rsidRPr="00241E84">
              <w:rPr>
                <w:rFonts w:ascii="Times New Roman" w:eastAsia="Times New Roman" w:hAnsi="Times New Roman" w:cs="Times New Roman"/>
                <w:bCs/>
                <w:sz w:val="20"/>
                <w:szCs w:val="20"/>
              </w:rPr>
              <w:t xml:space="preserve">and the notifying bodies. </w:t>
            </w:r>
          </w:p>
          <w:p w14:paraId="3CB2B191"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2E52D501"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Where the requested information is not provided within the period set out in the </w:t>
            </w:r>
            <w:r w:rsidRPr="00241E84">
              <w:rPr>
                <w:rFonts w:ascii="Times New Roman" w:eastAsia="Times New Roman" w:hAnsi="Times New Roman" w:cs="Times New Roman"/>
                <w:b/>
                <w:bCs/>
                <w:sz w:val="20"/>
                <w:szCs w:val="20"/>
              </w:rPr>
              <w:t xml:space="preserve">Energy </w:t>
            </w:r>
            <w:r w:rsidRPr="00241E84">
              <w:rPr>
                <w:rFonts w:ascii="Times New Roman" w:eastAsia="Times New Roman" w:hAnsi="Times New Roman" w:cs="Times New Roman"/>
                <w:b/>
                <w:bCs/>
                <w:sz w:val="20"/>
                <w:szCs w:val="20"/>
              </w:rPr>
              <w:lastRenderedPageBreak/>
              <w:t>Community Secretariat</w:t>
            </w:r>
            <w:r w:rsidRPr="00241E84">
              <w:rPr>
                <w:rFonts w:ascii="Times New Roman" w:eastAsia="Times New Roman" w:hAnsi="Times New Roman" w:cs="Times New Roman"/>
                <w:bCs/>
                <w:sz w:val="20"/>
                <w:szCs w:val="20"/>
              </w:rPr>
              <w:t xml:space="preserve">'s, </w:t>
            </w:r>
            <w:r w:rsidRPr="00241E84">
              <w:rPr>
                <w:rFonts w:ascii="Times New Roman" w:eastAsia="Times New Roman" w:hAnsi="Times New Roman" w:cs="Times New Roman"/>
                <w:b/>
                <w:bCs/>
                <w:sz w:val="20"/>
                <w:szCs w:val="20"/>
              </w:rPr>
              <w:t xml:space="preserve">or, to the extent Member States are affected, the European Commission’s </w:t>
            </w:r>
            <w:r w:rsidRPr="00241E84">
              <w:rPr>
                <w:rFonts w:ascii="Times New Roman" w:eastAsia="Times New Roman" w:hAnsi="Times New Roman" w:cs="Times New Roman"/>
                <w:bCs/>
                <w:sz w:val="20"/>
                <w:szCs w:val="20"/>
              </w:rPr>
              <w:t xml:space="preserve">request, the notification shall be deemed to be withdrawn unless, before the expiry of that period, either the period is extended by consent of both the </w:t>
            </w:r>
            <w:r w:rsidRPr="00241E84">
              <w:rPr>
                <w:rFonts w:ascii="Times New Roman" w:eastAsia="Times New Roman" w:hAnsi="Times New Roman" w:cs="Times New Roman"/>
                <w:b/>
                <w:bCs/>
                <w:sz w:val="20"/>
                <w:szCs w:val="20"/>
              </w:rPr>
              <w:t xml:space="preserve">Energy Community Secretariat, or, to the extent Member States are affected, the European Commission </w:t>
            </w:r>
            <w:r w:rsidRPr="00241E84">
              <w:rPr>
                <w:rFonts w:ascii="Times New Roman" w:eastAsia="Times New Roman" w:hAnsi="Times New Roman" w:cs="Times New Roman"/>
                <w:bCs/>
                <w:sz w:val="20"/>
                <w:szCs w:val="20"/>
              </w:rPr>
              <w:t xml:space="preserve">and the notifying bodies, or the notifying bodies, in a duly reasoned statement, inform the </w:t>
            </w:r>
            <w:r w:rsidRPr="00241E84">
              <w:rPr>
                <w:rFonts w:ascii="Times New Roman" w:eastAsia="Times New Roman" w:hAnsi="Times New Roman" w:cs="Times New Roman"/>
                <w:b/>
                <w:bCs/>
                <w:sz w:val="20"/>
                <w:szCs w:val="20"/>
              </w:rPr>
              <w:t xml:space="preserve">Energy Community Secretariat and, to the extent Member States are affected, the European Commission </w:t>
            </w:r>
            <w:r w:rsidRPr="00241E84">
              <w:rPr>
                <w:rFonts w:ascii="Times New Roman" w:eastAsia="Times New Roman" w:hAnsi="Times New Roman" w:cs="Times New Roman"/>
                <w:bCs/>
                <w:sz w:val="20"/>
                <w:szCs w:val="20"/>
              </w:rPr>
              <w:t xml:space="preserve">that they consider the notification to be complete. </w:t>
            </w:r>
          </w:p>
          <w:p w14:paraId="3AC24C39"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4AF2FDC6"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The notifying bodies shall take the utmost account of a Secretariat's or, to the extent Member States are affected, the European Commission’s opinion that recommends to amend or withdraw the exemption decision. Where the final decision diverges from the Secretariat’s, or, to the extent Member States are affected, the European Commission’s opinion, the regulatory authority concerned shall provide and publish, together with that decision, the reasoning underlying its decision. Diverting decisions shall be included in the agenda of the firstmeeting of theMinisterial Council following the date of the decision, for information and discussion. </w:t>
            </w:r>
          </w:p>
          <w:p w14:paraId="66FE7150"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4A4E08D7"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The </w:t>
            </w:r>
            <w:r w:rsidRPr="00241E84">
              <w:rPr>
                <w:rFonts w:ascii="Times New Roman" w:eastAsia="Times New Roman" w:hAnsi="Times New Roman" w:cs="Times New Roman"/>
                <w:b/>
                <w:bCs/>
                <w:sz w:val="20"/>
                <w:szCs w:val="20"/>
              </w:rPr>
              <w:t xml:space="preserve">Energy Community Secretariat and the European Commission </w:t>
            </w:r>
            <w:r w:rsidRPr="00241E84">
              <w:rPr>
                <w:rFonts w:ascii="Times New Roman" w:eastAsia="Times New Roman" w:hAnsi="Times New Roman" w:cs="Times New Roman"/>
                <w:bCs/>
                <w:sz w:val="20"/>
                <w:szCs w:val="20"/>
              </w:rPr>
              <w:t xml:space="preserve">shall protect the confidentiality of commercially sensitive information. </w:t>
            </w:r>
          </w:p>
          <w:p w14:paraId="2EB606D5"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437814B0" w14:textId="1830F458"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The </w:t>
            </w:r>
            <w:r w:rsidRPr="00241E84">
              <w:rPr>
                <w:rFonts w:ascii="Times New Roman" w:eastAsia="Times New Roman" w:hAnsi="Times New Roman" w:cs="Times New Roman"/>
                <w:b/>
                <w:bCs/>
                <w:sz w:val="20"/>
                <w:szCs w:val="20"/>
              </w:rPr>
              <w:t xml:space="preserve">Energy Community Secretariat's or, to the extent Member States are affected, the European Commission’s opinion on </w:t>
            </w:r>
            <w:r w:rsidRPr="00241E84">
              <w:rPr>
                <w:rFonts w:ascii="Times New Roman" w:eastAsia="Times New Roman" w:hAnsi="Times New Roman" w:cs="Times New Roman"/>
                <w:bCs/>
                <w:sz w:val="20"/>
                <w:szCs w:val="20"/>
              </w:rPr>
              <w:t xml:space="preserve">an exemption decision shall expire two years after </w:t>
            </w:r>
            <w:r w:rsidRPr="00241E84">
              <w:rPr>
                <w:rFonts w:ascii="Times New Roman" w:eastAsia="Times New Roman" w:hAnsi="Times New Roman" w:cs="Times New Roman"/>
                <w:bCs/>
                <w:sz w:val="20"/>
                <w:szCs w:val="20"/>
              </w:rPr>
              <w:lastRenderedPageBreak/>
              <w:t xml:space="preserve">the date of its adoption in the event that construction of the interconnector has not started by that date, and five years after the date of its adoption if the interconnector has not become operational by that date, unless the </w:t>
            </w:r>
            <w:r w:rsidRPr="00241E84">
              <w:rPr>
                <w:rFonts w:ascii="Times New Roman" w:eastAsia="Times New Roman" w:hAnsi="Times New Roman" w:cs="Times New Roman"/>
                <w:b/>
                <w:bCs/>
                <w:sz w:val="20"/>
                <w:szCs w:val="20"/>
              </w:rPr>
              <w:t xml:space="preserve">Energy Community Secretariat or, to the extent Member States are affected, the European Commission </w:t>
            </w:r>
            <w:r w:rsidRPr="00241E84">
              <w:rPr>
                <w:rFonts w:ascii="Times New Roman" w:eastAsia="Times New Roman" w:hAnsi="Times New Roman" w:cs="Times New Roman"/>
                <w:bCs/>
                <w:sz w:val="20"/>
                <w:szCs w:val="20"/>
              </w:rPr>
              <w:t>decides, on the basis of a reasoned request by the notifying bodies, that any delay is due to major obstacles beyond the control of the person to whom the exemption has been granted.</w:t>
            </w:r>
          </w:p>
        </w:tc>
      </w:tr>
      <w:tr w:rsidR="00241E84" w:rsidRPr="00241E84" w14:paraId="3B66FE0A" w14:textId="77777777" w:rsidTr="00EB2231">
        <w:trPr>
          <w:jc w:val="center"/>
        </w:trPr>
        <w:tc>
          <w:tcPr>
            <w:tcW w:w="1580" w:type="pct"/>
            <w:shd w:val="clear" w:color="auto" w:fill="auto"/>
            <w:tcMar>
              <w:top w:w="24" w:type="dxa"/>
              <w:left w:w="48" w:type="dxa"/>
              <w:bottom w:w="24" w:type="dxa"/>
              <w:right w:w="48" w:type="dxa"/>
            </w:tcMar>
          </w:tcPr>
          <w:p w14:paraId="3F9E94C4" w14:textId="683A6274" w:rsidR="00F71E6F" w:rsidRPr="00241E84" w:rsidRDefault="00F71E6F" w:rsidP="002F548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(9) În cazul în care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ale statului membru în cauză decid să modifice o decizie de scutire, acestea notifică fără întârziere decizia lor Comisiei, împreună cu toate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relevante referitoare la decizia respectivă. Alineatele (1)-(8) se aplică deciziei de modificare a unei decizii de scutire, luând în considerare particularită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derogării existente.</w:t>
            </w:r>
          </w:p>
        </w:tc>
        <w:tc>
          <w:tcPr>
            <w:tcW w:w="1611" w:type="pct"/>
            <w:shd w:val="clear" w:color="auto" w:fill="auto"/>
            <w:tcMar>
              <w:top w:w="24" w:type="dxa"/>
              <w:left w:w="48" w:type="dxa"/>
              <w:bottom w:w="24" w:type="dxa"/>
              <w:right w:w="48" w:type="dxa"/>
            </w:tcMar>
          </w:tcPr>
          <w:p w14:paraId="7090C0EC" w14:textId="61275950" w:rsidR="00F71E6F" w:rsidRPr="00241E84" w:rsidRDefault="009A6F0E"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Derogări pentru interconexiuni noi</w:t>
            </w:r>
          </w:p>
          <w:p w14:paraId="41BDF613" w14:textId="6122711A" w:rsidR="00F71E6F" w:rsidRPr="00241E84" w:rsidRDefault="00E8057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(15)</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 cazul în care Agen</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 și autoritatea de reglementare în cauză, decid să modifice hotărârea privind acordarea derogării, acestea notifică fără întârziere decizia lor Secretariatului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sau, în măsura în care Statele Membre ale Uniunii Europene sunt afectate, Comisiei Europene, împreună cu toate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 xml:space="preserve">iile relevante cu privire la hotărârea respectivă. Alineatele (1) - (13) se aplică hotărârii de modificare a hotărârii privind acordarea derogării,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inând cont de particularită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ile derogării existente.</w:t>
            </w:r>
          </w:p>
        </w:tc>
        <w:tc>
          <w:tcPr>
            <w:tcW w:w="496" w:type="pct"/>
            <w:shd w:val="clear" w:color="auto" w:fill="auto"/>
            <w:tcMar>
              <w:top w:w="24" w:type="dxa"/>
              <w:left w:w="48" w:type="dxa"/>
              <w:bottom w:w="24" w:type="dxa"/>
              <w:right w:w="48" w:type="dxa"/>
            </w:tcMar>
          </w:tcPr>
          <w:p w14:paraId="2F960CB2" w14:textId="2BE1E0B9"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03B1145E" w14:textId="7B5B0B50"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9. Where the regulatory authorities of the </w:t>
            </w:r>
            <w:r w:rsidRPr="00241E84">
              <w:rPr>
                <w:rFonts w:ascii="Times New Roman" w:eastAsia="Times New Roman" w:hAnsi="Times New Roman" w:cs="Times New Roman"/>
                <w:b/>
                <w:bCs/>
                <w:sz w:val="20"/>
                <w:szCs w:val="20"/>
              </w:rPr>
              <w:t xml:space="preserve">Contracting Parties and Member States </w:t>
            </w:r>
            <w:r w:rsidRPr="00241E84">
              <w:rPr>
                <w:rFonts w:ascii="Times New Roman" w:eastAsia="Times New Roman" w:hAnsi="Times New Roman" w:cs="Times New Roman"/>
                <w:bCs/>
                <w:sz w:val="20"/>
                <w:szCs w:val="20"/>
              </w:rPr>
              <w:t xml:space="preserve">concerned decide to modify an exemption decision, they shall notify their decision to the </w:t>
            </w:r>
            <w:r w:rsidRPr="00241E84">
              <w:rPr>
                <w:rFonts w:ascii="Times New Roman" w:eastAsia="Times New Roman" w:hAnsi="Times New Roman" w:cs="Times New Roman"/>
                <w:b/>
                <w:bCs/>
                <w:sz w:val="20"/>
                <w:szCs w:val="20"/>
              </w:rPr>
              <w:t xml:space="preserve">Energy Community Secretariat or, to the extent Member States are affected, the European Commission </w:t>
            </w:r>
            <w:r w:rsidRPr="00241E84">
              <w:rPr>
                <w:rFonts w:ascii="Times New Roman" w:eastAsia="Times New Roman" w:hAnsi="Times New Roman" w:cs="Times New Roman"/>
                <w:bCs/>
                <w:sz w:val="20"/>
                <w:szCs w:val="20"/>
              </w:rPr>
              <w:t xml:space="preserve">without delay, together with all the relevant information with respect to the decision. Paragraphs 1 to 8 shall apply to the decision to modify an exemption decision, taking into account the particularities of the existing exemption. </w:t>
            </w:r>
          </w:p>
        </w:tc>
      </w:tr>
      <w:tr w:rsidR="00241E84" w:rsidRPr="00241E84" w14:paraId="054B3214" w14:textId="77777777" w:rsidTr="00EB2231">
        <w:trPr>
          <w:jc w:val="center"/>
        </w:trPr>
        <w:tc>
          <w:tcPr>
            <w:tcW w:w="1580" w:type="pct"/>
            <w:shd w:val="clear" w:color="auto" w:fill="auto"/>
            <w:tcMar>
              <w:top w:w="24" w:type="dxa"/>
              <w:left w:w="48" w:type="dxa"/>
              <w:bottom w:w="24" w:type="dxa"/>
              <w:right w:w="48" w:type="dxa"/>
            </w:tcMar>
          </w:tcPr>
          <w:p w14:paraId="51FDA7E8" w14:textId="77777777"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(10) Comisia poate, la cerere sau din oficiu, să redeschidă procedura referitoare la o cerere de scutire în cazul în care:</w:t>
            </w:r>
          </w:p>
          <w:p w14:paraId="0B1F5C01" w14:textId="6F365FC2"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(a)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inând seama în mod corespunzător de așteptările legitime ale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și de echilibrul economic ob</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inut în cadrul deciziei de scutire 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iale, a avut loc o schimbare semnificativă privind oricare dintre faptele pe care s-a fundamentat decizia;</w:t>
            </w:r>
          </w:p>
          <w:p w14:paraId="60D215A9" w14:textId="0D511896"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întreprinderile în cauză 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ionează contrar angajamentelor pe care și le-au asumat; sau</w:t>
            </w:r>
          </w:p>
          <w:p w14:paraId="0D1E7B3A" w14:textId="7AE863CD"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decizia a fost fundamentată pe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incomplete, inexacte sau care induc în eroare, furnizate de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w:t>
            </w:r>
          </w:p>
        </w:tc>
        <w:tc>
          <w:tcPr>
            <w:tcW w:w="1611" w:type="pct"/>
            <w:shd w:val="clear" w:color="auto" w:fill="auto"/>
            <w:tcMar>
              <w:top w:w="24" w:type="dxa"/>
              <w:left w:w="48" w:type="dxa"/>
              <w:bottom w:w="24" w:type="dxa"/>
              <w:right w:w="48" w:type="dxa"/>
            </w:tcMar>
          </w:tcPr>
          <w:p w14:paraId="588B1C64" w14:textId="6FD8FD57" w:rsidR="00E80577" w:rsidRPr="00241E84" w:rsidRDefault="00E80577"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41.</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Derogări pentru interconexiuni noi</w:t>
            </w:r>
          </w:p>
          <w:p w14:paraId="2B06C0F4" w14:textId="1669E025" w:rsidR="00E80577" w:rsidRPr="00241E84" w:rsidRDefault="00E8057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(16)</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Secretariatul Comunită</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Energetice sau, în măsura în care Statele Membre ale Uniunii Europene sunt afectate, Comisia Europeană poate, la cerere sau din proprie ini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iativă, să redeschidă procedurile referitoare la o cerere de acordare a derogării, în cazul în care:</w:t>
            </w:r>
          </w:p>
          <w:p w14:paraId="3D252576" w14:textId="0C3D0FC0" w:rsidR="00E80577" w:rsidRPr="00241E84" w:rsidRDefault="00E8057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w:t>
            </w:r>
            <w:r w:rsidR="001E7660" w:rsidRPr="00241E84">
              <w:rPr>
                <w:rFonts w:ascii="Times New Roman" w:eastAsia="Times New Roman" w:hAnsi="Times New Roman" w:cs="Times New Roman"/>
                <w:bCs/>
                <w:sz w:val="20"/>
                <w:szCs w:val="20"/>
                <w:lang w:val="ro-RO"/>
              </w:rPr>
              <w:t xml:space="preserve"> </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inând cont în mod corespunzător de așteptările legitime ale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ilor și de echilibrul economic realizat în hotărârea ini</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ială privind acordarea derogării, s-a produs o modificare materială în oricare dintre faptele pe care s-a întemeiat hotărârea;</w:t>
            </w:r>
          </w:p>
          <w:p w14:paraId="551AEB05" w14:textId="0214BF43" w:rsidR="00E80577" w:rsidRPr="00241E84" w:rsidRDefault="00E8057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întreprinderile în cauză ac</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ionează contrar angajamentelor asumate; sau</w:t>
            </w:r>
          </w:p>
          <w:p w14:paraId="656A10C6" w14:textId="4930E7ED" w:rsidR="00F71E6F" w:rsidRPr="00241E84" w:rsidRDefault="00E80577"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w:t>
            </w:r>
            <w:r w:rsidR="001E7660" w:rsidRPr="00241E84">
              <w:rPr>
                <w:rFonts w:ascii="Times New Roman" w:eastAsia="Times New Roman" w:hAnsi="Times New Roman" w:cs="Times New Roman"/>
                <w:bCs/>
                <w:sz w:val="20"/>
                <w:szCs w:val="20"/>
                <w:lang w:val="ro-RO"/>
              </w:rPr>
              <w:t xml:space="preserve"> </w:t>
            </w:r>
            <w:r w:rsidRPr="00241E84">
              <w:rPr>
                <w:rFonts w:ascii="Times New Roman" w:eastAsia="Times New Roman" w:hAnsi="Times New Roman" w:cs="Times New Roman"/>
                <w:bCs/>
                <w:sz w:val="20"/>
                <w:szCs w:val="20"/>
                <w:lang w:val="ro-RO"/>
              </w:rPr>
              <w:t>hotărârea sa bazat pe informa</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ii incomplete, incorecte sau înșelătoare, care au fost furnizate de păr</w:t>
            </w:r>
            <w:r w:rsidR="00740FD6" w:rsidRPr="00241E84">
              <w:rPr>
                <w:rFonts w:ascii="Times New Roman" w:eastAsia="Times New Roman" w:hAnsi="Times New Roman" w:cs="Times New Roman"/>
                <w:bCs/>
                <w:sz w:val="20"/>
                <w:szCs w:val="20"/>
                <w:lang w:val="ro-RO"/>
              </w:rPr>
              <w:t>ț</w:t>
            </w:r>
            <w:r w:rsidRPr="00241E84">
              <w:rPr>
                <w:rFonts w:ascii="Times New Roman" w:eastAsia="Times New Roman" w:hAnsi="Times New Roman" w:cs="Times New Roman"/>
                <w:bCs/>
                <w:sz w:val="20"/>
                <w:szCs w:val="20"/>
                <w:lang w:val="ro-RO"/>
              </w:rPr>
              <w:t>i.</w:t>
            </w:r>
          </w:p>
        </w:tc>
        <w:tc>
          <w:tcPr>
            <w:tcW w:w="496" w:type="pct"/>
            <w:shd w:val="clear" w:color="auto" w:fill="auto"/>
            <w:tcMar>
              <w:top w:w="24" w:type="dxa"/>
              <w:left w:w="48" w:type="dxa"/>
              <w:bottom w:w="24" w:type="dxa"/>
              <w:right w:w="48" w:type="dxa"/>
            </w:tcMar>
          </w:tcPr>
          <w:p w14:paraId="31125851" w14:textId="1243A79D" w:rsidR="00F71E6F" w:rsidRPr="00241E84" w:rsidRDefault="00F71E6F"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6981C604"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10. The </w:t>
            </w:r>
            <w:r w:rsidRPr="00241E84">
              <w:rPr>
                <w:rFonts w:ascii="Times New Roman" w:eastAsia="Times New Roman" w:hAnsi="Times New Roman" w:cs="Times New Roman"/>
                <w:b/>
                <w:bCs/>
                <w:sz w:val="20"/>
                <w:szCs w:val="20"/>
              </w:rPr>
              <w:t xml:space="preserve">Energy Community Secretariat or, to the extent Member States are affected, the European Commission </w:t>
            </w:r>
            <w:r w:rsidRPr="00241E84">
              <w:rPr>
                <w:rFonts w:ascii="Times New Roman" w:eastAsia="Times New Roman" w:hAnsi="Times New Roman" w:cs="Times New Roman"/>
                <w:bCs/>
                <w:sz w:val="20"/>
                <w:szCs w:val="20"/>
              </w:rPr>
              <w:t xml:space="preserve">may, on request or on its own initiative, reopen proceedings relating to an exemption request where: </w:t>
            </w:r>
          </w:p>
          <w:p w14:paraId="32966497" w14:textId="77777777" w:rsidR="00F71E6F" w:rsidRPr="00241E84" w:rsidRDefault="00F71E6F" w:rsidP="007F7A0C">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 taking due account of the legitimate expectations of the parties and of the economic balance- achieved in the original exemption decision, there has been a material change in any of the facts on which the decision was based; </w:t>
            </w:r>
          </w:p>
          <w:p w14:paraId="4E9DC63A" w14:textId="77777777" w:rsidR="00F71E6F" w:rsidRPr="00241E84" w:rsidRDefault="00F71E6F" w:rsidP="007F7A0C">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(b) the undertakings concerned act contrary to their commitments; or </w:t>
            </w:r>
          </w:p>
          <w:p w14:paraId="7C0C7757" w14:textId="15CA82F4"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 the decision was based on incomplete, incorrect or misleading information, which was provided by the parties </w:t>
            </w:r>
          </w:p>
        </w:tc>
      </w:tr>
      <w:tr w:rsidR="00241E84" w:rsidRPr="00241E84" w14:paraId="2B2C9C45" w14:textId="77777777" w:rsidTr="00EB2231">
        <w:trPr>
          <w:jc w:val="center"/>
        </w:trPr>
        <w:tc>
          <w:tcPr>
            <w:tcW w:w="1580" w:type="pct"/>
            <w:shd w:val="clear" w:color="auto" w:fill="auto"/>
            <w:tcMar>
              <w:top w:w="24" w:type="dxa"/>
              <w:left w:w="48" w:type="dxa"/>
              <w:bottom w:w="24" w:type="dxa"/>
              <w:right w:w="48" w:type="dxa"/>
            </w:tcMar>
          </w:tcPr>
          <w:p w14:paraId="735180FA" w14:textId="7025FE96" w:rsidR="00F71E6F" w:rsidRPr="00241E84" w:rsidRDefault="00F71E6F" w:rsidP="002F548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(11) Comisia este împuternicită să adopte acte delegate în conformitate cu articolul 68 pentru completarea prezentului regulament prin stabilirea orientărilor cu privire la aplicarea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stabilite la alineatul (1) din prezentul articol și prin stabilirea procedurii care trebuie urmată pentru aplicarea alineatului (4) și a alineatelor (7)-(10) din prezentul articol.</w:t>
            </w:r>
          </w:p>
        </w:tc>
        <w:tc>
          <w:tcPr>
            <w:tcW w:w="1611" w:type="pct"/>
            <w:shd w:val="clear" w:color="auto" w:fill="auto"/>
            <w:tcMar>
              <w:top w:w="24" w:type="dxa"/>
              <w:left w:w="48" w:type="dxa"/>
              <w:bottom w:w="24" w:type="dxa"/>
              <w:right w:w="48" w:type="dxa"/>
            </w:tcMar>
          </w:tcPr>
          <w:p w14:paraId="18CDF7D9" w14:textId="77777777" w:rsidR="00F71E6F" w:rsidRPr="00241E84" w:rsidRDefault="00F71E6F" w:rsidP="00AE3EED">
            <w:pPr>
              <w:spacing w:after="120" w:line="240" w:lineRule="auto"/>
              <w:ind w:firstLine="284"/>
              <w:jc w:val="both"/>
              <w:rPr>
                <w:rFonts w:ascii="Times New Roman" w:eastAsia="Times New Roman" w:hAnsi="Times New Roman" w:cs="Times New Roman"/>
                <w:bCs/>
                <w:sz w:val="20"/>
                <w:szCs w:val="20"/>
                <w:lang w:val="ro-RO"/>
              </w:rPr>
            </w:pPr>
          </w:p>
        </w:tc>
        <w:tc>
          <w:tcPr>
            <w:tcW w:w="496" w:type="pct"/>
            <w:shd w:val="clear" w:color="auto" w:fill="auto"/>
            <w:tcMar>
              <w:top w:w="24" w:type="dxa"/>
              <w:left w:w="48" w:type="dxa"/>
              <w:bottom w:w="24" w:type="dxa"/>
              <w:right w:w="48" w:type="dxa"/>
            </w:tcMar>
          </w:tcPr>
          <w:p w14:paraId="30AA1194" w14:textId="64390D08" w:rsidR="00F71E6F"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02204611" w14:textId="777E062C"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11. </w:t>
            </w:r>
            <w:r w:rsidRPr="00241E84">
              <w:rPr>
                <w:rFonts w:ascii="Times New Roman" w:eastAsia="Times New Roman" w:hAnsi="Times New Roman" w:cs="Times New Roman"/>
                <w:b/>
                <w:bCs/>
                <w:sz w:val="20"/>
                <w:szCs w:val="20"/>
              </w:rPr>
              <w:t>&lt;…&gt;</w:t>
            </w:r>
          </w:p>
        </w:tc>
      </w:tr>
      <w:tr w:rsidR="00241E84" w:rsidRPr="00241E84" w14:paraId="03A2D250" w14:textId="77777777" w:rsidTr="00EB2231">
        <w:trPr>
          <w:jc w:val="center"/>
        </w:trPr>
        <w:tc>
          <w:tcPr>
            <w:tcW w:w="1580" w:type="pct"/>
            <w:shd w:val="clear" w:color="auto" w:fill="auto"/>
            <w:tcMar>
              <w:top w:w="24" w:type="dxa"/>
              <w:left w:w="48" w:type="dxa"/>
              <w:bottom w:w="24" w:type="dxa"/>
              <w:right w:w="48" w:type="dxa"/>
            </w:tcMar>
          </w:tcPr>
          <w:p w14:paraId="6157BA77" w14:textId="77777777" w:rsidR="00F71E6F" w:rsidRPr="00241E84" w:rsidRDefault="00F71E6F" w:rsidP="00F93D5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64</w:t>
            </w:r>
          </w:p>
          <w:p w14:paraId="7D994377" w14:textId="77777777" w:rsidR="00F71E6F" w:rsidRPr="00241E84" w:rsidRDefault="00F71E6F" w:rsidP="00F93D5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Derogări</w:t>
            </w:r>
          </w:p>
          <w:p w14:paraId="288973AE" w14:textId="77777777" w:rsidR="00F71E6F" w:rsidRPr="00241E84" w:rsidRDefault="00F71E6F" w:rsidP="00F93D57">
            <w:pPr>
              <w:pStyle w:val="NoSpacing"/>
              <w:jc w:val="both"/>
              <w:rPr>
                <w:rFonts w:ascii="Times New Roman" w:hAnsi="Times New Roman" w:cs="Times New Roman"/>
                <w:b/>
                <w:sz w:val="20"/>
                <w:szCs w:val="20"/>
                <w:lang w:val="ro-RO"/>
              </w:rPr>
            </w:pPr>
          </w:p>
          <w:p w14:paraId="7BBE1D12" w14:textId="05CB884F"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Statele membre pot solicita derogări de la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relevante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articolele 3 și 6, articolul 7 alineatul (1), articolul 8 alineatele (1) și (4), articolele 9, 10 și 11, articolele 14-17, articolele 19-27, articolele 35-47 și articolul 51, cu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w:t>
            </w:r>
          </w:p>
          <w:p w14:paraId="476E2AA8" w14:textId="77777777"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statul membru poate demonstra că are probleme majore la exploatarea micilor sisteme izolate și ale micilor sisteme conectate;</w:t>
            </w:r>
          </w:p>
          <w:p w14:paraId="68675741" w14:textId="73EA1220" w:rsidR="00F71E6F" w:rsidRPr="00241E84" w:rsidRDefault="00F71E6F" w:rsidP="00F93D57">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pentru regiunile ultraperiferice în în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elesul articolului 349 din TFUE, care nu pot fi interconectate cu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de energie a Uniunii din motive materiale evidente.</w:t>
            </w:r>
          </w:p>
          <w:p w14:paraId="4EF50839" w14:textId="77777777" w:rsidR="00F71E6F" w:rsidRPr="00241E84" w:rsidRDefault="00F71E6F" w:rsidP="00F93D57">
            <w:pPr>
              <w:pStyle w:val="NoSpacing"/>
              <w:ind w:firstLine="312"/>
              <w:jc w:val="both"/>
              <w:rPr>
                <w:rFonts w:ascii="Times New Roman" w:hAnsi="Times New Roman" w:cs="Times New Roman"/>
                <w:sz w:val="20"/>
                <w:szCs w:val="20"/>
                <w:lang w:val="ro-RO"/>
              </w:rPr>
            </w:pPr>
          </w:p>
          <w:p w14:paraId="5F8B4BDA" w14:textId="08A007D5"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cazul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primul paragraf litera (a), derogarea este limitată în timp și face obiectul anumitor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care vizează creșterea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și integrarea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internă de energie electrică.</w:t>
            </w:r>
          </w:p>
          <w:p w14:paraId="29495936" w14:textId="77777777" w:rsidR="00F71E6F" w:rsidRPr="00241E84" w:rsidRDefault="00F71E6F" w:rsidP="00F93D57">
            <w:pPr>
              <w:pStyle w:val="NoSpacing"/>
              <w:jc w:val="both"/>
              <w:rPr>
                <w:rFonts w:ascii="Times New Roman" w:hAnsi="Times New Roman" w:cs="Times New Roman"/>
                <w:sz w:val="20"/>
                <w:szCs w:val="20"/>
                <w:lang w:val="ro-RO"/>
              </w:rPr>
            </w:pPr>
          </w:p>
          <w:p w14:paraId="7DE9D1F8" w14:textId="3E038418"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cazul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primul paragraf litera (b), derogarea nu este limitată în timp.</w:t>
            </w:r>
          </w:p>
          <w:p w14:paraId="7DF032AC" w14:textId="77777777" w:rsidR="00F71E6F" w:rsidRPr="00241E84" w:rsidRDefault="00F71E6F" w:rsidP="00F93D57">
            <w:pPr>
              <w:pStyle w:val="NoSpacing"/>
              <w:jc w:val="both"/>
              <w:rPr>
                <w:rFonts w:ascii="Times New Roman" w:hAnsi="Times New Roman" w:cs="Times New Roman"/>
                <w:sz w:val="20"/>
                <w:szCs w:val="20"/>
                <w:lang w:val="ro-RO"/>
              </w:rPr>
            </w:pPr>
          </w:p>
          <w:p w14:paraId="0E2906E4" w14:textId="2E6D54CD"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Înainte de a adopta decizia, Comisia informează statele membre cu privire la aceste solicitări, cu asigurarea confiden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informa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sensibile din punct de vedere comercial.</w:t>
            </w:r>
          </w:p>
          <w:p w14:paraId="02D4EA52" w14:textId="77777777" w:rsidR="00F71E6F" w:rsidRPr="00241E84" w:rsidRDefault="00F71E6F" w:rsidP="00F93D57">
            <w:pPr>
              <w:pStyle w:val="NoSpacing"/>
              <w:jc w:val="both"/>
              <w:rPr>
                <w:rFonts w:ascii="Times New Roman" w:hAnsi="Times New Roman" w:cs="Times New Roman"/>
                <w:sz w:val="20"/>
                <w:szCs w:val="20"/>
                <w:lang w:val="ro-RO"/>
              </w:rPr>
            </w:pPr>
          </w:p>
          <w:p w14:paraId="56FA0C9A" w14:textId="440A1F8F"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O derogare acordată în temeiul prezentului articol urmărește să asigure că nu împiedică tranzi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ia către energia din surse </w:t>
            </w:r>
            <w:r w:rsidRPr="00241E84">
              <w:rPr>
                <w:rFonts w:ascii="Times New Roman" w:hAnsi="Times New Roman" w:cs="Times New Roman"/>
                <w:sz w:val="20"/>
                <w:szCs w:val="20"/>
                <w:lang w:val="ro-RO"/>
              </w:rPr>
              <w:lastRenderedPageBreak/>
              <w:t>regenerabile, flexibilitate sporită, stocarea energiei, electromobilitate și consumul dispecerizabil.</w:t>
            </w:r>
          </w:p>
          <w:p w14:paraId="2AAC0E1A" w14:textId="77777777" w:rsidR="00F71E6F" w:rsidRPr="00241E84" w:rsidRDefault="00F71E6F" w:rsidP="00F93D57">
            <w:pPr>
              <w:pStyle w:val="NoSpacing"/>
              <w:jc w:val="both"/>
              <w:rPr>
                <w:rFonts w:ascii="Times New Roman" w:hAnsi="Times New Roman" w:cs="Times New Roman"/>
                <w:sz w:val="20"/>
                <w:szCs w:val="20"/>
                <w:lang w:val="ro-RO"/>
              </w:rPr>
            </w:pPr>
          </w:p>
          <w:p w14:paraId="073F4740" w14:textId="2275A6D7"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În decizia de acordare a unei derogări, Comisia prevede în ce măsură derogarea trebuie să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ină cont de aplicarea codurilor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și a orientărilor.</w:t>
            </w:r>
          </w:p>
        </w:tc>
        <w:tc>
          <w:tcPr>
            <w:tcW w:w="1611" w:type="pct"/>
            <w:shd w:val="clear" w:color="auto" w:fill="auto"/>
            <w:tcMar>
              <w:top w:w="24" w:type="dxa"/>
              <w:left w:w="48" w:type="dxa"/>
              <w:bottom w:w="24" w:type="dxa"/>
              <w:right w:w="48" w:type="dxa"/>
            </w:tcMar>
          </w:tcPr>
          <w:p w14:paraId="219D2743"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4F7F3FB" w14:textId="193A0DB3" w:rsidR="00F71E6F"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5EF8F481"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64 </w:t>
            </w:r>
          </w:p>
          <w:p w14:paraId="0FC8CFDC"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Derogations </w:t>
            </w:r>
          </w:p>
          <w:p w14:paraId="25DAD9FB"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5895BDE5" w14:textId="57E9285B"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&lt;…&gt;</w:t>
            </w:r>
          </w:p>
        </w:tc>
      </w:tr>
      <w:tr w:rsidR="00241E84" w:rsidRPr="00241E84" w14:paraId="7FEA0F64" w14:textId="77777777" w:rsidTr="00EB2231">
        <w:trPr>
          <w:jc w:val="center"/>
        </w:trPr>
        <w:tc>
          <w:tcPr>
            <w:tcW w:w="1580" w:type="pct"/>
            <w:shd w:val="clear" w:color="auto" w:fill="auto"/>
            <w:tcMar>
              <w:top w:w="24" w:type="dxa"/>
              <w:left w:w="48" w:type="dxa"/>
              <w:bottom w:w="24" w:type="dxa"/>
              <w:right w:w="48" w:type="dxa"/>
            </w:tcMar>
          </w:tcPr>
          <w:p w14:paraId="5C0ACCAD" w14:textId="77777777" w:rsidR="00F71E6F" w:rsidRPr="00241E84" w:rsidRDefault="00F71E6F" w:rsidP="002F548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Articolele 3, 5 și 6, articolul 7 alineatul (1), articolul 7 alineatul (2) literele (c) și (g), articolele 8-17, articolul 18 alineatele (5) și (6), articolele 19 și 20, articolul 21 alineatele (1), (2), (4)- (8), articolul 22 alineatul (1) litera (c), articolul 22 alineatul (2) literele (b) și (c), articolul 22 alineatul (2) ultimul paragraf, articolele 23- 27, articolul 34 alineatele (1), (2) și (3), articolele 35-47, articolul 48 alineatul (2), articolele 49 și 51 nu se aplică Ciprului până când sistemul său de transport nu este conectat la sistemele de transport ale altor state membre prin interconectări.</w:t>
            </w:r>
          </w:p>
          <w:p w14:paraId="0CE6D7E2" w14:textId="28C087C9" w:rsidR="00F71E6F" w:rsidRPr="00241E84" w:rsidRDefault="00F71E6F" w:rsidP="002F548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cazul în care sistemul de transport din Cipru nu este conectat la sistemele de transport ale altor state membre prin intermediul interconectărilor până la 1 ianuarie 2026, Cipru evaluează necesitatea de derogare de la respectivele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și poate transmite Comisiei o cerere de prelungire a derogării. Comisia evaluează dacă aplicarea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în cauză riscă să creeze probleme semnificative pentru exploatarea sistemului electroenergetic în Cipru sau dacă se preconizează că aplicarea lor în Cipru va oferi beneficii pentru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ei. Pe baza evaluării în cauză, Comisia emite o decizie motivată de prelungire a derogării în tot sau în parte. Decizia se publică în Jurnalul Oficial al Uniunii Europene.</w:t>
            </w:r>
          </w:p>
        </w:tc>
        <w:tc>
          <w:tcPr>
            <w:tcW w:w="1611" w:type="pct"/>
            <w:shd w:val="clear" w:color="auto" w:fill="auto"/>
            <w:tcMar>
              <w:top w:w="24" w:type="dxa"/>
              <w:left w:w="48" w:type="dxa"/>
              <w:bottom w:w="24" w:type="dxa"/>
              <w:right w:w="48" w:type="dxa"/>
            </w:tcMar>
          </w:tcPr>
          <w:p w14:paraId="0EF4B918"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D6D85D7" w14:textId="4B3791FE" w:rsidR="00F71E6F"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56F13E26"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610B150A" w14:textId="77777777" w:rsidTr="00EB2231">
        <w:trPr>
          <w:jc w:val="center"/>
        </w:trPr>
        <w:tc>
          <w:tcPr>
            <w:tcW w:w="1580" w:type="pct"/>
            <w:shd w:val="clear" w:color="auto" w:fill="auto"/>
            <w:tcMar>
              <w:top w:w="24" w:type="dxa"/>
              <w:left w:w="48" w:type="dxa"/>
              <w:bottom w:w="24" w:type="dxa"/>
              <w:right w:w="48" w:type="dxa"/>
            </w:tcMar>
          </w:tcPr>
          <w:p w14:paraId="2BEA22A4" w14:textId="67C331AC" w:rsidR="00644C84" w:rsidRPr="00241E84" w:rsidRDefault="00644C84" w:rsidP="002F548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(2a) Prin derogare de la articolul 6 alineatele (9), (10) și (11), Estonia, Letonia și Lituania pot încheia contracte financiare vizând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echilibrare cu până la cinci ani înainte de începerea furnizării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echilibrare. Durata acestor contracte nu poate depăși opt ani după aderarea Estoniei, Letoniei și Lituaniei la Zona Sincronă Europa Continentală. Autorită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de reglementare din Estonia, Letonia și Lituania pot permite operatorilor lor de transport și de sistem să aloce capacitate interzonală în cadrul unui proces bazat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ă, astfel cum este prevăzut la articolul 41 din Regulamentul (UE) 2017/2195, fără </w:t>
            </w:r>
            <w:r w:rsidRPr="00241E84">
              <w:rPr>
                <w:rFonts w:ascii="Times New Roman" w:hAnsi="Times New Roman" w:cs="Times New Roman"/>
                <w:sz w:val="20"/>
                <w:szCs w:val="20"/>
                <w:lang w:val="ro-RO"/>
              </w:rPr>
              <w:lastRenderedPageBreak/>
              <w:t>limitări de volum, timp de șase luni de la data la care procesul de alocare co-optimizată este pe deplin pus în aplicare și opera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în temeiul articolului 38 alineatul (3) din regulamentul respectiv.</w:t>
            </w:r>
          </w:p>
        </w:tc>
        <w:tc>
          <w:tcPr>
            <w:tcW w:w="1611" w:type="pct"/>
            <w:shd w:val="clear" w:color="auto" w:fill="auto"/>
            <w:tcMar>
              <w:top w:w="24" w:type="dxa"/>
              <w:left w:w="48" w:type="dxa"/>
              <w:bottom w:w="24" w:type="dxa"/>
              <w:right w:w="48" w:type="dxa"/>
            </w:tcMar>
          </w:tcPr>
          <w:p w14:paraId="503FC611" w14:textId="77777777" w:rsidR="00644C84" w:rsidRPr="00241E84" w:rsidRDefault="00644C84"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99E67DF" w14:textId="50B605D4" w:rsidR="00644C84"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0D03ACDB" w14:textId="77777777" w:rsidR="00644C84" w:rsidRPr="00241E84" w:rsidRDefault="00644C84" w:rsidP="00195981">
            <w:pPr>
              <w:spacing w:after="0" w:line="240" w:lineRule="auto"/>
              <w:jc w:val="both"/>
              <w:rPr>
                <w:rFonts w:ascii="Times New Roman" w:eastAsia="Times New Roman" w:hAnsi="Times New Roman" w:cs="Times New Roman"/>
                <w:bCs/>
                <w:sz w:val="20"/>
                <w:szCs w:val="20"/>
              </w:rPr>
            </w:pPr>
          </w:p>
        </w:tc>
      </w:tr>
      <w:tr w:rsidR="00241E84" w:rsidRPr="00241E84" w14:paraId="2D66996C" w14:textId="77777777" w:rsidTr="00EB2231">
        <w:trPr>
          <w:jc w:val="center"/>
        </w:trPr>
        <w:tc>
          <w:tcPr>
            <w:tcW w:w="1580" w:type="pct"/>
            <w:shd w:val="clear" w:color="auto" w:fill="auto"/>
            <w:tcMar>
              <w:top w:w="24" w:type="dxa"/>
              <w:left w:w="48" w:type="dxa"/>
              <w:bottom w:w="24" w:type="dxa"/>
              <w:right w:w="48" w:type="dxa"/>
            </w:tcMar>
          </w:tcPr>
          <w:p w14:paraId="0D08EE36" w14:textId="2A10987B" w:rsidR="00644C84" w:rsidRPr="00241E84" w:rsidRDefault="00644C84" w:rsidP="002F548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(2b) Prin derogare de la articolul 22 alineatul (4) litera (b), statele membre pot solicita ca o capacitate de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care a început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comercială înainte de 4 iulie 2019 și care are emisii mai mari de 550 g de CO2 din combustibili fosili per kWh de energie electrică și mai mari de 350 kg CO2 din combustibili fosili în medie pe an per kWe instalat să fie, sub rezerva respectării articolelor 107 și 108 din TFUE, angajată în mod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sau să primească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sau angajamente pentru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viitoare după 1 iulie 2025 în cadrul unui mecanism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aprobat de Comisie înainte de 4 iulie 2019.</w:t>
            </w:r>
          </w:p>
        </w:tc>
        <w:tc>
          <w:tcPr>
            <w:tcW w:w="1611" w:type="pct"/>
            <w:shd w:val="clear" w:color="auto" w:fill="auto"/>
            <w:tcMar>
              <w:top w:w="24" w:type="dxa"/>
              <w:left w:w="48" w:type="dxa"/>
              <w:bottom w:w="24" w:type="dxa"/>
              <w:right w:w="48" w:type="dxa"/>
            </w:tcMar>
          </w:tcPr>
          <w:p w14:paraId="2AA75001" w14:textId="77777777" w:rsidR="00644C84" w:rsidRPr="00241E84" w:rsidRDefault="00644C84"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FB50DA7" w14:textId="1ACEEBEB" w:rsidR="00644C84"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0FD9B0F6" w14:textId="77777777" w:rsidR="00644C84" w:rsidRPr="00241E84" w:rsidRDefault="00644C84" w:rsidP="00195981">
            <w:pPr>
              <w:spacing w:after="0" w:line="240" w:lineRule="auto"/>
              <w:jc w:val="both"/>
              <w:rPr>
                <w:rFonts w:ascii="Times New Roman" w:eastAsia="Times New Roman" w:hAnsi="Times New Roman" w:cs="Times New Roman"/>
                <w:bCs/>
                <w:sz w:val="20"/>
                <w:szCs w:val="20"/>
              </w:rPr>
            </w:pPr>
          </w:p>
        </w:tc>
      </w:tr>
      <w:tr w:rsidR="00241E84" w:rsidRPr="00241E84" w14:paraId="04AA5A34" w14:textId="77777777" w:rsidTr="00EB2231">
        <w:trPr>
          <w:jc w:val="center"/>
        </w:trPr>
        <w:tc>
          <w:tcPr>
            <w:tcW w:w="1580" w:type="pct"/>
            <w:shd w:val="clear" w:color="auto" w:fill="auto"/>
            <w:tcMar>
              <w:top w:w="24" w:type="dxa"/>
              <w:left w:w="48" w:type="dxa"/>
              <w:bottom w:w="24" w:type="dxa"/>
              <w:right w:w="48" w:type="dxa"/>
            </w:tcMar>
          </w:tcPr>
          <w:p w14:paraId="7F18AE93" w14:textId="6AE04DE6" w:rsidR="00644C84" w:rsidRPr="00241E84" w:rsidRDefault="00644C84" w:rsidP="002F548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(2c) Comisia evaluează impactul solicitării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(2b) în ceea ce privește emisiile de gaze cu efect de seră. Comisia poate acorda derogarea după evaluarea raportului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 la alineatul (2d), dacă sunt îndeplinite următoarele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w:t>
            </w:r>
          </w:p>
          <w:p w14:paraId="38DE621C" w14:textId="50874A6C" w:rsidR="00644C84" w:rsidRPr="00241E84" w:rsidRDefault="00644C84" w:rsidP="00B93246">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statul membru a efectuat, la 4 iulie 2019 sau ulterior acestei date, o procedură de ofertare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ială în temeiul articolului 22 și pentru o perioadă de livrare ulterioară datei de 1 iulie 2025, care vizează maximizarea participării furnizorilor de capacitate care îndeplinesc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ele de la articolul 22 alineatul (4); </w:t>
            </w:r>
          </w:p>
          <w:p w14:paraId="697A6417" w14:textId="00EE8530" w:rsidR="00644C84" w:rsidRPr="00241E84" w:rsidRDefault="00644C84" w:rsidP="00B93246">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volumul de capacitate oferit în cadrul procedurii de ofertare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ionate la litera (a) de la prezentul alineat nu este suficient pentru a aborda problema de adecvare identificată în temeiul articolului 20 alineatul (1) pentru perioada de livrare care face obiectul respectivei proceduri de ofertare; </w:t>
            </w:r>
          </w:p>
          <w:p w14:paraId="2667D67D" w14:textId="234A2356" w:rsidR="00644C84" w:rsidRPr="00241E84" w:rsidRDefault="00644C84" w:rsidP="00B93246">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capacitatea de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care emite mai mult de 550 g de CO2 din combustibili fosili per kWh de energie electrică este angajată sau primește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sau angajamente pentru plă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viitoare pentru o perioadă care nu depășește un an, și pentru o perioadă de livrare care nu depășește durata derogării, și este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printr-un proces suplimentar de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care respectă toate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de la articolul 22,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ia celor prevăzute la alineatul (4) litera (b) de la </w:t>
            </w:r>
            <w:r w:rsidRPr="00241E84">
              <w:rPr>
                <w:rFonts w:ascii="Times New Roman" w:hAnsi="Times New Roman" w:cs="Times New Roman"/>
                <w:sz w:val="20"/>
                <w:szCs w:val="20"/>
                <w:lang w:val="ro-RO"/>
              </w:rPr>
              <w:lastRenderedPageBreak/>
              <w:t>respectivul articol și numai pentru volumul de capacitate necesar pentru a aborda problema de adecvare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ionată la litera (b) de la prezentul alineat. </w:t>
            </w:r>
          </w:p>
          <w:p w14:paraId="4ACD8A81" w14:textId="509E7CAB" w:rsidR="00644C84" w:rsidRPr="00241E84" w:rsidRDefault="00644C84" w:rsidP="002F548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Derogarea în temeiul prezentului alineat se poate aplica până la 31 decembrie 2028, sub rezerva respectării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prevăzute în prezentul alineat pe întreaga durată a derogării.</w:t>
            </w:r>
          </w:p>
        </w:tc>
        <w:tc>
          <w:tcPr>
            <w:tcW w:w="1611" w:type="pct"/>
            <w:shd w:val="clear" w:color="auto" w:fill="auto"/>
            <w:tcMar>
              <w:top w:w="24" w:type="dxa"/>
              <w:left w:w="48" w:type="dxa"/>
              <w:bottom w:w="24" w:type="dxa"/>
              <w:right w:w="48" w:type="dxa"/>
            </w:tcMar>
          </w:tcPr>
          <w:p w14:paraId="4A475995" w14:textId="77777777" w:rsidR="00644C84" w:rsidRPr="00241E84" w:rsidRDefault="00644C84"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E447BB4" w14:textId="5265F0BF" w:rsidR="00644C84"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144A6250" w14:textId="77777777" w:rsidR="00644C84" w:rsidRPr="00241E84" w:rsidRDefault="00644C84" w:rsidP="00195981">
            <w:pPr>
              <w:spacing w:after="0" w:line="240" w:lineRule="auto"/>
              <w:jc w:val="both"/>
              <w:rPr>
                <w:rFonts w:ascii="Times New Roman" w:eastAsia="Times New Roman" w:hAnsi="Times New Roman" w:cs="Times New Roman"/>
                <w:bCs/>
                <w:sz w:val="20"/>
                <w:szCs w:val="20"/>
              </w:rPr>
            </w:pPr>
          </w:p>
        </w:tc>
      </w:tr>
      <w:tr w:rsidR="00241E84" w:rsidRPr="00241E84" w14:paraId="0931FE96" w14:textId="77777777" w:rsidTr="00EB2231">
        <w:trPr>
          <w:jc w:val="center"/>
        </w:trPr>
        <w:tc>
          <w:tcPr>
            <w:tcW w:w="1580" w:type="pct"/>
            <w:shd w:val="clear" w:color="auto" w:fill="auto"/>
            <w:tcMar>
              <w:top w:w="24" w:type="dxa"/>
              <w:left w:w="48" w:type="dxa"/>
              <w:bottom w:w="24" w:type="dxa"/>
              <w:right w:w="48" w:type="dxa"/>
            </w:tcMar>
          </w:tcPr>
          <w:p w14:paraId="531A2640" w14:textId="1AF52A67" w:rsidR="00B93246" w:rsidRPr="00241E84" w:rsidRDefault="00B93246" w:rsidP="002F548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(2d) Cererea de derogare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alineatul (2b) este înso</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ită de un raport al statului membru care include:</w:t>
            </w:r>
          </w:p>
          <w:p w14:paraId="36BBA875" w14:textId="7431C26F" w:rsidR="00B93246" w:rsidRPr="00241E84" w:rsidRDefault="00B93246" w:rsidP="00B93246">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 (a) o evaluare a impactului derogării în ceea ce privește emisiile de gaze cu efect de seră și tranzi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către energia din surse regenerabile, creșterea flexibilită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stocarea energiei, electromobilitatea și răspunsul păr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ii de consum; </w:t>
            </w:r>
          </w:p>
          <w:p w14:paraId="2D614C46" w14:textId="253784A5" w:rsidR="00644C84" w:rsidRPr="00241E84" w:rsidRDefault="00B93246" w:rsidP="00B93246">
            <w:pPr>
              <w:pStyle w:val="NoSpacing"/>
              <w:ind w:firstLine="67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un plan cu etape intermediare pentru tranzi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de la participarea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produc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(2b) la mecanismele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până la data expirării derogării, inclusiv un plan de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înlocuire necesare în conformitate cu traiectoria 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ională orientativă pentru ponderea globală a energiei din surse regenerabile și o evaluare a obstacolelor în calea investi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iilor care cauzează lipsa unor oferte suficiente în cadrul procedurii de ofertare concuren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(2c) litera (a).”</w:t>
            </w:r>
          </w:p>
        </w:tc>
        <w:tc>
          <w:tcPr>
            <w:tcW w:w="1611" w:type="pct"/>
            <w:shd w:val="clear" w:color="auto" w:fill="auto"/>
            <w:tcMar>
              <w:top w:w="24" w:type="dxa"/>
              <w:left w:w="48" w:type="dxa"/>
              <w:bottom w:w="24" w:type="dxa"/>
              <w:right w:w="48" w:type="dxa"/>
            </w:tcMar>
          </w:tcPr>
          <w:p w14:paraId="08B7D3BA" w14:textId="77777777" w:rsidR="00644C84" w:rsidRPr="00241E84" w:rsidRDefault="00644C84"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F424630" w14:textId="16662637" w:rsidR="00644C84"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7C8B5B14" w14:textId="77777777" w:rsidR="00644C84" w:rsidRPr="00241E84" w:rsidRDefault="00644C84" w:rsidP="00195981">
            <w:pPr>
              <w:spacing w:after="0" w:line="240" w:lineRule="auto"/>
              <w:jc w:val="both"/>
              <w:rPr>
                <w:rFonts w:ascii="Times New Roman" w:eastAsia="Times New Roman" w:hAnsi="Times New Roman" w:cs="Times New Roman"/>
                <w:bCs/>
                <w:sz w:val="20"/>
                <w:szCs w:val="20"/>
              </w:rPr>
            </w:pPr>
          </w:p>
        </w:tc>
      </w:tr>
      <w:tr w:rsidR="00241E84" w:rsidRPr="00241E84" w14:paraId="3B6C612C" w14:textId="77777777" w:rsidTr="00EB2231">
        <w:trPr>
          <w:jc w:val="center"/>
        </w:trPr>
        <w:tc>
          <w:tcPr>
            <w:tcW w:w="1580" w:type="pct"/>
            <w:shd w:val="clear" w:color="auto" w:fill="auto"/>
            <w:tcMar>
              <w:top w:w="24" w:type="dxa"/>
              <w:left w:w="48" w:type="dxa"/>
              <w:bottom w:w="24" w:type="dxa"/>
              <w:right w:w="48" w:type="dxa"/>
            </w:tcMar>
          </w:tcPr>
          <w:p w14:paraId="3E021C6F" w14:textId="7F5BEE74" w:rsidR="00F71E6F" w:rsidRPr="00241E84" w:rsidRDefault="00F71E6F" w:rsidP="002F548C">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Prezentul regulament nu afectează aplicarea derogărilor acordate în temeiul articolului 66 din Directiva (UE) 2019/944.</w:t>
            </w:r>
          </w:p>
        </w:tc>
        <w:tc>
          <w:tcPr>
            <w:tcW w:w="1611" w:type="pct"/>
            <w:shd w:val="clear" w:color="auto" w:fill="auto"/>
            <w:tcMar>
              <w:top w:w="24" w:type="dxa"/>
              <w:left w:w="48" w:type="dxa"/>
              <w:bottom w:w="24" w:type="dxa"/>
              <w:right w:w="48" w:type="dxa"/>
            </w:tcMar>
          </w:tcPr>
          <w:p w14:paraId="7209B4D3"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96AEF12" w14:textId="2B76E28D" w:rsidR="00F71E6F"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7596F61B"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57066989" w14:textId="77777777" w:rsidTr="00EB2231">
        <w:trPr>
          <w:jc w:val="center"/>
        </w:trPr>
        <w:tc>
          <w:tcPr>
            <w:tcW w:w="1580" w:type="pct"/>
            <w:shd w:val="clear" w:color="auto" w:fill="auto"/>
            <w:tcMar>
              <w:top w:w="24" w:type="dxa"/>
              <w:left w:w="48" w:type="dxa"/>
              <w:bottom w:w="24" w:type="dxa"/>
              <w:right w:w="48" w:type="dxa"/>
            </w:tcMar>
          </w:tcPr>
          <w:p w14:paraId="02128CB8" w14:textId="546CFA28" w:rsidR="00F71E6F" w:rsidRPr="00241E84" w:rsidRDefault="00F71E6F" w:rsidP="0017525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În ceea ce privește atingerea obiectivului de interconectare pentru 2030, astfel cum se prevede în Regulamentul (UE) 2018/1999, legătura electrică dintre Malta și Italia este luată în considerare în mod corespunzător.</w:t>
            </w:r>
          </w:p>
        </w:tc>
        <w:tc>
          <w:tcPr>
            <w:tcW w:w="1611" w:type="pct"/>
            <w:shd w:val="clear" w:color="auto" w:fill="auto"/>
            <w:tcMar>
              <w:top w:w="24" w:type="dxa"/>
              <w:left w:w="48" w:type="dxa"/>
              <w:bottom w:w="24" w:type="dxa"/>
              <w:right w:w="48" w:type="dxa"/>
            </w:tcMar>
          </w:tcPr>
          <w:p w14:paraId="1CAD2C70"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A8E8401" w14:textId="76069C59" w:rsidR="00F71E6F"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12FEE0E5"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13EBF734" w14:textId="77777777" w:rsidTr="00EB2231">
        <w:trPr>
          <w:jc w:val="center"/>
        </w:trPr>
        <w:tc>
          <w:tcPr>
            <w:tcW w:w="1580" w:type="pct"/>
            <w:shd w:val="clear" w:color="auto" w:fill="auto"/>
            <w:tcMar>
              <w:top w:w="24" w:type="dxa"/>
              <w:left w:w="48" w:type="dxa"/>
              <w:bottom w:w="24" w:type="dxa"/>
              <w:right w:w="48" w:type="dxa"/>
            </w:tcMar>
          </w:tcPr>
          <w:p w14:paraId="67633D98" w14:textId="77777777" w:rsidR="004A7526" w:rsidRPr="00241E84" w:rsidRDefault="004A7526" w:rsidP="00E8057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65</w:t>
            </w:r>
          </w:p>
          <w:p w14:paraId="653ED8AB" w14:textId="1C0E0BBA" w:rsidR="004A7526" w:rsidRPr="00241E84" w:rsidRDefault="004A7526" w:rsidP="00E8057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Furnizarea de informații și confidențialitatea</w:t>
            </w:r>
          </w:p>
          <w:p w14:paraId="1FC0FD6F" w14:textId="77777777" w:rsidR="004A7526" w:rsidRPr="00241E84" w:rsidRDefault="004A7526" w:rsidP="00E80577">
            <w:pPr>
              <w:pStyle w:val="NoSpacing"/>
              <w:jc w:val="both"/>
              <w:rPr>
                <w:rFonts w:ascii="Times New Roman" w:hAnsi="Times New Roman" w:cs="Times New Roman"/>
                <w:b/>
                <w:sz w:val="20"/>
                <w:szCs w:val="20"/>
                <w:lang w:val="ro-RO"/>
              </w:rPr>
            </w:pPr>
          </w:p>
          <w:p w14:paraId="370AF9E7" w14:textId="3DB4EDB9" w:rsidR="004A7526" w:rsidRPr="00241E84" w:rsidRDefault="004A7526" w:rsidP="00E8057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Statele membre și autoritățile de reglementare furnizează Comisiei, la cererea acesteia, toate informațiile necesare în scopul punerii în aplicare a prezentului regulament.</w:t>
            </w:r>
          </w:p>
          <w:p w14:paraId="49C75AE6" w14:textId="77777777" w:rsidR="004A7526" w:rsidRPr="00241E84" w:rsidRDefault="004A7526" w:rsidP="00E80577">
            <w:pPr>
              <w:pStyle w:val="NoSpacing"/>
              <w:jc w:val="both"/>
              <w:rPr>
                <w:rFonts w:ascii="Times New Roman" w:hAnsi="Times New Roman" w:cs="Times New Roman"/>
                <w:sz w:val="20"/>
                <w:szCs w:val="20"/>
                <w:lang w:val="ro-RO"/>
              </w:rPr>
            </w:pPr>
          </w:p>
          <w:p w14:paraId="1694BC84" w14:textId="77777777" w:rsidR="004A7526" w:rsidRPr="00241E84" w:rsidRDefault="004A7526" w:rsidP="00E8057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Comisia stabilește un termen rezonabil în care urmează să se furnizeze informațiile, luând în considerare complexitatea informațiilor cerute și urgența cu care sunt necesare informațiile respective.</w:t>
            </w:r>
          </w:p>
          <w:p w14:paraId="6310D151" w14:textId="77777777" w:rsidR="004A7526" w:rsidRPr="00241E84" w:rsidRDefault="004A7526" w:rsidP="00E8057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În cazul în care statul membru sau autoritățile de reglementare implicate nu furnizează informațiile menționate la alineatul (1) în termenul menționat la alineatul (1), Comisia poate solicita toate informațiile necesare în scopul punerii în aplicare a prezentului regulament direct de la întreprinderile în cauză.</w:t>
            </w:r>
          </w:p>
          <w:p w14:paraId="173B0791" w14:textId="77777777" w:rsidR="004A7526" w:rsidRPr="00241E84" w:rsidRDefault="004A7526" w:rsidP="00E80577">
            <w:pPr>
              <w:pStyle w:val="NoSpacing"/>
              <w:jc w:val="both"/>
              <w:rPr>
                <w:rFonts w:ascii="Times New Roman" w:hAnsi="Times New Roman" w:cs="Times New Roman"/>
                <w:sz w:val="20"/>
                <w:szCs w:val="20"/>
                <w:lang w:val="ro-RO"/>
              </w:rPr>
            </w:pPr>
          </w:p>
          <w:p w14:paraId="4E9DF1CF" w14:textId="77777777" w:rsidR="004A7526" w:rsidRPr="00241E84" w:rsidRDefault="004A7526" w:rsidP="00E8057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La trimiterea unei solicitări de informații către o întreprindere, Comisia transmite, în același timp, o copie a solicitării către autoritățile de reglementare din statul membru pe al cărui teritoriu este situată întreprinderea respectivă.</w:t>
            </w:r>
          </w:p>
          <w:p w14:paraId="63F8DE20" w14:textId="77777777" w:rsidR="004A7526" w:rsidRPr="00241E84" w:rsidRDefault="004A7526" w:rsidP="00E80577">
            <w:pPr>
              <w:pStyle w:val="NoSpacing"/>
              <w:jc w:val="both"/>
              <w:rPr>
                <w:rFonts w:ascii="Times New Roman" w:hAnsi="Times New Roman" w:cs="Times New Roman"/>
                <w:sz w:val="20"/>
                <w:szCs w:val="20"/>
                <w:lang w:val="ro-RO"/>
              </w:rPr>
            </w:pPr>
          </w:p>
          <w:p w14:paraId="1C526B84" w14:textId="77777777" w:rsidR="004A7526" w:rsidRPr="00241E84" w:rsidRDefault="004A7526" w:rsidP="0017525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În solicitarea de informații în temeiul alineatului (1), Comisia indică temeiul juridic al solicitării, termenul în care trebuie furnizate informațiile, scopul solicitării, precum și sancțiunile prevăzute la articolul 66 alineatul (2) pentru furnizarea de date incorecte, incomplete sau înșelătoare.</w:t>
            </w:r>
          </w:p>
          <w:p w14:paraId="7087A9E4" w14:textId="77777777" w:rsidR="004A7526" w:rsidRPr="00241E84" w:rsidRDefault="004A7526" w:rsidP="00175252">
            <w:pPr>
              <w:pStyle w:val="NoSpacing"/>
              <w:jc w:val="both"/>
              <w:rPr>
                <w:rFonts w:ascii="Times New Roman" w:hAnsi="Times New Roman" w:cs="Times New Roman"/>
                <w:sz w:val="20"/>
                <w:szCs w:val="20"/>
                <w:lang w:val="ro-RO"/>
              </w:rPr>
            </w:pPr>
          </w:p>
          <w:p w14:paraId="20F36E36" w14:textId="77777777" w:rsidR="004A7526" w:rsidRPr="00241E84" w:rsidRDefault="004A7526" w:rsidP="0017525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Proprietarii întreprinderilor sau reprezentanții lor și, în cazul persoanelor juridice, persoanele fizice autorizate să reprezinte întreprinderea prin lege sau prin actul lor constitutiv furnizează informațiile solicitate. În cazul în care există avocați autorizați să furnizeze informații în numele clienților lor, clienții rămân pe deplin responsabili în cazul în care informațiile furnizate sunt incomplete, incorecte sau înșelătoare.</w:t>
            </w:r>
          </w:p>
          <w:p w14:paraId="15B00B16" w14:textId="77777777" w:rsidR="004A7526" w:rsidRPr="00241E84" w:rsidRDefault="004A7526" w:rsidP="00175252">
            <w:pPr>
              <w:pStyle w:val="NoSpacing"/>
              <w:jc w:val="both"/>
              <w:rPr>
                <w:rFonts w:ascii="Times New Roman" w:hAnsi="Times New Roman" w:cs="Times New Roman"/>
                <w:sz w:val="20"/>
                <w:szCs w:val="20"/>
                <w:lang w:val="ro-RO"/>
              </w:rPr>
            </w:pPr>
          </w:p>
          <w:p w14:paraId="35D7DD7E" w14:textId="77777777" w:rsidR="004A7526" w:rsidRPr="00241E84" w:rsidRDefault="004A7526"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(5) În cazul în care o întreprindere nu furnizează informațiile solicitate în termenul stabilit de Comisie sau dacă furnizează informații incomplete, Comisia poate solicita informațiile prin intermediul unei decizii. Decizia precizează informațiile solicitate și stabilește un termen corespunzător pentru furnizarea lor. Aceasta indică sancțiunile prevăzute la articolul 66 alineatul (2). De </w:t>
            </w:r>
            <w:r w:rsidRPr="00241E84">
              <w:rPr>
                <w:rFonts w:ascii="Times New Roman" w:hAnsi="Times New Roman" w:cs="Times New Roman"/>
                <w:sz w:val="20"/>
                <w:szCs w:val="20"/>
                <w:lang w:val="ro-RO"/>
              </w:rPr>
              <w:lastRenderedPageBreak/>
              <w:t>asemenea, aceasta indică dreptul de recurs împotriva deciziei la Curtea de Justiție a Uniunii Europene.</w:t>
            </w:r>
          </w:p>
          <w:p w14:paraId="0564E4A8" w14:textId="77777777" w:rsidR="004A7526" w:rsidRPr="00241E84" w:rsidRDefault="004A7526" w:rsidP="00F93D57">
            <w:pPr>
              <w:pStyle w:val="NoSpacing"/>
              <w:jc w:val="both"/>
              <w:rPr>
                <w:rFonts w:ascii="Times New Roman" w:hAnsi="Times New Roman" w:cs="Times New Roman"/>
                <w:sz w:val="20"/>
                <w:szCs w:val="20"/>
                <w:lang w:val="ro-RO"/>
              </w:rPr>
            </w:pPr>
          </w:p>
          <w:p w14:paraId="3558F661" w14:textId="77777777" w:rsidR="004A7526" w:rsidRPr="00241E84" w:rsidRDefault="004A7526"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același timp, Comisia transmite o copie a deciziei sale autorităților de reglementare din statul membru pe teritoriul căruia se află reședința persoanei sau sediul întreprinderii.</w:t>
            </w:r>
          </w:p>
          <w:p w14:paraId="6AD05ADB" w14:textId="77777777" w:rsidR="004A7526" w:rsidRPr="00241E84" w:rsidRDefault="004A7526" w:rsidP="00F93D57">
            <w:pPr>
              <w:pStyle w:val="NoSpacing"/>
              <w:jc w:val="both"/>
              <w:rPr>
                <w:rFonts w:ascii="Times New Roman" w:hAnsi="Times New Roman" w:cs="Times New Roman"/>
                <w:sz w:val="20"/>
                <w:szCs w:val="20"/>
                <w:lang w:val="ro-RO"/>
              </w:rPr>
            </w:pPr>
          </w:p>
          <w:p w14:paraId="30F0A548" w14:textId="77777777" w:rsidR="004A7526" w:rsidRPr="00241E84" w:rsidRDefault="004A7526"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Informațiile menționate la alineatele (1) și (2) se utilizează numai în scopul punerii în aplicare a prezentului regulament.</w:t>
            </w:r>
          </w:p>
          <w:p w14:paraId="60147FA8" w14:textId="1B017DEC" w:rsidR="004A7526" w:rsidRPr="00241E84" w:rsidRDefault="004A7526"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Comisia nu divulgă informațiile obținute în temeiul prezentului regulament în cazul în care acestea intră sub incidența secretului profesional.</w:t>
            </w:r>
          </w:p>
        </w:tc>
        <w:tc>
          <w:tcPr>
            <w:tcW w:w="1611" w:type="pct"/>
            <w:shd w:val="clear" w:color="auto" w:fill="auto"/>
            <w:tcMar>
              <w:top w:w="24" w:type="dxa"/>
              <w:left w:w="48" w:type="dxa"/>
              <w:bottom w:w="24" w:type="dxa"/>
              <w:right w:w="48" w:type="dxa"/>
            </w:tcMar>
          </w:tcPr>
          <w:p w14:paraId="1BE0DC93" w14:textId="12368B3F" w:rsidR="004A7526" w:rsidRPr="00241E84" w:rsidRDefault="004A7526" w:rsidP="00AE3EED">
            <w:pPr>
              <w:tabs>
                <w:tab w:val="left" w:pos="460"/>
              </w:tabs>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Articolul 5. Competența organului central de specialitate al administrației publice în domeniul energeticii</w:t>
            </w:r>
          </w:p>
          <w:p w14:paraId="4F220FE4" w14:textId="0165FEAB" w:rsidR="004A7526" w:rsidRPr="00241E84" w:rsidRDefault="004A7526" w:rsidP="00AE3EED">
            <w:pPr>
              <w:tabs>
                <w:tab w:val="left" w:pos="460"/>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 xml:space="preserve">(2) Organul central de specialitate al administrației publice cooperează cu Secretariatul Comunității Energetice, precum și în cazurile prevăzute de prezenta lege și de cadrul </w:t>
            </w:r>
            <w:r w:rsidRPr="00241E84">
              <w:rPr>
                <w:rFonts w:ascii="Times New Roman" w:eastAsia="Times New Roman" w:hAnsi="Times New Roman" w:cs="Times New Roman"/>
                <w:sz w:val="20"/>
                <w:szCs w:val="20"/>
                <w:lang w:val="ro-RO"/>
              </w:rPr>
              <w:lastRenderedPageBreak/>
              <w:t>normativ al Comunității Energetice, furnizează informațiile necesare.</w:t>
            </w:r>
          </w:p>
          <w:p w14:paraId="2C7FC7F3" w14:textId="77777777" w:rsidR="004A7526" w:rsidRPr="00241E84" w:rsidRDefault="004A7526" w:rsidP="00AE3EED">
            <w:pPr>
              <w:tabs>
                <w:tab w:val="left" w:pos="460"/>
              </w:tabs>
              <w:spacing w:after="120" w:line="240" w:lineRule="auto"/>
              <w:ind w:firstLine="284"/>
              <w:jc w:val="both"/>
              <w:rPr>
                <w:rFonts w:ascii="Times New Roman" w:eastAsia="Times New Roman" w:hAnsi="Times New Roman" w:cs="Times New Roman"/>
                <w:b/>
                <w:bCs/>
                <w:sz w:val="20"/>
                <w:szCs w:val="20"/>
                <w:lang w:val="ro-RO"/>
              </w:rPr>
            </w:pPr>
          </w:p>
          <w:p w14:paraId="1E1F3A0C" w14:textId="10D10AB0" w:rsidR="004A7526" w:rsidRPr="00241E84" w:rsidRDefault="004A7526" w:rsidP="00AE3EED">
            <w:pPr>
              <w:tabs>
                <w:tab w:val="left" w:pos="460"/>
              </w:tabs>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9. Obiectivele generale ale Agenției</w:t>
            </w:r>
          </w:p>
          <w:p w14:paraId="7027D2A7" w14:textId="4594BECE" w:rsidR="004A7526" w:rsidRPr="00241E84" w:rsidRDefault="004A7526" w:rsidP="00AE3EED">
            <w:pPr>
              <w:tabs>
                <w:tab w:val="left" w:pos="460"/>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(4) La nivel internațional și regional, Agenția cooperează cu autoritățile de reglementare ale Părților Contractante ale Comunității Energetice, ale Statelor Membre ale Uniunii Europene și din țări terțe, cu Comitetul de Reglementare al Comunității Energetice și cu Secretariatul Comunității Energetice. În condițiile și în cazurile prevăzute în cadrul Comunității Energetice, Agenția cooperează cu Agenția Uniunii Europene pentru Cooperarea Autorităților de Reglementare din Domeniul Energiei (în continuare -  ACER).</w:t>
            </w:r>
          </w:p>
          <w:p w14:paraId="493992BA" w14:textId="77777777" w:rsidR="004A7526" w:rsidRPr="00241E84" w:rsidRDefault="004A7526" w:rsidP="00AE3EED">
            <w:pPr>
              <w:tabs>
                <w:tab w:val="left" w:pos="460"/>
              </w:tabs>
              <w:spacing w:after="120" w:line="240" w:lineRule="auto"/>
              <w:ind w:firstLine="284"/>
              <w:jc w:val="both"/>
              <w:rPr>
                <w:rFonts w:ascii="Times New Roman" w:eastAsia="Times New Roman" w:hAnsi="Times New Roman" w:cs="Times New Roman"/>
                <w:sz w:val="20"/>
                <w:szCs w:val="20"/>
                <w:lang w:val="ro-RO"/>
              </w:rPr>
            </w:pPr>
          </w:p>
          <w:p w14:paraId="6DA7261E" w14:textId="2DBAC9C0" w:rsidR="004A7526" w:rsidRPr="00241E84" w:rsidRDefault="004A7526" w:rsidP="00AE3EED">
            <w:pPr>
              <w:tabs>
                <w:tab w:val="left" w:pos="460"/>
              </w:tabs>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12. Cooperarea regională cu alte autorități de reglementare în probleme transfrontaliere. Cooperarea cu Secretariatul Comunității Energetice, Comitetul de Reglementare al Comunității Energetice și ACER</w:t>
            </w:r>
          </w:p>
          <w:p w14:paraId="0D723ACF" w14:textId="6A7ED6D2" w:rsidR="004A7526" w:rsidRPr="00241E84" w:rsidRDefault="004A7526" w:rsidP="00AE3EED">
            <w:pPr>
              <w:tabs>
                <w:tab w:val="left" w:pos="460"/>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(5) Agenția cooperează cu Secretariatul Comunității Energetice și Comitetul de Reglementare al Comunității Energetice, precum și în cazurile prevăzute de prezenta lege și de cadrul normativ al Comunității Energetice, furnizează informațiile necesare și solicită opiniile cu privire la aspecte specifice. Agenția ține cont în cea mai mare măsură de avizele emise de Secretariatul Comunității Energetice.</w:t>
            </w:r>
          </w:p>
        </w:tc>
        <w:tc>
          <w:tcPr>
            <w:tcW w:w="496" w:type="pct"/>
            <w:shd w:val="clear" w:color="auto" w:fill="auto"/>
            <w:tcMar>
              <w:top w:w="24" w:type="dxa"/>
              <w:left w:w="48" w:type="dxa"/>
              <w:bottom w:w="24" w:type="dxa"/>
              <w:right w:w="48" w:type="dxa"/>
            </w:tcMar>
          </w:tcPr>
          <w:p w14:paraId="7246C474" w14:textId="70896BAC" w:rsidR="004A7526" w:rsidRPr="00241E84" w:rsidRDefault="004A7526" w:rsidP="00E80577">
            <w:pPr>
              <w:spacing w:after="0" w:line="240" w:lineRule="auto"/>
              <w:jc w:val="both"/>
              <w:rPr>
                <w:rFonts w:ascii="Times New Roman" w:eastAsia="Times New Roman" w:hAnsi="Times New Roman" w:cs="Times New Roman"/>
                <w:bCs/>
                <w:sz w:val="20"/>
                <w:szCs w:val="20"/>
                <w:lang w:val="ro-RO"/>
              </w:rPr>
            </w:pPr>
            <w:r w:rsidRPr="00241E84">
              <w:rPr>
                <w:rFonts w:ascii="Times New Roman" w:hAnsi="Times New Roman" w:cs="Times New Roman"/>
                <w:sz w:val="20"/>
                <w:szCs w:val="20"/>
                <w:lang w:val="ro-RO"/>
              </w:rPr>
              <w:lastRenderedPageBreak/>
              <w:t xml:space="preserve">Parțial compatibil </w:t>
            </w:r>
          </w:p>
        </w:tc>
        <w:tc>
          <w:tcPr>
            <w:tcW w:w="1313" w:type="pct"/>
            <w:shd w:val="clear" w:color="auto" w:fill="auto"/>
            <w:tcMar>
              <w:top w:w="24" w:type="dxa"/>
              <w:left w:w="48" w:type="dxa"/>
              <w:bottom w:w="24" w:type="dxa"/>
              <w:right w:w="48" w:type="dxa"/>
            </w:tcMar>
          </w:tcPr>
          <w:p w14:paraId="52D6D897" w14:textId="77777777" w:rsidR="004A7526" w:rsidRPr="00241E84" w:rsidRDefault="004A7526" w:rsidP="00E80577">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65 </w:t>
            </w:r>
          </w:p>
          <w:p w14:paraId="173FF95E" w14:textId="77777777" w:rsidR="004A7526" w:rsidRPr="00241E84" w:rsidRDefault="004A7526" w:rsidP="00E80577">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Provision of information and confidentiality </w:t>
            </w:r>
          </w:p>
          <w:p w14:paraId="0C4E3CD4" w14:textId="77777777" w:rsidR="004A7526" w:rsidRPr="00241E84" w:rsidRDefault="004A7526" w:rsidP="00E80577">
            <w:pPr>
              <w:spacing w:after="0" w:line="240" w:lineRule="auto"/>
              <w:jc w:val="both"/>
              <w:rPr>
                <w:rFonts w:ascii="Times New Roman" w:eastAsia="Times New Roman" w:hAnsi="Times New Roman" w:cs="Times New Roman"/>
                <w:bCs/>
                <w:sz w:val="20"/>
                <w:szCs w:val="20"/>
              </w:rPr>
            </w:pPr>
          </w:p>
          <w:p w14:paraId="308054E7" w14:textId="77777777" w:rsidR="004A7526" w:rsidRPr="00241E84" w:rsidRDefault="004A7526" w:rsidP="00E80577">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 xml:space="preserve">and the regulatory authorities shall, on request, provide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with all the information </w:t>
            </w:r>
            <w:r w:rsidRPr="00241E84">
              <w:rPr>
                <w:rFonts w:ascii="Times New Roman" w:eastAsia="Times New Roman" w:hAnsi="Times New Roman" w:cs="Times New Roman"/>
                <w:bCs/>
                <w:sz w:val="20"/>
                <w:szCs w:val="20"/>
              </w:rPr>
              <w:lastRenderedPageBreak/>
              <w:t xml:space="preserve">necessary for the purposes of enforcing this Regulation. </w:t>
            </w:r>
          </w:p>
          <w:p w14:paraId="4645EB1F" w14:textId="77777777" w:rsidR="004A7526" w:rsidRPr="00241E84" w:rsidRDefault="004A7526" w:rsidP="00E80577">
            <w:pPr>
              <w:spacing w:after="0" w:line="240" w:lineRule="auto"/>
              <w:jc w:val="both"/>
              <w:rPr>
                <w:rFonts w:ascii="Times New Roman" w:eastAsia="Times New Roman" w:hAnsi="Times New Roman" w:cs="Times New Roman"/>
                <w:bCs/>
                <w:sz w:val="20"/>
                <w:szCs w:val="20"/>
              </w:rPr>
            </w:pPr>
          </w:p>
          <w:p w14:paraId="6DC6E9C9" w14:textId="77777777" w:rsidR="004A7526" w:rsidRPr="00241E84" w:rsidRDefault="004A7526" w:rsidP="00E80577">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shall set a reasonable time limit within which the information is to be provided, taking into account the complexity and urgency of the information required.</w:t>
            </w:r>
          </w:p>
          <w:p w14:paraId="414E0800" w14:textId="77777777" w:rsidR="004A7526" w:rsidRPr="00241E84" w:rsidRDefault="004A7526" w:rsidP="00E80577">
            <w:pPr>
              <w:spacing w:after="0" w:line="240" w:lineRule="auto"/>
              <w:jc w:val="both"/>
              <w:rPr>
                <w:rFonts w:ascii="Times New Roman" w:eastAsia="Times New Roman" w:hAnsi="Times New Roman" w:cs="Times New Roman"/>
                <w:bCs/>
                <w:sz w:val="20"/>
                <w:szCs w:val="20"/>
              </w:rPr>
            </w:pPr>
          </w:p>
          <w:p w14:paraId="0303A79A" w14:textId="77777777" w:rsidR="004A7526" w:rsidRPr="00241E84" w:rsidRDefault="004A7526" w:rsidP="00E80577">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If the </w:t>
            </w:r>
            <w:r w:rsidRPr="00241E84">
              <w:rPr>
                <w:rFonts w:ascii="Times New Roman" w:eastAsia="Times New Roman" w:hAnsi="Times New Roman" w:cs="Times New Roman"/>
                <w:b/>
                <w:bCs/>
                <w:sz w:val="20"/>
                <w:szCs w:val="20"/>
              </w:rPr>
              <w:t xml:space="preserve">Contracting Party </w:t>
            </w:r>
            <w:r w:rsidRPr="00241E84">
              <w:rPr>
                <w:rFonts w:ascii="Times New Roman" w:eastAsia="Times New Roman" w:hAnsi="Times New Roman" w:cs="Times New Roman"/>
                <w:bCs/>
                <w:sz w:val="20"/>
                <w:szCs w:val="20"/>
              </w:rPr>
              <w:t xml:space="preserve">or the regulatory authority concerned does not provide the information referred to in paragraph 1 within the time limit referred to in paragraph 1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may request all the information necessary for the purpose of enforcing this Regulation directly from the undertakings concerned. </w:t>
            </w:r>
          </w:p>
          <w:p w14:paraId="3E4181DB" w14:textId="77777777" w:rsidR="004A7526" w:rsidRPr="00241E84" w:rsidRDefault="004A7526" w:rsidP="00E80577">
            <w:pPr>
              <w:spacing w:after="0" w:line="240" w:lineRule="auto"/>
              <w:jc w:val="both"/>
              <w:rPr>
                <w:rFonts w:ascii="Times New Roman" w:eastAsia="Times New Roman" w:hAnsi="Times New Roman" w:cs="Times New Roman"/>
                <w:bCs/>
                <w:sz w:val="20"/>
                <w:szCs w:val="20"/>
              </w:rPr>
            </w:pPr>
          </w:p>
          <w:p w14:paraId="721F9044" w14:textId="77777777" w:rsidR="004A7526" w:rsidRPr="00241E84" w:rsidRDefault="004A7526" w:rsidP="00E80577">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When sending a request for information to an undertaking,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shall, at the same time, forward a copy of the request to the regulatory authorities of the </w:t>
            </w:r>
            <w:r w:rsidRPr="00241E84">
              <w:rPr>
                <w:rFonts w:ascii="Times New Roman" w:eastAsia="Times New Roman" w:hAnsi="Times New Roman" w:cs="Times New Roman"/>
                <w:b/>
                <w:bCs/>
                <w:sz w:val="20"/>
                <w:szCs w:val="20"/>
              </w:rPr>
              <w:t xml:space="preserve">Contracting Parties </w:t>
            </w:r>
            <w:r w:rsidRPr="00241E84">
              <w:rPr>
                <w:rFonts w:ascii="Times New Roman" w:eastAsia="Times New Roman" w:hAnsi="Times New Roman" w:cs="Times New Roman"/>
                <w:bCs/>
                <w:sz w:val="20"/>
                <w:szCs w:val="20"/>
              </w:rPr>
              <w:t>in whose territory the seat of the undertaking is situated.</w:t>
            </w:r>
          </w:p>
          <w:p w14:paraId="3031B2AD" w14:textId="77777777" w:rsidR="004A7526" w:rsidRPr="00241E84" w:rsidRDefault="004A7526" w:rsidP="00E80577">
            <w:pPr>
              <w:spacing w:after="0" w:line="240" w:lineRule="auto"/>
              <w:jc w:val="both"/>
              <w:rPr>
                <w:rFonts w:ascii="Times New Roman" w:eastAsia="Times New Roman" w:hAnsi="Times New Roman" w:cs="Times New Roman"/>
                <w:bCs/>
                <w:sz w:val="20"/>
                <w:szCs w:val="20"/>
              </w:rPr>
            </w:pPr>
          </w:p>
          <w:p w14:paraId="3FEE6C27"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In its request for information under paragraph 1,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shall state the legal basis of the request, the time limit within which the information is to be provided, the purpose of the request, and the penalties provided for in Article 66(2) for supplying incorrect, incomplete or misleading information. </w:t>
            </w:r>
          </w:p>
          <w:p w14:paraId="0E522A26"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p>
          <w:p w14:paraId="38B7D9ED"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The owners of the undertakings or their representatives and, in the case of legal persons, the natural persons authorised to represent the undertaking by law or by their instrument of incorporation, shall supply the information requested. Where lawyers are authorised to supply the information on behalf of their client, </w:t>
            </w:r>
            <w:r w:rsidRPr="00241E84">
              <w:rPr>
                <w:rFonts w:ascii="Times New Roman" w:eastAsia="Times New Roman" w:hAnsi="Times New Roman" w:cs="Times New Roman"/>
                <w:bCs/>
                <w:sz w:val="20"/>
                <w:szCs w:val="20"/>
              </w:rPr>
              <w:lastRenderedPageBreak/>
              <w:t>the client shall remain fully responsible in the event that the information supplied is incomplete, incorrect or misleading.</w:t>
            </w:r>
          </w:p>
          <w:p w14:paraId="69BC41A7"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p>
          <w:p w14:paraId="00303710" w14:textId="77777777" w:rsidR="004A7526" w:rsidRPr="00241E84" w:rsidRDefault="004A7526"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Cs/>
                <w:sz w:val="20"/>
                <w:szCs w:val="20"/>
              </w:rPr>
              <w:t xml:space="preserve">5. Where an undertaking does not provide the information requested within the time limit set by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or supplies incomplete information, 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 xml:space="preserve">may request </w:t>
            </w:r>
            <w:r w:rsidRPr="00241E84">
              <w:rPr>
                <w:rFonts w:ascii="Times New Roman" w:eastAsia="Times New Roman" w:hAnsi="Times New Roman" w:cs="Times New Roman"/>
                <w:b/>
                <w:bCs/>
                <w:sz w:val="20"/>
                <w:szCs w:val="20"/>
              </w:rPr>
              <w:t xml:space="preserve">the Contracting Party </w:t>
            </w:r>
            <w:r w:rsidRPr="00241E84">
              <w:rPr>
                <w:rFonts w:ascii="Times New Roman" w:eastAsia="Times New Roman" w:hAnsi="Times New Roman" w:cs="Times New Roman"/>
                <w:bCs/>
                <w:sz w:val="20"/>
                <w:szCs w:val="20"/>
              </w:rPr>
              <w:t xml:space="preserve">concerned to require the information to be provided. That request shall specify what information is required and set an appropriate time limit within which it is to be supplied. It shall indicate an appropriate proposal for penalties provided for in Article 66. </w:t>
            </w:r>
            <w:r w:rsidRPr="00241E84">
              <w:rPr>
                <w:rFonts w:ascii="Times New Roman" w:eastAsia="Times New Roman" w:hAnsi="Times New Roman" w:cs="Times New Roman"/>
                <w:b/>
                <w:bCs/>
                <w:sz w:val="20"/>
                <w:szCs w:val="20"/>
              </w:rPr>
              <w:t xml:space="preserve">&lt;…&gt; </w:t>
            </w:r>
          </w:p>
          <w:p w14:paraId="1AE85395" w14:textId="77777777" w:rsidR="004A7526" w:rsidRPr="00241E84" w:rsidRDefault="004A7526" w:rsidP="007F7A0C">
            <w:pPr>
              <w:spacing w:after="0" w:line="240" w:lineRule="auto"/>
              <w:jc w:val="both"/>
              <w:rPr>
                <w:rFonts w:ascii="Times New Roman" w:eastAsia="Times New Roman" w:hAnsi="Times New Roman" w:cs="Times New Roman"/>
                <w:bCs/>
                <w:sz w:val="20"/>
                <w:szCs w:val="20"/>
              </w:rPr>
            </w:pPr>
          </w:p>
          <w:p w14:paraId="54BD0BBF" w14:textId="77777777" w:rsidR="004A7526" w:rsidRPr="00241E84" w:rsidRDefault="004A7526"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 The information referred to in paragraphs 1 and 2 shall be used only for the purposes of enforcing this Regulation. </w:t>
            </w:r>
          </w:p>
          <w:p w14:paraId="76C23804" w14:textId="73787B4C"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The </w:t>
            </w:r>
            <w:r w:rsidRPr="00241E84">
              <w:rPr>
                <w:rFonts w:ascii="Times New Roman" w:eastAsia="Times New Roman" w:hAnsi="Times New Roman" w:cs="Times New Roman"/>
                <w:b/>
                <w:bCs/>
                <w:sz w:val="20"/>
                <w:szCs w:val="20"/>
              </w:rPr>
              <w:t xml:space="preserve">Energy Community Secretariat </w:t>
            </w:r>
            <w:r w:rsidRPr="00241E84">
              <w:rPr>
                <w:rFonts w:ascii="Times New Roman" w:eastAsia="Times New Roman" w:hAnsi="Times New Roman" w:cs="Times New Roman"/>
                <w:bCs/>
                <w:sz w:val="20"/>
                <w:szCs w:val="20"/>
              </w:rPr>
              <w:t>shall not disclose information acquired pursuant to this Regulation where that information is covered by the obligation of professional secrecy.</w:t>
            </w:r>
          </w:p>
        </w:tc>
      </w:tr>
      <w:tr w:rsidR="00241E84" w:rsidRPr="00241E84" w14:paraId="066C949D" w14:textId="77777777" w:rsidTr="00EB2231">
        <w:trPr>
          <w:jc w:val="center"/>
        </w:trPr>
        <w:tc>
          <w:tcPr>
            <w:tcW w:w="1580" w:type="pct"/>
            <w:shd w:val="clear" w:color="auto" w:fill="auto"/>
            <w:tcMar>
              <w:top w:w="24" w:type="dxa"/>
              <w:left w:w="48" w:type="dxa"/>
              <w:bottom w:w="24" w:type="dxa"/>
              <w:right w:w="48" w:type="dxa"/>
            </w:tcMar>
          </w:tcPr>
          <w:p w14:paraId="32385D87" w14:textId="77777777" w:rsidR="00F71E6F" w:rsidRPr="00241E84" w:rsidRDefault="00F71E6F" w:rsidP="00F93D5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Articolul 66</w:t>
            </w:r>
          </w:p>
          <w:p w14:paraId="3768C7FA" w14:textId="7317C1A2" w:rsidR="00F71E6F" w:rsidRPr="00241E84" w:rsidRDefault="00F71E6F" w:rsidP="00F93D5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Sanc</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iuni</w:t>
            </w:r>
          </w:p>
          <w:p w14:paraId="46ED118D" w14:textId="77777777" w:rsidR="00F71E6F" w:rsidRPr="00241E84" w:rsidRDefault="00F71E6F" w:rsidP="00F93D57">
            <w:pPr>
              <w:pStyle w:val="NoSpacing"/>
              <w:jc w:val="both"/>
              <w:rPr>
                <w:rFonts w:ascii="Times New Roman" w:hAnsi="Times New Roman" w:cs="Times New Roman"/>
                <w:b/>
                <w:sz w:val="20"/>
                <w:szCs w:val="20"/>
                <w:lang w:val="ro-RO"/>
              </w:rPr>
            </w:pPr>
          </w:p>
          <w:p w14:paraId="48F6264F" w14:textId="7EDC0C89"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Fără a aduce atingere alineatului (2) din prezentul articol, statele membre adoptă regimul sanc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iunilor care se aplică în cazul nerespectării prezentului regulament, a codurilor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adoptate în temeiul articolului 59 și a orientărilor adoptate în temeiul articolului 61 și iau toate măsurile necesare pentru a asigura aplicarea acestora. Aceste sanc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 trebuie să fie eficace, propor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ionale și cu efect de descurajare. Statele membre notifică normele respective Comisiei fără întârziere și îi comunică acesteia, fără întârziere, orice modificări ulterioare privind aceste norme.</w:t>
            </w:r>
          </w:p>
        </w:tc>
        <w:tc>
          <w:tcPr>
            <w:tcW w:w="1611" w:type="pct"/>
            <w:shd w:val="clear" w:color="auto" w:fill="auto"/>
            <w:tcMar>
              <w:top w:w="24" w:type="dxa"/>
              <w:left w:w="48" w:type="dxa"/>
              <w:bottom w:w="24" w:type="dxa"/>
              <w:right w:w="48" w:type="dxa"/>
            </w:tcMar>
          </w:tcPr>
          <w:p w14:paraId="6587B574" w14:textId="7CEDF0FF" w:rsidR="008054F3" w:rsidRPr="00241E84" w:rsidRDefault="008054F3" w:rsidP="00AE3EED">
            <w:pPr>
              <w:tabs>
                <w:tab w:val="left" w:pos="472"/>
              </w:tabs>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144.</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Răspunderea pentru încălcarea legisla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iei în domeniul electroenergetic</w:t>
            </w:r>
          </w:p>
          <w:p w14:paraId="2249133C" w14:textId="68F24AA9" w:rsidR="008054F3" w:rsidRPr="00241E84" w:rsidRDefault="008054F3"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(1)</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Întreprinderile electroenergetice, întreprinderile care își desfășoară activitatea în conformitate cu autoriza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iile emise conform prevederilor de la Articolul 69 și Articolul 81 poartă răspunderea pentru neîndeplinirea sau îndeplinirea necorespunzătoare a func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și obliga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stabilite în prezenta lege, în Legea nr. 174/2017 cu privire la energetică, precum și în actele normative de reglementare aprobate de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w:t>
            </w:r>
          </w:p>
          <w:p w14:paraId="6873B472" w14:textId="20B99460" w:rsidR="008054F3" w:rsidRPr="00241E84" w:rsidRDefault="008054F3"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(2)</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suspendă, retrage licen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 de desfășurare a activită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ilor în sectorul electroenergetic în cazurile și în modul stabilit la Articolul 22 și Articolul 23, precum și în Legea nr. 160/2011 privind reglementarea prin autorizare a activită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de întreprinzător.</w:t>
            </w:r>
          </w:p>
          <w:p w14:paraId="39DE567A" w14:textId="1AC98DE0" w:rsidR="008054F3" w:rsidRPr="00241E84" w:rsidRDefault="008054F3"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lastRenderedPageBreak/>
              <w:t>(3)</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Dacă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constată încălcarea de către întreprinderile electroenergetice, de către întreprinderile care activează în conformitate cu autoriza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iile emise conform prevederilor de la  Articolul 69 și Articolul 81, a prevederilor prezentei legi, ale Legii nr. 174/2017 cu privire la energetică, precum și ale actelor normative de reglementare aprobate de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aceasta este în drept să ini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ieze o procedură contraven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ională în condi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iile și termenele stabilite în Codul contraven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ional.</w:t>
            </w:r>
          </w:p>
          <w:p w14:paraId="21A850BA" w14:textId="65079C5A" w:rsidR="008054F3" w:rsidRPr="00241E84" w:rsidRDefault="008054F3"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(4)</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În cazurile prevăzute expres la Articolul 145 - Articolul 147,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este în drept să aplice sanc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iuni financiare titularilor de licen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 titularilor de autoriza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și altor persoane juridice, cu respectarea procedurii stabilite în Legii nr. 174/2017 cu privire la energetică.</w:t>
            </w:r>
          </w:p>
          <w:p w14:paraId="0F54DD6A" w14:textId="348491F2" w:rsidR="008054F3" w:rsidRPr="00241E84" w:rsidRDefault="008054F3"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(5)</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Alte persoane fizice și juridice răspund pentru încălcarea legisla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iei în domeniul electroenergetic în conformitate cu Codul contraven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ional. Persoana care a racordat instala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iile electrice  la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eaua electrică fără autoriza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sau care a racordat ilegal instala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electrică a sa la instala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electrică a unui consumator final va plăti operatorului de sistem la a cărui re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ea electrice s-a racordat, sau consumatorului final la a cărui instala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electrică a fost racordată instala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electrică, echivalentul energiei electrice consumate, care se determină în conformitate cu sistemul paușal și se aplică prin hotărârea adoptată în conformitate cu art. 45 alin. (2) din Codul penal.</w:t>
            </w:r>
          </w:p>
          <w:p w14:paraId="47FCF9F4" w14:textId="77777777" w:rsidR="008054F3" w:rsidRPr="00241E84" w:rsidRDefault="008054F3"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p>
          <w:p w14:paraId="140D073B" w14:textId="116954AB"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t>Articolul 145.</w:t>
            </w:r>
            <w:r w:rsidR="001E7660" w:rsidRPr="00241E84">
              <w:rPr>
                <w:rFonts w:ascii="Times New Roman" w:eastAsia="Times New Roman" w:hAnsi="Times New Roman" w:cs="Times New Roman"/>
                <w:b/>
                <w:bCs/>
                <w:sz w:val="20"/>
                <w:szCs w:val="20"/>
                <w:lang w:val="ro-RO"/>
              </w:rPr>
              <w:t xml:space="preserve"> </w:t>
            </w:r>
            <w:r w:rsidRPr="00241E84">
              <w:rPr>
                <w:rFonts w:ascii="Times New Roman" w:eastAsia="Times New Roman" w:hAnsi="Times New Roman" w:cs="Times New Roman"/>
                <w:b/>
                <w:bCs/>
                <w:sz w:val="20"/>
                <w:szCs w:val="20"/>
                <w:lang w:val="ro-RO"/>
              </w:rPr>
              <w:t>Sanc</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iuni pentru încălcarea legisla</w:t>
            </w:r>
            <w:r w:rsidR="00740FD6" w:rsidRPr="00241E84">
              <w:rPr>
                <w:rFonts w:ascii="Times New Roman" w:eastAsia="Times New Roman" w:hAnsi="Times New Roman" w:cs="Times New Roman"/>
                <w:b/>
                <w:bCs/>
                <w:sz w:val="20"/>
                <w:szCs w:val="20"/>
                <w:lang w:val="ro-RO"/>
              </w:rPr>
              <w:t>ț</w:t>
            </w:r>
            <w:r w:rsidRPr="00241E84">
              <w:rPr>
                <w:rFonts w:ascii="Times New Roman" w:eastAsia="Times New Roman" w:hAnsi="Times New Roman" w:cs="Times New Roman"/>
                <w:b/>
                <w:bCs/>
                <w:sz w:val="20"/>
                <w:szCs w:val="20"/>
                <w:lang w:val="ro-RO"/>
              </w:rPr>
              <w:t>iei în domeniul electroenergetic</w:t>
            </w:r>
          </w:p>
          <w:p w14:paraId="52DB23FF" w14:textId="41A8EACF"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(1)</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este în drept să aplice, prin hotărâre, sanc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iuni în mărime de la 1% la 5% din cifra de afaceri anuală a titularilor de licen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 a titularilor de autoriza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 xml:space="preserve">ii, </w:t>
            </w:r>
            <w:r w:rsidR="000024F1" w:rsidRPr="00241E84">
              <w:rPr>
                <w:rFonts w:ascii="Times New Roman" w:eastAsia="Times New Roman" w:hAnsi="Times New Roman" w:cs="Times New Roman"/>
                <w:sz w:val="20"/>
                <w:szCs w:val="20"/>
                <w:lang w:val="ro-RO"/>
              </w:rPr>
              <w:t xml:space="preserve">a </w:t>
            </w:r>
            <w:r w:rsidRPr="00241E84">
              <w:rPr>
                <w:rFonts w:ascii="Times New Roman" w:eastAsia="Times New Roman" w:hAnsi="Times New Roman" w:cs="Times New Roman"/>
                <w:sz w:val="20"/>
                <w:szCs w:val="20"/>
                <w:lang w:val="ro-RO"/>
              </w:rPr>
              <w:t>altor persoane pentru încălcarea obliga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ce le revin, manifestate prin:</w:t>
            </w:r>
          </w:p>
          <w:p w14:paraId="3C00C501" w14:textId="53F8DFA2"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a)</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refuzul repetat al titularului licen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ei, al titularului autoriza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iei de a transmite informa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iile, documentele solicitate de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 xml:space="preserve">ie, prezentarea cu întârziere a </w:t>
            </w:r>
            <w:r w:rsidRPr="00241E84">
              <w:rPr>
                <w:rFonts w:ascii="Times New Roman" w:eastAsia="Times New Roman" w:hAnsi="Times New Roman" w:cs="Times New Roman"/>
                <w:sz w:val="20"/>
                <w:szCs w:val="20"/>
                <w:lang w:val="ro-RO"/>
              </w:rPr>
              <w:lastRenderedPageBreak/>
              <w:t>informa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documentele solicitate sau prezentarea informa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date incomplete sau eronate;</w:t>
            </w:r>
          </w:p>
          <w:p w14:paraId="04928944" w14:textId="08A175A1"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b)</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refuzul repetat al titularului de licen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 al titularului de autoriza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de a permite efectuarea controalelor și inspec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ini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iate de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sau de a obstruc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 în mod repetat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să efectueze controale și inspec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w:t>
            </w:r>
          </w:p>
          <w:p w14:paraId="04A89746" w14:textId="33A89DCD"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c)</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refuzul repetat al titularului de licen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 de a executa deciziile și hotărârile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iei;</w:t>
            </w:r>
          </w:p>
          <w:p w14:paraId="52C01A4A" w14:textId="1DD43588"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d)</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efectuarea tranzac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iei/tranzac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pe pia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a angro de energie electrică fără a fi înscris în Registrul participan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ilor la pie</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 angro de energie sau nerespectarea obliga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iei de a notifica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iei orice modificare a informa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prezentate anterior în cererea de înregistrare.</w:t>
            </w:r>
          </w:p>
          <w:p w14:paraId="2EBD7C20" w14:textId="053F1EDC"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(2)</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Încălcările prevăzute la alin. (1) care sunt săvârșite în mod repetat se sanc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ionează cu amendă în mărime de 5% din cifra de afaceri anuală a titularului de licen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ă/titularului de autoriza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w:t>
            </w:r>
          </w:p>
          <w:p w14:paraId="364F990A" w14:textId="590C6748"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(3)</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este în drept să aplice, prin hotărâre, sanc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iuni în mărime de cel pu</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in 5% din cifra de afaceri anuală a titularilor de licen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 pentru refuzul de a executa obliga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iile de serviciu public impuse în conformitate cu prevederile stabilite la Articolul 17, Articolul 114 și Articolul 115.</w:t>
            </w:r>
          </w:p>
          <w:p w14:paraId="26AEDE10" w14:textId="61E8511E"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(4)</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ia este în drept să aplice, prin hotărâre, sanc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iuni în mărime de la 5% până la 10% din cifra de afaceri anuală a titularilor de licen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 a altor persoane juridice, pentru încălcarea obliga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manifestată prin:</w:t>
            </w:r>
          </w:p>
          <w:p w14:paraId="1D89E5F4" w14:textId="55E8B343"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a)</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neexecutarea obliga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stabilite de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care a condus la consecin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 prevăzute la Articolul 22 alin. (3) lit. c);</w:t>
            </w:r>
          </w:p>
          <w:p w14:paraId="4E4788D2" w14:textId="26A4C38A"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b)</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neexecutarea, în termenele stabilite, a hotărârii adoptate de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în conformitate cu Articolul 19 alin. (6) și (7);</w:t>
            </w:r>
          </w:p>
          <w:p w14:paraId="2958CF8F" w14:textId="63EFFF7A"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c)</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neexecutarea de către operatorul sistemului închis de distribu</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a hotărârii adoptate de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în conformitate cu Articolul 70 alin. (3);</w:t>
            </w:r>
          </w:p>
          <w:p w14:paraId="4F1F70AC" w14:textId="01AC87AF"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lastRenderedPageBreak/>
              <w:t>d)</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nerespectarea obliga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de asigurare a separării conturilor de către întreprinderile electrice;</w:t>
            </w:r>
          </w:p>
          <w:p w14:paraId="04325A85" w14:textId="280EE192"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e)</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nerespectarea de către operatorul sistemului de transport a cerin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elor legate de separare și/sau independen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 a operatorului sistemului de transport și/sau a hotărârilor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iei adoptate pentru înlăturarea încălcărilor constatate în acest sens;</w:t>
            </w:r>
          </w:p>
          <w:p w14:paraId="1AC7403D" w14:textId="6C8A2C0A"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f)</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nerespectarea de către operatorul sistemului de transport a hotărârilor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iei, adoptate în conformitate cu Articolul 32 alin. (5);</w:t>
            </w:r>
          </w:p>
          <w:p w14:paraId="68F8262B" w14:textId="2163DF2F"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g)</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nerespectarea de către operatorul sistemului de distribu</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a obliga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legate de cerin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ele legate de separare și/sau independen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 a operatorului sistemului de distribu</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și/sau a hotărârilor adoptate de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în conformitate cu Articolul 62 alin. (5);</w:t>
            </w:r>
          </w:p>
          <w:p w14:paraId="12DD40CD" w14:textId="35ED949C"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h)</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desfășurarea unei activită</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 în sectorul electroenergetic fără licen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 sau autoriza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 în acest sens.</w:t>
            </w:r>
          </w:p>
          <w:p w14:paraId="4D0BB1A4" w14:textId="7DCD4622" w:rsidR="00F30C0A" w:rsidRPr="00241E84" w:rsidRDefault="00F30C0A" w:rsidP="00AE3EED">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(5)</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Încălcările prevăzute la alin. (4) care sunt săvârșite în mod repetat se sanc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ionează cu amendă în mărime de 10% din cifra de afaceri anuală a titularului de licen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ă, a altei persoane juridice.</w:t>
            </w:r>
          </w:p>
          <w:p w14:paraId="26288C1A" w14:textId="5DDB4B87" w:rsidR="00F71E6F" w:rsidRPr="00241E84" w:rsidRDefault="00F30C0A" w:rsidP="004A7526">
            <w:pPr>
              <w:tabs>
                <w:tab w:val="left" w:pos="472"/>
              </w:tabs>
              <w:spacing w:after="120" w:line="240" w:lineRule="auto"/>
              <w:ind w:firstLine="284"/>
              <w:jc w:val="both"/>
              <w:rPr>
                <w:rFonts w:ascii="Times New Roman" w:eastAsia="Times New Roman" w:hAnsi="Times New Roman" w:cs="Times New Roman"/>
                <w:sz w:val="20"/>
                <w:szCs w:val="20"/>
                <w:lang w:val="ro-RO"/>
              </w:rPr>
            </w:pPr>
            <w:r w:rsidRPr="00241E84">
              <w:rPr>
                <w:rFonts w:ascii="Times New Roman" w:eastAsia="Times New Roman" w:hAnsi="Times New Roman" w:cs="Times New Roman"/>
                <w:sz w:val="20"/>
                <w:szCs w:val="20"/>
                <w:lang w:val="ro-RO"/>
              </w:rPr>
              <w:t>(6)</w:t>
            </w:r>
            <w:r w:rsidR="001E7660" w:rsidRPr="00241E84">
              <w:rPr>
                <w:rFonts w:ascii="Times New Roman" w:eastAsia="Times New Roman" w:hAnsi="Times New Roman" w:cs="Times New Roman"/>
                <w:sz w:val="20"/>
                <w:szCs w:val="20"/>
                <w:lang w:val="ro-RO"/>
              </w:rPr>
              <w:t xml:space="preserve"> </w:t>
            </w:r>
            <w:r w:rsidRPr="00241E84">
              <w:rPr>
                <w:rFonts w:ascii="Times New Roman" w:eastAsia="Times New Roman" w:hAnsi="Times New Roman" w:cs="Times New Roman"/>
                <w:sz w:val="20"/>
                <w:szCs w:val="20"/>
                <w:lang w:val="ro-RO"/>
              </w:rPr>
              <w:t>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 xml:space="preserve">ia este în drept </w:t>
            </w:r>
            <w:r w:rsidR="002D4048" w:rsidRPr="00241E84">
              <w:rPr>
                <w:rFonts w:ascii="Times New Roman" w:eastAsia="Times New Roman" w:hAnsi="Times New Roman" w:cs="Times New Roman"/>
                <w:sz w:val="20"/>
                <w:szCs w:val="20"/>
                <w:lang w:val="ro-RO"/>
              </w:rPr>
              <w:t>să</w:t>
            </w:r>
            <w:r w:rsidRPr="00241E84">
              <w:rPr>
                <w:rFonts w:ascii="Times New Roman" w:eastAsia="Times New Roman" w:hAnsi="Times New Roman" w:cs="Times New Roman"/>
                <w:sz w:val="20"/>
                <w:szCs w:val="20"/>
                <w:lang w:val="ro-RO"/>
              </w:rPr>
              <w:t xml:space="preserve"> aplic</w:t>
            </w:r>
            <w:r w:rsidR="002D4048" w:rsidRPr="00241E84">
              <w:rPr>
                <w:rFonts w:ascii="Times New Roman" w:eastAsia="Times New Roman" w:hAnsi="Times New Roman" w:cs="Times New Roman"/>
                <w:sz w:val="20"/>
                <w:szCs w:val="20"/>
                <w:lang w:val="ro-RO"/>
              </w:rPr>
              <w:t>e</w:t>
            </w:r>
            <w:r w:rsidRPr="00241E84">
              <w:rPr>
                <w:rFonts w:ascii="Times New Roman" w:eastAsia="Times New Roman" w:hAnsi="Times New Roman" w:cs="Times New Roman"/>
                <w:sz w:val="20"/>
                <w:szCs w:val="20"/>
                <w:lang w:val="ro-RO"/>
              </w:rPr>
              <w:t>, prin hotărâre, sanc</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iuni în mărime de la 10% până la 15% din cifra de afaceri anuală a titularilor de licen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e sau a altor persoane juridice pentru nerespectarea dispozi</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iilor Comisiei pentru situa</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ii de excep</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ionale, ale hotărârilor Agen</w:t>
            </w:r>
            <w:r w:rsidR="00740FD6" w:rsidRPr="00241E84">
              <w:rPr>
                <w:rFonts w:ascii="Times New Roman" w:eastAsia="Times New Roman" w:hAnsi="Times New Roman" w:cs="Times New Roman"/>
                <w:sz w:val="20"/>
                <w:szCs w:val="20"/>
                <w:lang w:val="ro-RO"/>
              </w:rPr>
              <w:t>ț</w:t>
            </w:r>
            <w:r w:rsidRPr="00241E84">
              <w:rPr>
                <w:rFonts w:ascii="Times New Roman" w:eastAsia="Times New Roman" w:hAnsi="Times New Roman" w:cs="Times New Roman"/>
                <w:sz w:val="20"/>
                <w:szCs w:val="20"/>
                <w:lang w:val="ro-RO"/>
              </w:rPr>
              <w:t>iei cu privire la chestiuni legate de crizele de energie electrică, astfel cum sunt prevăzute la Articolul 14 și Articolul 15.</w:t>
            </w:r>
          </w:p>
        </w:tc>
        <w:tc>
          <w:tcPr>
            <w:tcW w:w="496" w:type="pct"/>
            <w:shd w:val="clear" w:color="auto" w:fill="auto"/>
            <w:tcMar>
              <w:top w:w="24" w:type="dxa"/>
              <w:left w:w="48" w:type="dxa"/>
              <w:bottom w:w="24" w:type="dxa"/>
              <w:right w:w="48" w:type="dxa"/>
            </w:tcMar>
          </w:tcPr>
          <w:p w14:paraId="7C938E65" w14:textId="6584DFAB" w:rsidR="00F71E6F" w:rsidRPr="00241E84" w:rsidRDefault="008054F3"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r w:rsidR="00F30C0A" w:rsidRPr="00241E84">
              <w:rPr>
                <w:rFonts w:ascii="Times New Roman" w:eastAsia="Times New Roman" w:hAnsi="Times New Roman" w:cs="Times New Roman"/>
                <w:bCs/>
                <w:sz w:val="20"/>
                <w:szCs w:val="20"/>
                <w:lang w:val="ro-RO"/>
              </w:rPr>
              <w:t xml:space="preserve"> </w:t>
            </w:r>
          </w:p>
        </w:tc>
        <w:tc>
          <w:tcPr>
            <w:tcW w:w="1313" w:type="pct"/>
            <w:shd w:val="clear" w:color="auto" w:fill="auto"/>
            <w:tcMar>
              <w:top w:w="24" w:type="dxa"/>
              <w:left w:w="48" w:type="dxa"/>
              <w:bottom w:w="24" w:type="dxa"/>
              <w:right w:w="48" w:type="dxa"/>
            </w:tcMar>
          </w:tcPr>
          <w:p w14:paraId="459284E3"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66 </w:t>
            </w:r>
          </w:p>
          <w:p w14:paraId="2100D694"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Penalties </w:t>
            </w:r>
          </w:p>
          <w:p w14:paraId="3834A4A3"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484B28E4" w14:textId="569CD5E2"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1. Contracting Parties shall lay down rules on penalties applicable to infringements of the provisions of this Regulation and shall take all measures necessary to ensure that those provisions are implemented. The penalties provided for must be effective, proportionate and dissuasive. Contracting Parties shall notify these rules and measures to the Energy Community Secretariat and shall notify the EnergyCommunity Secretariatwithout delay of any subsequent amendment affecting them.</w:t>
            </w:r>
          </w:p>
        </w:tc>
      </w:tr>
      <w:tr w:rsidR="00241E84" w:rsidRPr="00241E84" w14:paraId="299E4FCA" w14:textId="77777777" w:rsidTr="00EB2231">
        <w:trPr>
          <w:jc w:val="center"/>
        </w:trPr>
        <w:tc>
          <w:tcPr>
            <w:tcW w:w="1580" w:type="pct"/>
            <w:shd w:val="clear" w:color="auto" w:fill="auto"/>
            <w:tcMar>
              <w:top w:w="24" w:type="dxa"/>
              <w:left w:w="48" w:type="dxa"/>
              <w:bottom w:w="24" w:type="dxa"/>
              <w:right w:w="48" w:type="dxa"/>
            </w:tcMar>
          </w:tcPr>
          <w:p w14:paraId="0044EE7B" w14:textId="34FED0F9" w:rsidR="00F71E6F" w:rsidRPr="00241E84" w:rsidRDefault="00F71E6F" w:rsidP="00175252">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(2) Prin decizie, Comisia poate impune întreprinderilor plata unor amenzi care nu depășesc 1 % din totalul cifrei de afaceri din exerci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iul financiar anterior, atunci când, în mod deliberat sau din neglijen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ă, întreprinderile respective furnizează date incorecte, incomplete sau înșelătoare ca răspuns la o solicitare prezentată în aplicarea articolului 65 alineatul (3) sau dacă acestea nu se încadrează în termenul stabilit printr-o decizie adoptată în aplicarea articolului 65 </w:t>
            </w:r>
            <w:r w:rsidRPr="00241E84">
              <w:rPr>
                <w:rFonts w:ascii="Times New Roman" w:hAnsi="Times New Roman" w:cs="Times New Roman"/>
                <w:sz w:val="20"/>
                <w:szCs w:val="20"/>
                <w:lang w:val="ro-RO"/>
              </w:rPr>
              <w:lastRenderedPageBreak/>
              <w:t xml:space="preserve">alineatul (5) primul paragraf. La stabilirea cuantumului amenzii, Comisia </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ine seama de gravitatea nerespectării cerin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ionate la alineatul (1) din prezentul articol.</w:t>
            </w:r>
          </w:p>
        </w:tc>
        <w:tc>
          <w:tcPr>
            <w:tcW w:w="1611" w:type="pct"/>
            <w:shd w:val="clear" w:color="auto" w:fill="auto"/>
            <w:tcMar>
              <w:top w:w="24" w:type="dxa"/>
              <w:left w:w="48" w:type="dxa"/>
              <w:bottom w:w="24" w:type="dxa"/>
              <w:right w:w="48" w:type="dxa"/>
            </w:tcMar>
          </w:tcPr>
          <w:p w14:paraId="6F7DA040"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4179A09A" w14:textId="11FD6195" w:rsidR="00F71E6F" w:rsidRPr="00241E84" w:rsidRDefault="00F30C0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Prevederi UE neaplicabile </w:t>
            </w:r>
          </w:p>
        </w:tc>
        <w:tc>
          <w:tcPr>
            <w:tcW w:w="1313" w:type="pct"/>
            <w:shd w:val="clear" w:color="auto" w:fill="auto"/>
            <w:tcMar>
              <w:top w:w="24" w:type="dxa"/>
              <w:left w:w="48" w:type="dxa"/>
              <w:bottom w:w="24" w:type="dxa"/>
              <w:right w:w="48" w:type="dxa"/>
            </w:tcMar>
          </w:tcPr>
          <w:p w14:paraId="20604E08" w14:textId="2B65006C"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2. &lt;...&gt;</w:t>
            </w:r>
          </w:p>
        </w:tc>
      </w:tr>
      <w:tr w:rsidR="00241E84" w:rsidRPr="00241E84" w14:paraId="4592E0ED" w14:textId="77777777" w:rsidTr="00EB2231">
        <w:trPr>
          <w:jc w:val="center"/>
        </w:trPr>
        <w:tc>
          <w:tcPr>
            <w:tcW w:w="1580" w:type="pct"/>
            <w:shd w:val="clear" w:color="auto" w:fill="auto"/>
            <w:tcMar>
              <w:top w:w="24" w:type="dxa"/>
              <w:left w:w="48" w:type="dxa"/>
              <w:bottom w:w="24" w:type="dxa"/>
              <w:right w:w="48" w:type="dxa"/>
            </w:tcMar>
          </w:tcPr>
          <w:p w14:paraId="3C1AE10E" w14:textId="5B59B9D4"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Sanc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iunile stabilite în conformitate cu alineatul (1) și deciziile luate în aplicarea alineatului (2) nu au caracter penal.</w:t>
            </w:r>
          </w:p>
        </w:tc>
        <w:tc>
          <w:tcPr>
            <w:tcW w:w="1611" w:type="pct"/>
            <w:shd w:val="clear" w:color="auto" w:fill="auto"/>
            <w:tcMar>
              <w:top w:w="24" w:type="dxa"/>
              <w:left w:w="48" w:type="dxa"/>
              <w:bottom w:w="24" w:type="dxa"/>
              <w:right w:w="48" w:type="dxa"/>
            </w:tcMar>
          </w:tcPr>
          <w:p w14:paraId="6E38B624"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0B07E0A" w14:textId="03C2139A" w:rsidR="00F71E6F" w:rsidRPr="00241E84" w:rsidRDefault="00D7792A"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Compatibil</w:t>
            </w:r>
          </w:p>
        </w:tc>
        <w:tc>
          <w:tcPr>
            <w:tcW w:w="1313" w:type="pct"/>
            <w:shd w:val="clear" w:color="auto" w:fill="auto"/>
            <w:tcMar>
              <w:top w:w="24" w:type="dxa"/>
              <w:left w:w="48" w:type="dxa"/>
              <w:bottom w:w="24" w:type="dxa"/>
              <w:right w:w="48" w:type="dxa"/>
            </w:tcMar>
          </w:tcPr>
          <w:p w14:paraId="2BF087B4" w14:textId="48607028"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The penalties provided for pursuant to paragraph 1 </w:t>
            </w:r>
            <w:r w:rsidRPr="00241E84">
              <w:rPr>
                <w:rFonts w:ascii="Times New Roman" w:eastAsia="Times New Roman" w:hAnsi="Times New Roman" w:cs="Times New Roman"/>
                <w:b/>
                <w:bCs/>
                <w:sz w:val="20"/>
                <w:szCs w:val="20"/>
              </w:rPr>
              <w:t xml:space="preserve">&lt;…&gt; </w:t>
            </w:r>
            <w:r w:rsidRPr="00241E84">
              <w:rPr>
                <w:rFonts w:ascii="Times New Roman" w:eastAsia="Times New Roman" w:hAnsi="Times New Roman" w:cs="Times New Roman"/>
                <w:bCs/>
                <w:sz w:val="20"/>
                <w:szCs w:val="20"/>
              </w:rPr>
              <w:t>shall not be of a criminal law nature.</w:t>
            </w:r>
          </w:p>
        </w:tc>
      </w:tr>
      <w:tr w:rsidR="00241E84" w:rsidRPr="00241E84" w14:paraId="1F238E8B" w14:textId="77777777" w:rsidTr="00EB2231">
        <w:trPr>
          <w:jc w:val="center"/>
        </w:trPr>
        <w:tc>
          <w:tcPr>
            <w:tcW w:w="1580" w:type="pct"/>
            <w:shd w:val="clear" w:color="auto" w:fill="auto"/>
            <w:tcMar>
              <w:top w:w="24" w:type="dxa"/>
              <w:left w:w="48" w:type="dxa"/>
              <w:bottom w:w="24" w:type="dxa"/>
              <w:right w:w="48" w:type="dxa"/>
            </w:tcMar>
          </w:tcPr>
          <w:p w14:paraId="6B9B7F2D" w14:textId="77777777" w:rsidR="00F71E6F" w:rsidRPr="00241E84" w:rsidRDefault="00F71E6F" w:rsidP="00F93D5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67</w:t>
            </w:r>
          </w:p>
          <w:p w14:paraId="476ADF14" w14:textId="77777777" w:rsidR="00F71E6F" w:rsidRPr="00241E84" w:rsidRDefault="00F71E6F" w:rsidP="00F93D57">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Procedura comitetului</w:t>
            </w:r>
          </w:p>
          <w:p w14:paraId="1447AEF1" w14:textId="77777777" w:rsidR="00F71E6F" w:rsidRPr="00241E84" w:rsidRDefault="00F71E6F" w:rsidP="00F93D57">
            <w:pPr>
              <w:pStyle w:val="NoSpacing"/>
              <w:jc w:val="both"/>
              <w:rPr>
                <w:rFonts w:ascii="Times New Roman" w:hAnsi="Times New Roman" w:cs="Times New Roman"/>
                <w:b/>
                <w:sz w:val="20"/>
                <w:szCs w:val="20"/>
                <w:lang w:val="ro-RO"/>
              </w:rPr>
            </w:pPr>
          </w:p>
          <w:p w14:paraId="69FCD44F" w14:textId="1C8FD42D"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Comisia este asistată de comitetul instituit în temeiul articolului 68 din Directiva (UE) 2019/944. Respectivul comitet reprezintă un comitet în în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elesul Regulamentului (UE) nr. 182/2011.</w:t>
            </w:r>
          </w:p>
          <w:p w14:paraId="25635EB7" w14:textId="2369D6EF" w:rsidR="00F71E6F" w:rsidRPr="00241E84" w:rsidRDefault="00F71E6F" w:rsidP="00F93D57">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Atunci când se face trimitere la prezentul alineat, se aplică articolul 5 din Regulamentul (UE) nr. 182/2011.</w:t>
            </w:r>
          </w:p>
        </w:tc>
        <w:tc>
          <w:tcPr>
            <w:tcW w:w="1611" w:type="pct"/>
            <w:shd w:val="clear" w:color="auto" w:fill="auto"/>
            <w:tcMar>
              <w:top w:w="24" w:type="dxa"/>
              <w:left w:w="48" w:type="dxa"/>
              <w:bottom w:w="24" w:type="dxa"/>
              <w:right w:w="48" w:type="dxa"/>
            </w:tcMar>
          </w:tcPr>
          <w:p w14:paraId="703558C3"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499B1937" w14:textId="4B689A50" w:rsidR="00F71E6F"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729C29C9"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67 </w:t>
            </w:r>
          </w:p>
          <w:p w14:paraId="6BFC050B"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Committee procedure </w:t>
            </w:r>
          </w:p>
          <w:p w14:paraId="3E5A6F1B"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p>
          <w:p w14:paraId="4A11923A" w14:textId="2E653F3E"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&lt;…&gt;</w:t>
            </w:r>
          </w:p>
        </w:tc>
      </w:tr>
      <w:tr w:rsidR="00241E84" w:rsidRPr="00241E84" w14:paraId="6DDCE200" w14:textId="77777777" w:rsidTr="00EB2231">
        <w:trPr>
          <w:jc w:val="center"/>
        </w:trPr>
        <w:tc>
          <w:tcPr>
            <w:tcW w:w="1580" w:type="pct"/>
            <w:shd w:val="clear" w:color="auto" w:fill="auto"/>
            <w:tcMar>
              <w:top w:w="24" w:type="dxa"/>
              <w:left w:w="48" w:type="dxa"/>
              <w:bottom w:w="24" w:type="dxa"/>
              <w:right w:w="48" w:type="dxa"/>
            </w:tcMar>
          </w:tcPr>
          <w:p w14:paraId="67178A74" w14:textId="77777777" w:rsidR="00F71E6F" w:rsidRPr="00241E84" w:rsidRDefault="00F71E6F" w:rsidP="00F93D57">
            <w:pPr>
              <w:pStyle w:val="NoSpacing"/>
              <w:ind w:firstLine="42"/>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68</w:t>
            </w:r>
          </w:p>
          <w:p w14:paraId="0D275FDB" w14:textId="1CF26BA3" w:rsidR="00F71E6F" w:rsidRPr="00241E84" w:rsidRDefault="00F71E6F" w:rsidP="00F93D57">
            <w:pPr>
              <w:pStyle w:val="NoSpacing"/>
              <w:ind w:firstLine="42"/>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Exercitarea delegării de competen</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e</w:t>
            </w:r>
          </w:p>
          <w:p w14:paraId="0444FD38" w14:textId="77777777" w:rsidR="00F71E6F" w:rsidRPr="00241E84" w:rsidRDefault="00F71E6F" w:rsidP="00F93D57">
            <w:pPr>
              <w:pStyle w:val="NoSpacing"/>
              <w:ind w:firstLine="42"/>
              <w:jc w:val="both"/>
              <w:rPr>
                <w:rFonts w:ascii="Times New Roman" w:hAnsi="Times New Roman" w:cs="Times New Roman"/>
                <w:b/>
                <w:sz w:val="20"/>
                <w:szCs w:val="20"/>
                <w:lang w:val="ro-RO"/>
              </w:rPr>
            </w:pPr>
          </w:p>
          <w:p w14:paraId="6CB6883A" w14:textId="623C7D3A" w:rsidR="00F71E6F" w:rsidRPr="00241E84" w:rsidRDefault="00F71E6F" w:rsidP="00F93D57">
            <w:pPr>
              <w:pStyle w:val="NoSpacing"/>
              <w:ind w:firstLine="4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Competen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de a adopta acte delegate este conferită Comisiei în condi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prevăzute la prezentul articol.</w:t>
            </w:r>
          </w:p>
          <w:p w14:paraId="041212CE" w14:textId="3D278E7A" w:rsidR="00F71E6F" w:rsidRPr="00241E84" w:rsidRDefault="00F71E6F" w:rsidP="00C35319">
            <w:pPr>
              <w:pStyle w:val="NoSpacing"/>
              <w:ind w:firstLine="4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Competen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de a adopta acte delegate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articolul 34 alineatul (3), articolul 49 alineatul (4), articolul 59 alineatul (2), articolul 61 alineatul (2) și articolul 63 alineatul (11) se conferă Comisiei până la 31 decembrie 2028. Comisia elaborează un raport privind delegarea de competen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cu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nouă luni înainte de încheierea acestei perioade și, dacă este cazul, înainte de sfârșitul perioadelor următoare. Delegarea de competen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se prelungește tacit cu perioade de opt ani, cu excep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cazului în care Parlamentul European sau Consiliul se opune prelungirii respective cu cel pu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in trei luni înainte de încheierea fiecărei perioade.</w:t>
            </w:r>
          </w:p>
          <w:p w14:paraId="4468114C" w14:textId="318BC2EE" w:rsidR="00F71E6F" w:rsidRPr="00241E84" w:rsidRDefault="00F71E6F" w:rsidP="00C35319">
            <w:pPr>
              <w:pStyle w:val="NoSpacing"/>
              <w:ind w:firstLine="4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Delegarea de competen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articolul 34 alineatul (3), la articolul 49 alineatul (4), la articolul 59 alineatul (2), la articolul 61 alineatul (2) și la articolul 63 alineatul (11) poate fi revocată oricând de Parlamentul European sau de Consiliu. O decizie de revocare pune capăt delegării de competen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e specificate în decizia respectivă. Decizia produce efecte din ziua următoare datei publicării </w:t>
            </w:r>
            <w:r w:rsidRPr="00241E84">
              <w:rPr>
                <w:rFonts w:ascii="Times New Roman" w:hAnsi="Times New Roman" w:cs="Times New Roman"/>
                <w:sz w:val="20"/>
                <w:szCs w:val="20"/>
                <w:lang w:val="ro-RO"/>
              </w:rPr>
              <w:lastRenderedPageBreak/>
              <w:t>acesteia în Jurnalul Oficial al Uniunii Europene sau de la o dată ulterioară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în decizie. Decizia nu aduce atingere actelor delegate care sunt deja în vigoare.</w:t>
            </w:r>
          </w:p>
          <w:p w14:paraId="676C6DBE" w14:textId="60B5912F" w:rsidR="00F71E6F" w:rsidRPr="00241E84" w:rsidRDefault="00F71E6F" w:rsidP="00C35319">
            <w:pPr>
              <w:pStyle w:val="NoSpacing"/>
              <w:ind w:firstLine="4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Înainte de adoptarea unui act delegat, Comisia consultă exper</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desemna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 de fiecare stat membru în conformitate cu principiile prevăzute în Acordul interinstitu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din 13 aprilie 2016 privind o mai bună legiferare.</w:t>
            </w:r>
          </w:p>
          <w:p w14:paraId="45BB09C2" w14:textId="77777777" w:rsidR="00F71E6F" w:rsidRPr="00241E84" w:rsidRDefault="00F71E6F" w:rsidP="00C35319">
            <w:pPr>
              <w:pStyle w:val="NoSpacing"/>
              <w:ind w:firstLine="4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De îndată ce adoptă un act delegat, Comisia îl notifică simultan Parlamentului European și Consiliului.</w:t>
            </w:r>
          </w:p>
          <w:p w14:paraId="474BD70A" w14:textId="70AE3BDC" w:rsidR="00F71E6F" w:rsidRPr="00241E84" w:rsidRDefault="00F71E6F" w:rsidP="00C35319">
            <w:pPr>
              <w:pStyle w:val="NoSpacing"/>
              <w:ind w:firstLine="4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Un act delegat adoptat în temeiul articolului 34 alineatul (3), al articolului 49 alineatul (4), al articolului 59 alineatul (2), al articolului 61 alineatul (2) și al articolului 63 alineatul (11) intră în vigoare numai în cazul în care nici Parlamentul European și nici Consiliul nu au formulat obiec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 termen de două luni de la notificarea acestuia către Parlamentul European și Consiliu sau în cazul în care, înaintea expirării termenului respectiv, Parlamentul European și Consiliul au informat Comisia că nu vor formula obiec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Termenul respectiv se prelungește cu două luni la 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iativa Parlamentului European sau a Consiliului.</w:t>
            </w:r>
          </w:p>
        </w:tc>
        <w:tc>
          <w:tcPr>
            <w:tcW w:w="1611" w:type="pct"/>
            <w:shd w:val="clear" w:color="auto" w:fill="auto"/>
            <w:tcMar>
              <w:top w:w="24" w:type="dxa"/>
              <w:left w:w="48" w:type="dxa"/>
              <w:bottom w:w="24" w:type="dxa"/>
              <w:right w:w="48" w:type="dxa"/>
            </w:tcMar>
          </w:tcPr>
          <w:p w14:paraId="438577B2"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724DB211" w14:textId="4DEB78BA" w:rsidR="00F71E6F"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1EECB858"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68 </w:t>
            </w:r>
          </w:p>
          <w:p w14:paraId="7A68CE53"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Exercise of the delegation </w:t>
            </w:r>
          </w:p>
          <w:p w14:paraId="21C0357F"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32C9415A" w14:textId="65D11FFA"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&lt;…&gt;</w:t>
            </w:r>
          </w:p>
        </w:tc>
      </w:tr>
      <w:tr w:rsidR="00241E84" w:rsidRPr="00241E84" w14:paraId="45F2D8F2" w14:textId="77777777" w:rsidTr="00EB2231">
        <w:trPr>
          <w:jc w:val="center"/>
        </w:trPr>
        <w:tc>
          <w:tcPr>
            <w:tcW w:w="1580" w:type="pct"/>
            <w:shd w:val="clear" w:color="auto" w:fill="auto"/>
            <w:tcMar>
              <w:top w:w="24" w:type="dxa"/>
              <w:left w:w="48" w:type="dxa"/>
              <w:bottom w:w="24" w:type="dxa"/>
              <w:right w:w="48" w:type="dxa"/>
            </w:tcMar>
          </w:tcPr>
          <w:p w14:paraId="4BDDA52C" w14:textId="77777777" w:rsidR="00F71E6F" w:rsidRPr="00241E84" w:rsidRDefault="00F71E6F" w:rsidP="00C35319">
            <w:pPr>
              <w:pStyle w:val="NoSpacing"/>
              <w:ind w:firstLine="42"/>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69</w:t>
            </w:r>
          </w:p>
          <w:p w14:paraId="1116575D" w14:textId="77777777" w:rsidR="00F71E6F" w:rsidRPr="00241E84" w:rsidRDefault="00F71E6F" w:rsidP="00C35319">
            <w:pPr>
              <w:pStyle w:val="NoSpacing"/>
              <w:ind w:firstLine="42"/>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Reexaminare și rapoartele Comisiei</w:t>
            </w:r>
          </w:p>
          <w:p w14:paraId="18F469A9" w14:textId="77777777" w:rsidR="00F71E6F" w:rsidRPr="00241E84" w:rsidRDefault="00F71E6F" w:rsidP="00C35319">
            <w:pPr>
              <w:pStyle w:val="NoSpacing"/>
              <w:ind w:firstLine="42"/>
              <w:jc w:val="both"/>
              <w:rPr>
                <w:rFonts w:ascii="Times New Roman" w:hAnsi="Times New Roman" w:cs="Times New Roman"/>
                <w:sz w:val="20"/>
                <w:szCs w:val="20"/>
                <w:lang w:val="ro-RO"/>
              </w:rPr>
            </w:pPr>
          </w:p>
          <w:p w14:paraId="21223E1D" w14:textId="52558117" w:rsidR="00F71E6F" w:rsidRPr="00241E84" w:rsidRDefault="00F71E6F" w:rsidP="00C35319">
            <w:pPr>
              <w:pStyle w:val="NoSpacing"/>
              <w:ind w:firstLine="4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Până la 1 iulie 2025, Comisia reexaminează codurile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existente și orientările pentru a evalua care dintre dispozi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iile acestora ar putea fi integrate în mod corespunzător în acte legislative ale Uniunii privind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internă de energie electrică și modul în care competen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 pentru coduri de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ea și pentru orientări stabilite în articolele 59 și 61 ar putea fi revizuite.</w:t>
            </w:r>
          </w:p>
          <w:p w14:paraId="39B5A245" w14:textId="60B288CF" w:rsidR="00F71E6F" w:rsidRPr="00241E84" w:rsidRDefault="00F71E6F" w:rsidP="00C35319">
            <w:pPr>
              <w:pStyle w:val="NoSpacing"/>
              <w:ind w:firstLine="4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Până la aceeași dată, Comisia transmite un raport amănun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it al evaluării sale Parlamentului European și Consiliului.</w:t>
            </w:r>
          </w:p>
          <w:p w14:paraId="081F12B4" w14:textId="77777777" w:rsidR="00F71E6F" w:rsidRPr="00241E84" w:rsidRDefault="00F71E6F" w:rsidP="00C35319">
            <w:pPr>
              <w:pStyle w:val="NoSpacing"/>
              <w:ind w:firstLine="4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Dacă este cazul, Comisia prezintă propuneri legislative pe baza evaluării sale până la 31 decembrie 2026.</w:t>
            </w:r>
          </w:p>
          <w:p w14:paraId="36FDFEFB" w14:textId="2FAA3C6F" w:rsidR="00B93246" w:rsidRPr="00241E84" w:rsidRDefault="00F71E6F" w:rsidP="00C35319">
            <w:pPr>
              <w:pStyle w:val="NoSpacing"/>
              <w:ind w:firstLine="4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(2) </w:t>
            </w:r>
            <w:r w:rsidR="00B93246" w:rsidRPr="00241E84">
              <w:rPr>
                <w:rFonts w:ascii="Times New Roman" w:hAnsi="Times New Roman" w:cs="Times New Roman"/>
                <w:sz w:val="20"/>
                <w:szCs w:val="20"/>
                <w:lang w:val="ro-RO"/>
              </w:rPr>
              <w:t>Până la 30 iunie 2026, Comisia reexaminează prezentul regulament și transmite Parlamentului European și Consiliului un raport pe baza acestei reexaminări, înso</w:t>
            </w:r>
            <w:r w:rsidR="00740FD6" w:rsidRPr="00241E84">
              <w:rPr>
                <w:rFonts w:ascii="Times New Roman" w:hAnsi="Times New Roman" w:cs="Times New Roman"/>
                <w:sz w:val="20"/>
                <w:szCs w:val="20"/>
                <w:lang w:val="ro-RO"/>
              </w:rPr>
              <w:t>ț</w:t>
            </w:r>
            <w:r w:rsidR="00B93246" w:rsidRPr="00241E84">
              <w:rPr>
                <w:rFonts w:ascii="Times New Roman" w:hAnsi="Times New Roman" w:cs="Times New Roman"/>
                <w:sz w:val="20"/>
                <w:szCs w:val="20"/>
                <w:lang w:val="ro-RO"/>
              </w:rPr>
              <w:t xml:space="preserve">it de o propunere legislativă, dacă este cazul. </w:t>
            </w:r>
          </w:p>
          <w:p w14:paraId="2E5B5CB7" w14:textId="77777777" w:rsidR="00B93246" w:rsidRPr="00241E84" w:rsidRDefault="00B93246" w:rsidP="00C35319">
            <w:pPr>
              <w:pStyle w:val="NoSpacing"/>
              <w:ind w:firstLine="4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Raportul Comisiei evaluează, printre altele: </w:t>
            </w:r>
          </w:p>
          <w:p w14:paraId="6D30A334" w14:textId="4040BCA3" w:rsidR="00B93246" w:rsidRPr="00241E84" w:rsidRDefault="00B93246" w:rsidP="00B93246">
            <w:pPr>
              <w:pStyle w:val="NoSpacing"/>
              <w:ind w:firstLine="58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(a) eficacitatea structurii și func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ionării actuale a pie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elor energiei electrice pe termen scurt, inclusiv în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criză sau de urgen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și, în general, poten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ialele ineficien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în ceea ce privește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internă a energiei electrice și diferitele op</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iuni pentru introducerea unor posibile măsuri corective și instrumente care să fie aplicate în situa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de criză sau de urgen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având în vedere experien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de la nivel interna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 și evolu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 și noile tendin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 de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a internă a energiei electrice; </w:t>
            </w:r>
          </w:p>
          <w:p w14:paraId="4686CF91" w14:textId="369341C9" w:rsidR="00B93246" w:rsidRPr="00241E84" w:rsidRDefault="00B93246" w:rsidP="00B93246">
            <w:pPr>
              <w:pStyle w:val="NoSpacing"/>
              <w:ind w:firstLine="58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caracterul adecvat al cadrului juridic și financiar actual al Uniunii privind re</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elele de distribu</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pentru a atinge obiectivele Uniunii în materie de energie din surse regenerabile și de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 xml:space="preserve">ă internă a energiei; </w:t>
            </w:r>
          </w:p>
          <w:p w14:paraId="54717D96" w14:textId="0FBC3D4C" w:rsidR="00B93246" w:rsidRPr="00241E84" w:rsidRDefault="00B93246" w:rsidP="00B93246">
            <w:pPr>
              <w:pStyle w:val="NoSpacing"/>
              <w:ind w:firstLine="58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în conformitate cu articolul 19a, poten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ialul și viabilitatea instituirii uneia sau a mai multor platforme de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ale Uniunii pentru contractele de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energie electrică, care urmează să fie utilizate în mod voluntar, inclusiv interac</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iunea respectivelor platforme poten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iale cu alte platforme existente pe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a energiei electrice și punerea în comun a cererii de contracte de achizi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 de energie electrică prin agregare.</w:t>
            </w:r>
          </w:p>
          <w:p w14:paraId="0EB71876" w14:textId="77777777" w:rsidR="00B93246" w:rsidRPr="00241E84" w:rsidRDefault="00B93246" w:rsidP="00C35319">
            <w:pPr>
              <w:pStyle w:val="NoSpacing"/>
              <w:ind w:firstLine="42"/>
              <w:jc w:val="both"/>
              <w:rPr>
                <w:rFonts w:ascii="Times New Roman" w:hAnsi="Times New Roman" w:cs="Times New Roman"/>
                <w:sz w:val="20"/>
                <w:szCs w:val="20"/>
                <w:lang w:val="ro-RO"/>
              </w:rPr>
            </w:pPr>
          </w:p>
          <w:p w14:paraId="16C139DD" w14:textId="2EDC354E" w:rsidR="00F71E6F" w:rsidRPr="00241E84" w:rsidRDefault="00B93246" w:rsidP="00B93246">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Până la 17 ianuarie 2025, Comisia prezintă Parlamentului European și Consiliului un raport detaliat de evaluare a posibilită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de ra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ionalizare și simplificare a procesului de aplicare a unui mecanism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în temeiul capitolului IV, astfel încât să se asigure faptul că statele membre pot răspunde îngrijorărilor legate de adecvare în timp util. În acest context, Comisia solicită ACER să modifice metodologia de evaluare a adecvării resurselor la nivel european men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ionată la articolul 23, în conformitate cu articolele 23 și 27, după caz. Până la 17 aprilie 2025, după consultarea statelor membre, Comisia prezintă propuneri în vederea simplificării procesului de evaluare a mecanismelor de asigurare a capacită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ii, după caz.</w:t>
            </w:r>
          </w:p>
        </w:tc>
        <w:tc>
          <w:tcPr>
            <w:tcW w:w="1611" w:type="pct"/>
            <w:shd w:val="clear" w:color="auto" w:fill="auto"/>
            <w:tcMar>
              <w:top w:w="24" w:type="dxa"/>
              <w:left w:w="48" w:type="dxa"/>
              <w:bottom w:w="24" w:type="dxa"/>
              <w:right w:w="48" w:type="dxa"/>
            </w:tcMar>
          </w:tcPr>
          <w:p w14:paraId="0DD5A329"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57E1277F" w14:textId="0B28C15E" w:rsidR="00F71E6F"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259A7A32"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69 </w:t>
            </w:r>
          </w:p>
          <w:p w14:paraId="324E8C7C"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Commission reviews and reports </w:t>
            </w:r>
          </w:p>
          <w:p w14:paraId="0A702CFE"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26DEA1D3" w14:textId="0C7ACBBE"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&lt;…&gt;</w:t>
            </w:r>
          </w:p>
        </w:tc>
      </w:tr>
      <w:tr w:rsidR="00241E84" w:rsidRPr="00241E84" w14:paraId="5EFEB38F" w14:textId="77777777" w:rsidTr="00EB2231">
        <w:trPr>
          <w:jc w:val="center"/>
        </w:trPr>
        <w:tc>
          <w:tcPr>
            <w:tcW w:w="1580" w:type="pct"/>
            <w:shd w:val="clear" w:color="auto" w:fill="auto"/>
            <w:tcMar>
              <w:top w:w="24" w:type="dxa"/>
              <w:left w:w="48" w:type="dxa"/>
              <w:bottom w:w="24" w:type="dxa"/>
              <w:right w:w="48" w:type="dxa"/>
            </w:tcMar>
          </w:tcPr>
          <w:p w14:paraId="60E03740" w14:textId="77777777" w:rsidR="00920A7B" w:rsidRPr="00241E84" w:rsidRDefault="00920A7B" w:rsidP="00C35319">
            <w:pPr>
              <w:pStyle w:val="NoSpacing"/>
              <w:ind w:firstLine="42"/>
              <w:jc w:val="both"/>
              <w:rPr>
                <w:rFonts w:ascii="Times New Roman" w:hAnsi="Times New Roman" w:cs="Times New Roman"/>
                <w:b/>
                <w:i/>
                <w:sz w:val="20"/>
                <w:szCs w:val="20"/>
                <w:lang w:val="ro-RO"/>
              </w:rPr>
            </w:pPr>
            <w:r w:rsidRPr="00241E84">
              <w:rPr>
                <w:rFonts w:ascii="Times New Roman" w:hAnsi="Times New Roman" w:cs="Times New Roman"/>
                <w:b/>
                <w:i/>
                <w:sz w:val="20"/>
                <w:szCs w:val="20"/>
                <w:lang w:val="ro-RO"/>
              </w:rPr>
              <w:t xml:space="preserve">Articolul 69a </w:t>
            </w:r>
          </w:p>
          <w:p w14:paraId="44FDDB9E" w14:textId="7E4448C0" w:rsidR="00920A7B" w:rsidRPr="00241E84" w:rsidRDefault="00920A7B" w:rsidP="00C35319">
            <w:pPr>
              <w:pStyle w:val="NoSpacing"/>
              <w:ind w:firstLine="42"/>
              <w:jc w:val="both"/>
              <w:rPr>
                <w:rFonts w:ascii="Times New Roman" w:hAnsi="Times New Roman" w:cs="Times New Roman"/>
                <w:sz w:val="20"/>
                <w:szCs w:val="20"/>
                <w:lang w:val="ro-RO"/>
              </w:rPr>
            </w:pPr>
            <w:r w:rsidRPr="00241E84">
              <w:rPr>
                <w:rFonts w:ascii="Times New Roman" w:hAnsi="Times New Roman" w:cs="Times New Roman"/>
                <w:b/>
                <w:sz w:val="20"/>
                <w:szCs w:val="20"/>
                <w:lang w:val="ro-RO"/>
              </w:rPr>
              <w:t>Interac</w:t>
            </w:r>
            <w:r w:rsidR="00740FD6" w:rsidRPr="00241E84">
              <w:rPr>
                <w:rFonts w:ascii="Times New Roman" w:hAnsi="Times New Roman" w:cs="Times New Roman"/>
                <w:b/>
                <w:sz w:val="20"/>
                <w:szCs w:val="20"/>
                <w:lang w:val="ro-RO"/>
              </w:rPr>
              <w:t>ț</w:t>
            </w:r>
            <w:r w:rsidRPr="00241E84">
              <w:rPr>
                <w:rFonts w:ascii="Times New Roman" w:hAnsi="Times New Roman" w:cs="Times New Roman"/>
                <w:b/>
                <w:sz w:val="20"/>
                <w:szCs w:val="20"/>
                <w:lang w:val="ro-RO"/>
              </w:rPr>
              <w:t>iunea cu actele juridice financiare ale Uniunii</w:t>
            </w:r>
            <w:r w:rsidRPr="00241E84">
              <w:rPr>
                <w:rFonts w:ascii="Times New Roman" w:hAnsi="Times New Roman" w:cs="Times New Roman"/>
                <w:sz w:val="20"/>
                <w:szCs w:val="20"/>
                <w:lang w:val="ro-RO"/>
              </w:rPr>
              <w:t xml:space="preserve"> </w:t>
            </w:r>
          </w:p>
          <w:p w14:paraId="3A54EE6D" w14:textId="4B989C3B" w:rsidR="00920A7B" w:rsidRPr="00241E84" w:rsidRDefault="00920A7B" w:rsidP="00920A7B">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Prezentul regulament nu aduce atingere aplicării Regulamentelor (UE) nr. 648/2012 și (UE) nr. 600/2014 și </w:t>
            </w:r>
            <w:r w:rsidRPr="00241E84">
              <w:rPr>
                <w:rFonts w:ascii="Times New Roman" w:hAnsi="Times New Roman" w:cs="Times New Roman"/>
                <w:sz w:val="20"/>
                <w:szCs w:val="20"/>
                <w:lang w:val="ro-RO"/>
              </w:rPr>
              <w:lastRenderedPageBreak/>
              <w:t>a Directivei 2014/65/UE în ceea ce privește activită</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ile participan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ilor la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sau ale operatorilor de pia</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care implică instrumente financiare, în sensul defini</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iei de la articolul 4 alineatul (1) punctul 15 din Directiva 2014/65/UE.</w:t>
            </w:r>
          </w:p>
        </w:tc>
        <w:tc>
          <w:tcPr>
            <w:tcW w:w="1611" w:type="pct"/>
            <w:shd w:val="clear" w:color="auto" w:fill="auto"/>
            <w:tcMar>
              <w:top w:w="24" w:type="dxa"/>
              <w:left w:w="48" w:type="dxa"/>
              <w:bottom w:w="24" w:type="dxa"/>
              <w:right w:w="48" w:type="dxa"/>
            </w:tcMar>
          </w:tcPr>
          <w:p w14:paraId="674BAA28" w14:textId="77777777" w:rsidR="00920A7B" w:rsidRPr="00241E84" w:rsidRDefault="00920A7B" w:rsidP="00AE3EED">
            <w:pPr>
              <w:spacing w:after="120" w:line="240" w:lineRule="auto"/>
              <w:ind w:firstLine="284"/>
              <w:jc w:val="both"/>
              <w:rPr>
                <w:rFonts w:ascii="Times New Roman" w:eastAsia="Times New Roman" w:hAnsi="Times New Roman" w:cs="Times New Roman"/>
                <w:bCs/>
                <w:sz w:val="20"/>
                <w:szCs w:val="20"/>
                <w:lang w:val="ro-RO"/>
              </w:rPr>
            </w:pPr>
          </w:p>
        </w:tc>
        <w:tc>
          <w:tcPr>
            <w:tcW w:w="496" w:type="pct"/>
            <w:shd w:val="clear" w:color="auto" w:fill="auto"/>
            <w:tcMar>
              <w:top w:w="24" w:type="dxa"/>
              <w:left w:w="48" w:type="dxa"/>
              <w:bottom w:w="24" w:type="dxa"/>
              <w:right w:w="48" w:type="dxa"/>
            </w:tcMar>
          </w:tcPr>
          <w:p w14:paraId="5CCBA336" w14:textId="246749C1" w:rsidR="00920A7B"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0B4130ED" w14:textId="77777777" w:rsidR="00920A7B" w:rsidRPr="00241E84" w:rsidRDefault="00920A7B" w:rsidP="007F7A0C">
            <w:pPr>
              <w:spacing w:after="0" w:line="240" w:lineRule="auto"/>
              <w:jc w:val="both"/>
              <w:rPr>
                <w:rFonts w:ascii="Times New Roman" w:eastAsia="Times New Roman" w:hAnsi="Times New Roman" w:cs="Times New Roman"/>
                <w:b/>
                <w:bCs/>
                <w:i/>
                <w:iCs/>
                <w:sz w:val="20"/>
                <w:szCs w:val="20"/>
              </w:rPr>
            </w:pPr>
          </w:p>
        </w:tc>
      </w:tr>
      <w:tr w:rsidR="00241E84" w:rsidRPr="00241E84" w14:paraId="0A4E9026" w14:textId="77777777" w:rsidTr="00EB2231">
        <w:trPr>
          <w:jc w:val="center"/>
        </w:trPr>
        <w:tc>
          <w:tcPr>
            <w:tcW w:w="1580" w:type="pct"/>
            <w:shd w:val="clear" w:color="auto" w:fill="auto"/>
            <w:tcMar>
              <w:top w:w="24" w:type="dxa"/>
              <w:left w:w="48" w:type="dxa"/>
              <w:bottom w:w="24" w:type="dxa"/>
              <w:right w:w="48" w:type="dxa"/>
            </w:tcMar>
          </w:tcPr>
          <w:p w14:paraId="62135BB2" w14:textId="77777777" w:rsidR="00F71E6F" w:rsidRPr="00241E84" w:rsidRDefault="00F71E6F" w:rsidP="00C35319">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Articolul 70</w:t>
            </w:r>
          </w:p>
          <w:p w14:paraId="1BB19AFA" w14:textId="77777777" w:rsidR="00F71E6F" w:rsidRPr="00241E84" w:rsidRDefault="00F71E6F" w:rsidP="00C35319">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Abrogare</w:t>
            </w:r>
          </w:p>
          <w:p w14:paraId="6FA6B793" w14:textId="15A18811" w:rsidR="00F71E6F" w:rsidRPr="00241E84" w:rsidRDefault="00F71E6F" w:rsidP="00C3531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Regulamentul (CE) nr. 714/2009 se abrogă. Trimiterile la regulamentul abrogat se interpretează ca trimiteri la prezentul regulament și se citesc în conformitate cu tabelul de coresponden</w:t>
            </w:r>
            <w:r w:rsidR="00740FD6" w:rsidRPr="00241E84">
              <w:rPr>
                <w:rFonts w:ascii="Times New Roman" w:hAnsi="Times New Roman" w:cs="Times New Roman"/>
                <w:sz w:val="20"/>
                <w:szCs w:val="20"/>
                <w:lang w:val="ro-RO"/>
              </w:rPr>
              <w:t>ț</w:t>
            </w:r>
            <w:r w:rsidRPr="00241E84">
              <w:rPr>
                <w:rFonts w:ascii="Times New Roman" w:hAnsi="Times New Roman" w:cs="Times New Roman"/>
                <w:sz w:val="20"/>
                <w:szCs w:val="20"/>
                <w:lang w:val="ro-RO"/>
              </w:rPr>
              <w:t>ă din anexa III.</w:t>
            </w:r>
          </w:p>
        </w:tc>
        <w:tc>
          <w:tcPr>
            <w:tcW w:w="1611" w:type="pct"/>
            <w:shd w:val="clear" w:color="auto" w:fill="auto"/>
            <w:tcMar>
              <w:top w:w="24" w:type="dxa"/>
              <w:left w:w="48" w:type="dxa"/>
              <w:bottom w:w="24" w:type="dxa"/>
              <w:right w:w="48" w:type="dxa"/>
            </w:tcMar>
          </w:tcPr>
          <w:p w14:paraId="69DD63BB"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6D47FB56" w14:textId="0EF88581" w:rsidR="00F71E6F"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643A4AC9"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i/>
                <w:iCs/>
                <w:sz w:val="20"/>
                <w:szCs w:val="20"/>
              </w:rPr>
              <w:t xml:space="preserve">Article 70 </w:t>
            </w:r>
          </w:p>
          <w:p w14:paraId="2B53DAB6" w14:textId="77777777" w:rsidR="00F71E6F" w:rsidRPr="00241E84" w:rsidRDefault="00F71E6F" w:rsidP="007F7A0C">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 xml:space="preserve">Repeal </w:t>
            </w:r>
          </w:p>
          <w:p w14:paraId="4AFA3BDA"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p>
          <w:p w14:paraId="2F0FC03C" w14:textId="7CD6FBD3"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 xml:space="preserve">Ministerial Council Decision 2011/02/EnC-MC adapting and adopting </w:t>
            </w:r>
            <w:r w:rsidRPr="00241E84">
              <w:rPr>
                <w:rFonts w:ascii="Times New Roman" w:eastAsia="Times New Roman" w:hAnsi="Times New Roman" w:cs="Times New Roman"/>
                <w:bCs/>
                <w:sz w:val="20"/>
                <w:szCs w:val="20"/>
              </w:rPr>
              <w:t>Regulation (EC) No 714/2009 is repealed. References to Regulation (EC) No 714/2009 shall be construed as references to this Regulation and shall be read in accordance with the correlation table set out in Annex III.</w:t>
            </w:r>
          </w:p>
        </w:tc>
      </w:tr>
      <w:tr w:rsidR="00241E84" w:rsidRPr="00241E84" w14:paraId="6DF47BE2" w14:textId="77777777" w:rsidTr="00EB2231">
        <w:trPr>
          <w:jc w:val="center"/>
        </w:trPr>
        <w:tc>
          <w:tcPr>
            <w:tcW w:w="1580" w:type="pct"/>
            <w:shd w:val="clear" w:color="auto" w:fill="auto"/>
            <w:tcMar>
              <w:top w:w="24" w:type="dxa"/>
              <w:left w:w="48" w:type="dxa"/>
              <w:bottom w:w="24" w:type="dxa"/>
              <w:right w:w="48" w:type="dxa"/>
            </w:tcMar>
          </w:tcPr>
          <w:p w14:paraId="54D8BBD2" w14:textId="77777777" w:rsidR="00F71E6F" w:rsidRPr="00241E84" w:rsidRDefault="00F71E6F" w:rsidP="00C35319">
            <w:pPr>
              <w:pStyle w:val="NoSpacing"/>
              <w:jc w:val="both"/>
              <w:rPr>
                <w:rFonts w:ascii="Times New Roman" w:hAnsi="Times New Roman" w:cs="Times New Roman"/>
                <w:b/>
                <w:bCs/>
                <w:sz w:val="20"/>
                <w:szCs w:val="20"/>
                <w:lang w:val="ro-RO"/>
              </w:rPr>
            </w:pPr>
            <w:r w:rsidRPr="00241E84">
              <w:rPr>
                <w:rFonts w:ascii="Times New Roman" w:hAnsi="Times New Roman" w:cs="Times New Roman"/>
                <w:b/>
                <w:bCs/>
                <w:sz w:val="20"/>
                <w:szCs w:val="20"/>
                <w:lang w:val="ro-RO"/>
              </w:rPr>
              <w:t>Articolul 71</w:t>
            </w:r>
          </w:p>
          <w:p w14:paraId="19AA48A0" w14:textId="77777777" w:rsidR="00F71E6F" w:rsidRPr="00241E84" w:rsidRDefault="00F71E6F" w:rsidP="00C35319">
            <w:pPr>
              <w:pStyle w:val="NoSpacing"/>
              <w:jc w:val="both"/>
              <w:rPr>
                <w:rFonts w:ascii="Times New Roman" w:hAnsi="Times New Roman" w:cs="Times New Roman"/>
                <w:b/>
                <w:bCs/>
                <w:sz w:val="20"/>
                <w:szCs w:val="20"/>
                <w:lang w:val="ro-RO"/>
              </w:rPr>
            </w:pPr>
            <w:r w:rsidRPr="00241E84">
              <w:rPr>
                <w:rFonts w:ascii="Times New Roman" w:hAnsi="Times New Roman" w:cs="Times New Roman"/>
                <w:b/>
                <w:bCs/>
                <w:sz w:val="20"/>
                <w:szCs w:val="20"/>
                <w:lang w:val="ro-RO"/>
              </w:rPr>
              <w:t>Intrare în vigoare</w:t>
            </w:r>
          </w:p>
          <w:p w14:paraId="34B0D3BB" w14:textId="77777777" w:rsidR="00F71E6F" w:rsidRPr="00241E84" w:rsidRDefault="00F71E6F" w:rsidP="00C3531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Prezentul regulament intră în vigoare în a douăzecea zi de la data publicării în Jurnalul Oficial al Uniunii Europene.</w:t>
            </w:r>
          </w:p>
          <w:p w14:paraId="7EB769D9" w14:textId="77777777" w:rsidR="00F71E6F" w:rsidRPr="00241E84" w:rsidRDefault="00F71E6F" w:rsidP="00C3531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Prezentul regulament se aplică de la 1 ianuarie 2020.</w:t>
            </w:r>
          </w:p>
          <w:p w14:paraId="5D649D85" w14:textId="77777777" w:rsidR="00F71E6F" w:rsidRPr="00241E84" w:rsidRDefault="00F71E6F" w:rsidP="00C3531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În pofida primului paragraf, articolele 14, 15, articolul 22 alineatul (4), articolul 23 alineatele (3) și (6) și articolele 35, 36 și 62 se aplică de la data intrării în vigoare a prezentului regulament. În scopul punerii în aplicare a articolului 14 alineatul (7) și a articolului 15 alineatul (2), articolul 16 se aplică de la aceeași dată.</w:t>
            </w:r>
          </w:p>
          <w:p w14:paraId="6722E62C" w14:textId="0A6C01DA" w:rsidR="00F71E6F" w:rsidRPr="00241E84" w:rsidRDefault="00F71E6F" w:rsidP="00C3531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Prezentul regulament este obligatoriu în toate elementele sale și se aplică direct în toate statele membre.</w:t>
            </w:r>
          </w:p>
        </w:tc>
        <w:tc>
          <w:tcPr>
            <w:tcW w:w="1611" w:type="pct"/>
            <w:shd w:val="clear" w:color="auto" w:fill="auto"/>
            <w:tcMar>
              <w:top w:w="24" w:type="dxa"/>
              <w:left w:w="48" w:type="dxa"/>
              <w:bottom w:w="24" w:type="dxa"/>
              <w:right w:w="48" w:type="dxa"/>
            </w:tcMar>
          </w:tcPr>
          <w:p w14:paraId="40E50CA3"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E229D36" w14:textId="3EAF8A76" w:rsidR="00F71E6F" w:rsidRPr="00241E84" w:rsidRDefault="00E80577"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Prevederi UE neaplicabile</w:t>
            </w:r>
          </w:p>
        </w:tc>
        <w:tc>
          <w:tcPr>
            <w:tcW w:w="1313" w:type="pct"/>
            <w:shd w:val="clear" w:color="auto" w:fill="auto"/>
            <w:tcMar>
              <w:top w:w="24" w:type="dxa"/>
              <w:left w:w="48" w:type="dxa"/>
              <w:bottom w:w="24" w:type="dxa"/>
              <w:right w:w="48" w:type="dxa"/>
            </w:tcMar>
          </w:tcPr>
          <w:p w14:paraId="62D44C03"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i/>
                <w:iCs/>
                <w:sz w:val="20"/>
                <w:szCs w:val="20"/>
              </w:rPr>
              <w:t xml:space="preserve">Article 71 </w:t>
            </w:r>
          </w:p>
          <w:p w14:paraId="0574EBEE" w14:textId="77777777" w:rsidR="00F71E6F" w:rsidRPr="00241E84" w:rsidRDefault="00F71E6F" w:rsidP="007F7A0C">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 xml:space="preserve">Entry into force </w:t>
            </w:r>
          </w:p>
          <w:p w14:paraId="718BBEF5" w14:textId="77777777" w:rsidR="00F71E6F" w:rsidRPr="00241E84" w:rsidRDefault="00F71E6F" w:rsidP="00F7282A">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This Decision 2022/03/MC-EnC enters into force upon its adoption and is addressed to the Parties and institutions of the Energy Community.</w:t>
            </w:r>
          </w:p>
          <w:p w14:paraId="1929B15F" w14:textId="77777777" w:rsidR="00F71E6F" w:rsidRPr="00241E84" w:rsidRDefault="00F71E6F" w:rsidP="00F7282A">
            <w:pPr>
              <w:spacing w:after="0" w:line="240" w:lineRule="auto"/>
              <w:jc w:val="both"/>
              <w:rPr>
                <w:rFonts w:ascii="Times New Roman" w:eastAsia="Times New Roman" w:hAnsi="Times New Roman" w:cs="Times New Roman"/>
                <w:b/>
                <w:bCs/>
                <w:sz w:val="20"/>
                <w:szCs w:val="20"/>
              </w:rPr>
            </w:pPr>
          </w:p>
          <w:p w14:paraId="6F86406E" w14:textId="77777777" w:rsidR="00F71E6F" w:rsidRPr="00241E84" w:rsidRDefault="00F71E6F" w:rsidP="00F7282A">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Article 2 of Decision D/2022/03/MC-EnC</w:t>
            </w:r>
          </w:p>
          <w:p w14:paraId="0C62C1A3" w14:textId="77777777" w:rsidR="00F71E6F" w:rsidRPr="00241E84" w:rsidRDefault="00F71E6F" w:rsidP="00F7282A">
            <w:pPr>
              <w:spacing w:after="0" w:line="240" w:lineRule="auto"/>
              <w:jc w:val="both"/>
              <w:rPr>
                <w:rFonts w:ascii="Times New Roman" w:eastAsia="Times New Roman" w:hAnsi="Times New Roman" w:cs="Times New Roman"/>
                <w:b/>
                <w:bCs/>
                <w:sz w:val="20"/>
                <w:szCs w:val="20"/>
              </w:rPr>
            </w:pPr>
          </w:p>
          <w:p w14:paraId="43AB3F7D" w14:textId="77777777" w:rsidR="00F71E6F" w:rsidRPr="00241E84" w:rsidRDefault="00F71E6F" w:rsidP="00F7282A">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Each Contracting Party shall bring into force the laws, regulations and administrative provisions necessary to comply with &lt;…&gt;, Regulation (EU) 2019/943, &lt;…&gt; by 31 December 2023.</w:t>
            </w:r>
          </w:p>
          <w:p w14:paraId="1BAF7DDF" w14:textId="77777777" w:rsidR="00F71E6F" w:rsidRPr="00241E84" w:rsidRDefault="00F71E6F" w:rsidP="00F7282A">
            <w:pPr>
              <w:spacing w:after="0" w:line="240" w:lineRule="auto"/>
              <w:jc w:val="both"/>
              <w:rPr>
                <w:rFonts w:ascii="Times New Roman" w:eastAsia="Times New Roman" w:hAnsi="Times New Roman" w:cs="Times New Roman"/>
                <w:b/>
                <w:bCs/>
                <w:sz w:val="20"/>
                <w:szCs w:val="20"/>
              </w:rPr>
            </w:pPr>
          </w:p>
          <w:p w14:paraId="5786EB0F" w14:textId="367C9739"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
                <w:bCs/>
                <w:sz w:val="20"/>
                <w:szCs w:val="20"/>
              </w:rPr>
              <w:t>Each Contracting Party shall notify the Energy Community Secretariat of completed transposition by sending the text of the provisions of national law which they adopt in the field covered by this Decision and of any subsequent changes within two weeks following the adoption of such measures.</w:t>
            </w:r>
          </w:p>
        </w:tc>
      </w:tr>
      <w:tr w:rsidR="00241E84" w:rsidRPr="00241E84" w14:paraId="7C9AB783" w14:textId="77777777" w:rsidTr="00EB2231">
        <w:trPr>
          <w:jc w:val="center"/>
        </w:trPr>
        <w:tc>
          <w:tcPr>
            <w:tcW w:w="1580" w:type="pct"/>
            <w:shd w:val="clear" w:color="auto" w:fill="auto"/>
            <w:tcMar>
              <w:top w:w="24" w:type="dxa"/>
              <w:left w:w="48" w:type="dxa"/>
              <w:bottom w:w="24" w:type="dxa"/>
              <w:right w:w="48" w:type="dxa"/>
            </w:tcMar>
          </w:tcPr>
          <w:p w14:paraId="241C9C94" w14:textId="77777777" w:rsidR="004A7526" w:rsidRPr="00241E84" w:rsidRDefault="004A7526" w:rsidP="00C35319">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ANEXA I</w:t>
            </w:r>
          </w:p>
          <w:p w14:paraId="78AF99AD" w14:textId="77777777" w:rsidR="004A7526" w:rsidRPr="00241E84" w:rsidRDefault="004A7526" w:rsidP="00C35319">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ATRIBUŢIILE CENTRELOR DE COORDONARE REGIONALE</w:t>
            </w:r>
          </w:p>
          <w:p w14:paraId="261706BB" w14:textId="77777777" w:rsidR="004A7526" w:rsidRPr="00241E84" w:rsidRDefault="004A7526" w:rsidP="00C35319">
            <w:pPr>
              <w:pStyle w:val="NoSpacing"/>
              <w:jc w:val="both"/>
              <w:rPr>
                <w:rFonts w:ascii="Times New Roman" w:hAnsi="Times New Roman" w:cs="Times New Roman"/>
                <w:b/>
                <w:sz w:val="20"/>
                <w:szCs w:val="20"/>
                <w:lang w:val="ro-RO"/>
              </w:rPr>
            </w:pPr>
          </w:p>
          <w:p w14:paraId="03A77FBB" w14:textId="6C1C971C" w:rsidR="004A7526" w:rsidRPr="00241E84" w:rsidRDefault="004A7526" w:rsidP="00C3531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 Calculul coordonat al capacităților</w:t>
            </w:r>
          </w:p>
          <w:p w14:paraId="4BDBE267" w14:textId="20641F49"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1.1. Centrele de coordonare regionale efectuează calculul coordonat al capacităților interzonale.</w:t>
            </w:r>
          </w:p>
          <w:p w14:paraId="4D896F78" w14:textId="71E49A80"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1.2. Calculul coordonat al capacităților se efectuează pentru toate intervalele de timp de alocare.</w:t>
            </w:r>
          </w:p>
          <w:p w14:paraId="2C863792" w14:textId="70D943F6"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1.3. Calculul coordonat al capacităților este efectuat pe baza metodologiilor elaborate în temeiul orientărilor privind alocarea capacităților și gestionarea congestiilor adoptate în temeiul articolului 18 alineatul (5) din Regulamentul (CE) nr. 714/2009.</w:t>
            </w:r>
          </w:p>
          <w:p w14:paraId="340EA1E0" w14:textId="1C54416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1.4. Calculul coordonat al capacităților se efectuează pe baza unui model de rețea comun în conformitate cu punctul 3.</w:t>
            </w:r>
          </w:p>
          <w:p w14:paraId="3D5223E8"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1.5. Calculul coordonat al capacităților asigură o gestionare eficientă a congestiilor în conformitate cu principiile de gestionare a congestiilor definite în prezentul regulament.</w:t>
            </w:r>
          </w:p>
          <w:p w14:paraId="133850DA" w14:textId="77777777" w:rsidR="004A7526" w:rsidRPr="00241E84" w:rsidRDefault="004A7526" w:rsidP="00C3531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 Analiza coordonată a siguranței</w:t>
            </w:r>
          </w:p>
          <w:p w14:paraId="72827F4D"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2.1. Centrele de coordonare regionale efectuează analiza coordonată a siguranței, cu scopul de a asigura funcționarea sistemului în condiții de siguranță.</w:t>
            </w:r>
          </w:p>
          <w:p w14:paraId="135AB173"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2.2. Analiza siguranței se efectuează pentru toate intervalele de timp ale planificării operaționale, în intervalele de timp dintre cele pentru anul următor și cel intrazilnic, utilizându-se modelele de rețea comune.</w:t>
            </w:r>
          </w:p>
          <w:p w14:paraId="195641A7"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2.3. Analiza coordonată a siguranței se efectuează pe baza metodologiilor elaborate în temeiul orientărilor privind operarea sistemului adoptate în temeiul articolului 18 alineatul (5) din Regulamentul (CE) nr. 714/2009.</w:t>
            </w:r>
          </w:p>
          <w:p w14:paraId="1D2151FA"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2.4. Centrele de coordonare regionale împărtășesc rezultatele analizei coordonate a siguranței cel puțin operatorilor de transport și de sistem din regiunea de exploatare a sistemului respectivă.</w:t>
            </w:r>
          </w:p>
          <w:p w14:paraId="2252A10A"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2.5. Atunci când, în urma analizei coordonate a siguranței, un centru de coordonare regional pentru siguranță detectează o posibilă constrângere, acesta </w:t>
            </w:r>
            <w:r w:rsidRPr="00241E84">
              <w:rPr>
                <w:rFonts w:ascii="Times New Roman" w:hAnsi="Times New Roman" w:cs="Times New Roman"/>
                <w:sz w:val="20"/>
                <w:szCs w:val="20"/>
                <w:lang w:val="ro-RO"/>
              </w:rPr>
              <w:lastRenderedPageBreak/>
              <w:t>desemnează măsuri de remediere care să maximizeze eficacitatea și eficiența economică.</w:t>
            </w:r>
          </w:p>
          <w:p w14:paraId="56F8BF78" w14:textId="77777777" w:rsidR="004A7526" w:rsidRPr="00241E84" w:rsidRDefault="004A7526" w:rsidP="00C3531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 Crearea de modele de rețea comune</w:t>
            </w:r>
          </w:p>
          <w:p w14:paraId="1FD63956"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3.1. Centrele de coordonare regionale pentru siguranță instituie proceduri eficiente pentru crearea unui model de rețea comun pentru fiecare interval de timp al planificării operaționale, în intervalele de timp dintre cele pentru anul următor și cel intrazilnic.</w:t>
            </w:r>
          </w:p>
          <w:p w14:paraId="78624A71"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3.2. Operatorii de transport și de sistem desemnează un centru de coordonare regional care să creeze modelele de rețea comune la nivelul Uniunii.</w:t>
            </w:r>
          </w:p>
          <w:p w14:paraId="6DCEC5B6"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3.3. Modelele de rețea comune sunt efectuate pe baza metodologiilor elaborate în temeiul orientărilor privind operarea sistemului și a orientărilor privind alocarea capacităților și gestionarea congestiilor adoptate în temeiul articolului 18 alineatul (5) din Regulamentul (CE) nr. 714/2009.</w:t>
            </w:r>
          </w:p>
          <w:p w14:paraId="3083D047"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3.4. Modelele de rețea comune includ date relevante pentru eficientizarea planificării operaționale și a calculului coordonat în toate intervalele de timp ale planificării operaționale dintre cele pentru anul următor și cel intrazilnic.</w:t>
            </w:r>
          </w:p>
          <w:p w14:paraId="4BDA02B1"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3.5. Modelele de rețea comune sunt puse la dispoziția tuturor Centrelor de Coordonare regionale, a tuturor operatorilor de transport și de sistem, a ENTSO pentru energie electrică și a ACER, la cererea acesteia.</w:t>
            </w:r>
          </w:p>
          <w:p w14:paraId="05A62469" w14:textId="77777777" w:rsidR="004A7526" w:rsidRPr="00241E84" w:rsidRDefault="004A7526" w:rsidP="00C3531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 Sprijin operatorilor de transport și de sistem pentru evaluarea consecvenței planurilor de apărare și a planurilor de restaurare</w:t>
            </w:r>
          </w:p>
          <w:p w14:paraId="51CF7708"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4.1. Centrele de coordonare regionale sprijină operatorii de transport și de sistem din regiunea de exploatare a sistemului în efectuarea evaluării consecvenței planurilor de apărare și a planurilor de restaurare ale operatorilor de transport și de sistem în conformitate cu procedurile stabilite în codul de rețea privind starea de urgență și restaurare adoptate în temeiul articolului 6 alineatul (11) din Regulamentul (CE) nr. 714/2009.</w:t>
            </w:r>
          </w:p>
          <w:p w14:paraId="1F16522A"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4.2. Toți operatorii de transport și de sistem stabilesc de comun acord un prag peste care impactul acțiunilor unuia sau mai multor operatori de transport și de sistem în stare de </w:t>
            </w:r>
            <w:r w:rsidRPr="00241E84">
              <w:rPr>
                <w:rFonts w:ascii="Times New Roman" w:hAnsi="Times New Roman" w:cs="Times New Roman"/>
                <w:sz w:val="20"/>
                <w:szCs w:val="20"/>
                <w:lang w:val="ro-RO"/>
              </w:rPr>
              <w:lastRenderedPageBreak/>
              <w:t>urgență, de colaps sau de restaurare este considerat semnificativ pentru alți operatori de transport și de sistem care sunt interconectați sincronic sau asincronic.</w:t>
            </w:r>
          </w:p>
          <w:p w14:paraId="365ACA15"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4.3. Atunci când furnizează sprijin pentru operatorii de transport și de sistem, centrul de coordonare regional trebuie:</w:t>
            </w:r>
          </w:p>
          <w:p w14:paraId="540763A4"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să identifice posibilele incompatibilități;</w:t>
            </w:r>
          </w:p>
          <w:p w14:paraId="3A866684"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să propună măsuri de atenuare.</w:t>
            </w:r>
          </w:p>
          <w:p w14:paraId="5117AAEC"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4.4. Operatorii de transport și de sistem evaluează și țin seama de măsurile de atenuare propuse.</w:t>
            </w:r>
          </w:p>
          <w:p w14:paraId="1404F8D4" w14:textId="77777777" w:rsidR="004A7526" w:rsidRPr="00241E84" w:rsidRDefault="004A7526" w:rsidP="00C3531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 Sprijinirea coordonării și optimizării restaurării la nivel regional</w:t>
            </w:r>
          </w:p>
          <w:p w14:paraId="1DCA8F5F"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5.1. Fiecare centru de coordonare regional sprijină operatorii de transport și de sistem numiți în calitatea de responsabili cu frecvența și responsabili cu resincronizarea în conformitate cu codul de rețea privind starea de urgență și restaurarea adoptat în temeiul articolului 6 alineatul (11) din Regulamentul (CE) nr. 714/2009 cu scopul de a îmbunătăți eficiența și eficacitatea restaurării sistemului. Operatorii de transport și de sistem din regiunea de exploatare a sistemului stabilesc rolul centrului de coordonare regional pentru siguranță în ceea ce privește sprijinul pentru coordonarea și optimizarea restaurării la nivel regional.</w:t>
            </w:r>
          </w:p>
          <w:p w14:paraId="7EEAE562"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5.2. Operatorii de transport și de sistem pot solicita asistență de la centrele de coordonare regionale dacă sistemul lor se află în stare de colaps sau de restaurare.</w:t>
            </w:r>
          </w:p>
          <w:p w14:paraId="146ED172"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5.3. Centrele de coordonare regionale sunt echipați cu sisteme de monitorizare și achiziție de date aproape în timp real având caracterul observabil stabilit prin aplicarea pragului menționat la punctul 4.2.</w:t>
            </w:r>
          </w:p>
          <w:p w14:paraId="7A65CB2B" w14:textId="77777777" w:rsidR="004A7526" w:rsidRPr="00241E84" w:rsidRDefault="004A7526" w:rsidP="00C3531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 Analiza și raportarea post-operaționale și post-perturbare</w:t>
            </w:r>
          </w:p>
          <w:p w14:paraId="2E3018C6"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6.1. Centrele de coordonare regionale investighează și întocmesc un raport cu privire la orice incident care depășește pragul menționat la punctul 4.2. Autoritățile de reglementare din regiunea de exploatare a sistemului, precum și ACER pot fi implicate în investigație la cererea lor. Raportul conține recomandări având ca scop prevenirea unor incidente similare în viitor.</w:t>
            </w:r>
          </w:p>
          <w:p w14:paraId="063329FE"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6.2. Centrele de coordonare regionale publică acest raport. ACER poate formula recomandări având ca scop prevenirea unor incidente similare în viitor.</w:t>
            </w:r>
          </w:p>
          <w:p w14:paraId="73DEA261" w14:textId="77777777" w:rsidR="004A7526" w:rsidRPr="00241E84" w:rsidRDefault="004A7526" w:rsidP="00C3531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 Dimensionarea regională a capacității de rezervă</w:t>
            </w:r>
          </w:p>
          <w:p w14:paraId="3F084A6A"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7.1. Centrele de coordonare regionale calculează capacitatea de rezervă pentru regiunea de exploatare a sistemului respectivă. Stabilirea cerințelor privind capacitatea de rezervă trebuie:</w:t>
            </w:r>
          </w:p>
          <w:p w14:paraId="3C1BA2FE"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să urmărească obiectivul general de a menține siguranța în funcționare în modul cel mai eficient din punctul de vedere al costurilor;</w:t>
            </w:r>
          </w:p>
          <w:p w14:paraId="0B48C5FD"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să fie realizată în intervalul de timp pentru ziua următoare sau intrazilnic sau în ambele intervale;</w:t>
            </w:r>
          </w:p>
          <w:p w14:paraId="01E03AFA"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să calculeze volumul general al capacității de rezervă necesare pentru regiunea de exploatare a sistemului;</w:t>
            </w:r>
          </w:p>
          <w:p w14:paraId="124347EA"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(d) să determine volumul general al capacității de rezervă necesare pentru regiunea de exploatare a sistemului;</w:t>
            </w:r>
          </w:p>
          <w:p w14:paraId="3A2A8D3D"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(e) să țină seama de posibile substituiri între diferitele tipuri de capacitate de rezervă cu scopul de a reduce la minimum costurile achizițiilor publice;</w:t>
            </w:r>
          </w:p>
          <w:p w14:paraId="0D79349B"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(f) să stabilească cerințele necesare pentru distribuția geografică a capacității de rezervă necesare, dacă este cazul.</w:t>
            </w:r>
          </w:p>
          <w:p w14:paraId="7DE3D0CF" w14:textId="77777777" w:rsidR="004A7526" w:rsidRPr="00241E84" w:rsidRDefault="004A7526" w:rsidP="00C3531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8. Facilitarea achizițiilor publice regionale de capacitate de echilibrare</w:t>
            </w:r>
          </w:p>
          <w:p w14:paraId="27CE7F60"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8.1. Centrele de coordonare regionale sprijină operatorii de transport și de sistem din regiunea de exploatare a sistemului respectivă în ceea ce privește stabilirea volumului de capacitate de echilibrare care trebuie achiziționat. Stabilirea volumului de capacitate de echilibrare trebuie:</w:t>
            </w:r>
          </w:p>
          <w:p w14:paraId="37F94830"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să fie realizată în intervalul de timp pentru ziua următoare sau intrazilnic sau al ambelor;</w:t>
            </w:r>
          </w:p>
          <w:p w14:paraId="715329C2"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să țină seama de posibile substituiri între diferitele tipuri de capacitate de rezervă cu scopul de a reduce la minimum costurile achizițiilor publice;</w:t>
            </w:r>
          </w:p>
          <w:p w14:paraId="1E75ECE4"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(c) să țină seama de volumele de capacitate de rezervă necesară care se preconizează că vor fi furnizate prin oferte de energie de echilibrare ce nu sunt prezentate în baza unui contract de capacitate de echilibrare.</w:t>
            </w:r>
          </w:p>
          <w:p w14:paraId="2D0DB295"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lastRenderedPageBreak/>
              <w:t>8.2. Centrele de coordonare regionale sprijină operatorii de transport și de sistem din regiunea de exploatare a sistemului respectivă în ceea ce privește achiziționarea volumului necesar de capacitate de echilibrare stabilit în conformitate cu punctul 8.1. Achiziționarea capacității de echilibrare trebuie:</w:t>
            </w:r>
          </w:p>
          <w:p w14:paraId="0188CA1C"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să fie realizată în intervalul de timp pentru ziua următoare sau intrazilnic sau în ambele intervale;</w:t>
            </w:r>
          </w:p>
          <w:p w14:paraId="77BE4EB0"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să țină seama de posibile substituiri între diferitele tipuri de capacitate de rezervă cu scopul de a reduce la minimum costurile achizițiilor publice.</w:t>
            </w:r>
          </w:p>
          <w:p w14:paraId="5ADDB0D2" w14:textId="77777777" w:rsidR="004A7526" w:rsidRPr="00241E84" w:rsidRDefault="004A7526" w:rsidP="00C35319">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9. Evaluări privind adecvarea sistemului regional pentru săptămâna următoare și cel puțin pentru ziua următoare și pregătirea de măsuri de reducere a riscurilor</w:t>
            </w:r>
          </w:p>
          <w:p w14:paraId="05D5497A"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9.1. Centrele de coordonare regionale pentru siguranță realizează evaluări privind adecvarea sistemului regional pentru săptămâna următoare și cel puțin pentru ziua următoare, în conformitate cu procedurile stabilite prin Regulamentul (UE) 2017/1485 și pe baza metodologiei elaborate în conformitate cu articolul 8 din Regulamentul (UE) 2019/941.</w:t>
            </w:r>
          </w:p>
          <w:p w14:paraId="627070FC"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9.2. Centrele de coordonare regionale își bazează evaluările regionale pe termen scurt ale adecvării pe informațiile furnizate de operatorii de transport și de sistem din regiunea de exploatare a sistemului respectivă, cu scopul de a identifica situațiile în care se preconizează o lipsă de adecvare în oricare dintre zonele de control sau la nivel regional. Centrele de coordonare regionale țin seama de posibilele schimburi interzonale și limite de siguranță în funcționare în toate intervalele de timp relevante ale planificării operaționale.</w:t>
            </w:r>
          </w:p>
          <w:p w14:paraId="0EAB5F13"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9.3. Atunci când efectuează o evaluare a adecvării sistemului regional, fiecare centru de coordonare regional se coordonează cu alte centre de coordonare regionale pentru:</w:t>
            </w:r>
          </w:p>
          <w:p w14:paraId="5F6B021D"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a verifica ipotezele de bază și prognozele;</w:t>
            </w:r>
          </w:p>
          <w:p w14:paraId="273D04CD"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a detecta posibilele situații de lipsă a adecvării la nivel interregional.</w:t>
            </w:r>
          </w:p>
          <w:p w14:paraId="6AEE0662" w14:textId="77777777" w:rsidR="004A7526" w:rsidRPr="00241E84" w:rsidRDefault="004A7526" w:rsidP="00C35319">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9.4. Fiecare centru de coordonare regional transmite rezultatele evaluării adecvării sistemului regional, împreună </w:t>
            </w:r>
            <w:r w:rsidRPr="00241E84">
              <w:rPr>
                <w:rFonts w:ascii="Times New Roman" w:hAnsi="Times New Roman" w:cs="Times New Roman"/>
                <w:sz w:val="20"/>
                <w:szCs w:val="20"/>
                <w:lang w:val="ro-RO"/>
              </w:rPr>
              <w:lastRenderedPageBreak/>
              <w:t>cu măsurile pe care le propune pentru reducerea riscului de lipsă a adecvării, către operatorii de transport și de sistem din regiunea de exploatare a sistemului respectivă, precum și către alte centre de coordonare regionale.</w:t>
            </w:r>
          </w:p>
          <w:p w14:paraId="4877DC9B" w14:textId="77777777" w:rsidR="004A7526" w:rsidRPr="00241E84" w:rsidRDefault="004A7526" w:rsidP="00973A9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10. Coordonarea planificării regionale a întreruperilor</w:t>
            </w:r>
          </w:p>
          <w:p w14:paraId="3956FBA7" w14:textId="77777777" w:rsidR="004A7526" w:rsidRPr="00241E84" w:rsidRDefault="004A7526" w:rsidP="00973A9D">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10.1. Fiecare centru de coordonare regional pentru siguranță efectuează coordonarea regională a planificării întreruperilor în conformitate cu procedurile stabilite în orientările privind operarea sistemului de transport al energiei electrice, adoptate în temeiul articolului 18 alineatul (5) din Regulamentul (CE) nr. 714/2009 pentru a monitoriza starea de disponibilitate a activelor relevante și pentru a coordona planurile lor de disponibilitate în vederea asigurării siguranței în funcționare a sistemului de transport, maximizând în același timp puterea capacităților de interconexiune și/sau a sistemelor de transport care afectează fluxurile interzonale.</w:t>
            </w:r>
          </w:p>
          <w:p w14:paraId="59010B3C" w14:textId="77777777" w:rsidR="004A7526" w:rsidRPr="00241E84" w:rsidRDefault="004A7526" w:rsidP="00973A9D">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10.2. Fiecare centru de coordonare regional ține o listă unică a elementelor de rețea, a unităților de producere a energiei electrice și a locurilor de consum relevante ale regiunii de exploatare a sistemului, pe care o pune la dispoziție în mediul de date de planificare operațională ENTSO pentru energie electrică.</w:t>
            </w:r>
          </w:p>
          <w:p w14:paraId="1818E746" w14:textId="77777777" w:rsidR="004A7526" w:rsidRPr="00241E84" w:rsidRDefault="004A7526" w:rsidP="00973A9D">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10.3. Fiecare centru de coordonare regional realizează următoarele activități legate de coordonarea întreruperilor în regiunea de exploatare a sistemului respectivă:</w:t>
            </w:r>
          </w:p>
          <w:p w14:paraId="0E6D202E" w14:textId="77777777" w:rsidR="004A7526" w:rsidRPr="00241E84" w:rsidRDefault="004A7526" w:rsidP="00973A9D">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(a) evaluarea compatibilității în ceea ce privește planificarea întreruperilor, folosind planurile de disponibilitate pentru anul următor ale tuturor operatorilor de transport și de sistem;</w:t>
            </w:r>
          </w:p>
          <w:p w14:paraId="0B783D96" w14:textId="77777777" w:rsidR="004A7526" w:rsidRPr="00241E84" w:rsidRDefault="004A7526" w:rsidP="00973A9D">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(b) punerea la dispoziția operatorilor de transport și de sistem din regiunea de exploatare a sistemului respectivă a unei liste a incompatibilităților de planificare identificate și a soluțiilor pe care le propune pentru a rezolva incompatibilitățile.</w:t>
            </w:r>
          </w:p>
          <w:p w14:paraId="1EDF51CD" w14:textId="77777777" w:rsidR="004A7526" w:rsidRPr="00241E84" w:rsidRDefault="004A7526" w:rsidP="00973A9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11. Optimizarea mecanismelor de compensare între operatorii de transport și de sistem</w:t>
            </w:r>
          </w:p>
          <w:p w14:paraId="7851E2B0" w14:textId="77777777" w:rsidR="004A7526" w:rsidRPr="00241E84" w:rsidRDefault="004A7526" w:rsidP="00973A9D">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11.1. Operatorii de transport și de sistem din regiunea de exploatare a sistemului pot decide de comun acord să primească sprijin din partea centrului de coordonare </w:t>
            </w:r>
            <w:r w:rsidRPr="00241E84">
              <w:rPr>
                <w:rFonts w:ascii="Times New Roman" w:hAnsi="Times New Roman" w:cs="Times New Roman"/>
                <w:sz w:val="20"/>
                <w:szCs w:val="20"/>
                <w:lang w:val="ro-RO"/>
              </w:rPr>
              <w:lastRenderedPageBreak/>
              <w:t>regional în ceea ce privește administrarea fluxurilor financiare legate de deconturile dintre operatorii de transport și de sistem care implică mai mult de doi operatori de transport și de sistem, precum costurile de redispecerizare, veniturile din congestii, abaterile neintenționate sau costurile de achiziționare a rezervelor.</w:t>
            </w:r>
          </w:p>
          <w:p w14:paraId="78726322" w14:textId="77777777" w:rsidR="004A7526" w:rsidRPr="00241E84" w:rsidRDefault="004A7526" w:rsidP="00973A9D">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12. Formarea și certificarea personalului care lucrează pentru centrele de coordonare regionale</w:t>
            </w:r>
          </w:p>
          <w:p w14:paraId="57521074" w14:textId="77777777" w:rsidR="004A7526" w:rsidRPr="00241E84" w:rsidRDefault="004A7526" w:rsidP="00973A9D">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12.1. Centrele de coordonare regionale elaborează și execută programe de formare și de certificare axate pe exploatarea regională a sistemului, pentru personalul care lucrează pentru Centrele de coordonare regionale.</w:t>
            </w:r>
          </w:p>
          <w:p w14:paraId="024E0AC9" w14:textId="77777777" w:rsidR="004A7526" w:rsidRPr="00241E84" w:rsidRDefault="004A7526" w:rsidP="00973A9D">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12.2. Programele de formare acoperă toate componentele relevante ale exploatării sistemului în cazul cărora centrul de coordonare regional îndeplinește atribuții, inclusiv scenarii de criză regională.</w:t>
            </w:r>
          </w:p>
          <w:p w14:paraId="07006FEE" w14:textId="77777777" w:rsidR="004A7526" w:rsidRPr="00241E84" w:rsidRDefault="004A7526" w:rsidP="00370EE1">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13. Identificarea scenariilor regionale de criză de energie electrică</w:t>
            </w:r>
          </w:p>
          <w:p w14:paraId="36D2A5B3" w14:textId="77777777" w:rsidR="004A7526" w:rsidRPr="00241E84" w:rsidRDefault="004A7526" w:rsidP="00370EE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13.1. Dacă ENTSO pentru energie electrică deleagă această funcție, centrele de coordonare regionale identifică scenarii regionale de criză a energiei electrice în conformitate cu criteriile prevăzute la articolul 6 alineatul (1) din Regulamentul (UE) 2019/941.</w:t>
            </w:r>
          </w:p>
          <w:p w14:paraId="4A2BA340" w14:textId="77777777" w:rsidR="004A7526" w:rsidRPr="00241E84" w:rsidRDefault="004A7526" w:rsidP="00370EE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Identificarea scenariilor regionale de criză a energiei electrice se efectuează în conformitate cu metodologia prevăzută la articolul 5 din Regulamentul (UE) 2019/941.</w:t>
            </w:r>
          </w:p>
          <w:p w14:paraId="0722BA00" w14:textId="77777777" w:rsidR="004A7526" w:rsidRPr="00241E84" w:rsidRDefault="004A7526" w:rsidP="00370EE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13.2. Centrele de coordonare regionale sprijină autoritățile competente ale fiecărei regiuni de exploatare a sistemului, la cererea acestora, în elaborarea și realizarea simulării bienale de situații de criză în conformitate cu articolul 12 alineatul (3) din Regulamentul (UE) 2019/941.</w:t>
            </w:r>
          </w:p>
          <w:p w14:paraId="5A464D1E" w14:textId="77777777" w:rsidR="004A7526" w:rsidRPr="00241E84" w:rsidRDefault="004A7526" w:rsidP="00370EE1">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14. Identificarea necesităților de noi capacități de transmisie, de modernizare a capacităților existente de transmisie sau a alternativelor la acestea.</w:t>
            </w:r>
          </w:p>
          <w:p w14:paraId="56095DCD" w14:textId="77777777" w:rsidR="004A7526" w:rsidRPr="00241E84" w:rsidRDefault="004A7526" w:rsidP="00370EE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 xml:space="preserve">14.1. Centrele de coordonare regionale sprijină operatorii de transport și de sistem în vederea identificării necesităților de capacități noi de transmisie, de actualizare a capacităților existente de transmisie sau a alternativelor la aceasta, care trebuie prezentate grupurilor regionale instituite în temeiul Regulamentului (UE) nr. 347/2013 și </w:t>
            </w:r>
            <w:r w:rsidRPr="00241E84">
              <w:rPr>
                <w:rFonts w:ascii="Times New Roman" w:hAnsi="Times New Roman" w:cs="Times New Roman"/>
                <w:sz w:val="20"/>
                <w:szCs w:val="20"/>
                <w:lang w:val="ro-RO"/>
              </w:rPr>
              <w:lastRenderedPageBreak/>
              <w:t>incluse în planul de dezvoltare a rețelei pe 10 ani menționat la articolul 51 din Directiva (UE) 2019/944.</w:t>
            </w:r>
          </w:p>
          <w:p w14:paraId="40605C83" w14:textId="77777777" w:rsidR="004A7526" w:rsidRPr="00241E84" w:rsidRDefault="004A7526" w:rsidP="00370EE1">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15. Calculul capacității maxime de intrare disponibile pentru participarea capacității externe la mecanismele de asigurare a capacității.</w:t>
            </w:r>
          </w:p>
          <w:p w14:paraId="4BC9DBAA" w14:textId="77777777" w:rsidR="004A7526" w:rsidRPr="00241E84" w:rsidRDefault="004A7526" w:rsidP="00370EE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15.1. Centrele de coordonare regionale sprijină operatorul de transport și de sistem în privința calculului capacității maxime de intrare disponibilă pentru participarea capacității externe în mecanismele de capacitate, ținând seama de disponibilitatea de interconectare preconizată și de probabilitatea suprasolicitării în același timp a sistemului unde se aplică mecanismul și a sistemului în care este situată capacitatea externă.</w:t>
            </w:r>
          </w:p>
          <w:p w14:paraId="19FCECF1" w14:textId="77777777" w:rsidR="004A7526" w:rsidRPr="00241E84" w:rsidRDefault="004A7526" w:rsidP="00370EE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15.2. Calculul se efectuează în conformitate cu metodologia prevăzută la articolul 26 alineatul (11) litera (a).</w:t>
            </w:r>
          </w:p>
          <w:p w14:paraId="171A8769" w14:textId="77777777" w:rsidR="004A7526" w:rsidRPr="00241E84" w:rsidRDefault="004A7526" w:rsidP="00370EE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15.3. Centrele de coordonare regionale prezintă un calcul pentru fiecare graniță a zonei de ofertare acoperită de regiunea de exploatare a sistemului.</w:t>
            </w:r>
          </w:p>
          <w:p w14:paraId="6FC980E9" w14:textId="77777777" w:rsidR="004A7526" w:rsidRPr="00241E84" w:rsidRDefault="004A7526" w:rsidP="00370EE1">
            <w:pPr>
              <w:pStyle w:val="NoSpacing"/>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16. Pregătirea evaluărilor adecvării sezoniere</w:t>
            </w:r>
          </w:p>
          <w:p w14:paraId="20636C93" w14:textId="77777777" w:rsidR="004A7526" w:rsidRPr="00241E84" w:rsidRDefault="004A7526" w:rsidP="00370EE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16.1. În cazul în care ENTSO pentru energie electrică deleagă această funcție în temeiul articolului 9 din Regulamentul (UE) 2019/941, centrele de coordonare regionale efectuează evaluări ale adecvării sezoniere.</w:t>
            </w:r>
          </w:p>
          <w:p w14:paraId="53224F0E" w14:textId="2148F5AE" w:rsidR="004A7526" w:rsidRPr="00241E84" w:rsidRDefault="004A7526" w:rsidP="00370EE1">
            <w:pPr>
              <w:pStyle w:val="NoSpacing"/>
              <w:ind w:firstLine="312"/>
              <w:jc w:val="both"/>
              <w:rPr>
                <w:rFonts w:ascii="Times New Roman" w:hAnsi="Times New Roman" w:cs="Times New Roman"/>
                <w:sz w:val="20"/>
                <w:szCs w:val="20"/>
                <w:lang w:val="ro-RO"/>
              </w:rPr>
            </w:pPr>
            <w:r w:rsidRPr="00241E84">
              <w:rPr>
                <w:rFonts w:ascii="Times New Roman" w:hAnsi="Times New Roman" w:cs="Times New Roman"/>
                <w:sz w:val="20"/>
                <w:szCs w:val="20"/>
                <w:lang w:val="ro-RO"/>
              </w:rPr>
              <w:t>16.2. Pregătirea evaluărilor adecvării sezoniere se efectuează pe baza metodologiei elaborate în temeiul articolului 8 din Regulamentul (UE) 2019/941.</w:t>
            </w:r>
          </w:p>
        </w:tc>
        <w:tc>
          <w:tcPr>
            <w:tcW w:w="1611" w:type="pct"/>
            <w:shd w:val="clear" w:color="auto" w:fill="auto"/>
            <w:tcMar>
              <w:top w:w="24" w:type="dxa"/>
              <w:left w:w="48" w:type="dxa"/>
              <w:bottom w:w="24" w:type="dxa"/>
              <w:right w:w="48" w:type="dxa"/>
            </w:tcMar>
          </w:tcPr>
          <w:p w14:paraId="323E1A60" w14:textId="2051D1D8" w:rsidR="004A7526" w:rsidRPr="00241E84" w:rsidRDefault="004A7526"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
                <w:bCs/>
                <w:sz w:val="20"/>
                <w:szCs w:val="20"/>
                <w:lang w:val="ro-RO"/>
              </w:rPr>
              <w:lastRenderedPageBreak/>
              <w:t xml:space="preserve">Articolul 56. Înființarea și atribuțiile centrului regional de coordonare </w:t>
            </w:r>
          </w:p>
          <w:p w14:paraId="1386A62D" w14:textId="6289311C"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(7) Centrul de coordonare regională îndeplinește cel puțin toate atribuțiile de interes regional în regiunea de operare a sistemului pentru care este înființat și cooperează cu alte centre regionale de coordonare care desfășoară atribuții în aceeași regiune de exploatare a sistemului, după cum urmează:</w:t>
            </w:r>
          </w:p>
          <w:p w14:paraId="2FA1C2E6" w14:textId="2F94869F"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a) efectuarea calculului coordonat al capacităților;</w:t>
            </w:r>
          </w:p>
          <w:p w14:paraId="6BBEAE05" w14:textId="66342EAB"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b) efectuarea analizei coordonate de securitate;</w:t>
            </w:r>
          </w:p>
          <w:p w14:paraId="0D26E610" w14:textId="4554BEEF"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c) crearea de modele comune de rețele;</w:t>
            </w:r>
          </w:p>
          <w:p w14:paraId="2854AB30" w14:textId="7940A002"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d) sprijinirea evaluării consecvenței planurilor de apărare și a planurilor de restaurare ale operatorului sistemului de transport;</w:t>
            </w:r>
          </w:p>
          <w:p w14:paraId="53380CD4" w14:textId="3366E9FC"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e) realizarea prognozelor privind adecvanța sistemului de nivel regional pentru săptămâna următoare și cel puțin pentru ziua următoare, și pregătirea acțiunilor de reducere a riscurilor, precum și a procedurilor relevante de exploatare a sistemului;</w:t>
            </w:r>
          </w:p>
          <w:p w14:paraId="28510A4B" w14:textId="28E72C72"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f) realizarea coordonării planificării întreruperilor regionale;</w:t>
            </w:r>
          </w:p>
          <w:p w14:paraId="48049A97" w14:textId="00D02C6C"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g) formarea și certificarea personalului care lucrează pentru centrul de coordonare regională;</w:t>
            </w:r>
          </w:p>
          <w:p w14:paraId="73AB674C" w14:textId="663A9CA0"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h) sprijinirea coordonării și optimizării restaurării la nivel regional, la cererea operatorului sistemului de transport;</w:t>
            </w:r>
          </w:p>
          <w:p w14:paraId="11A6C3A7" w14:textId="5DEC6331"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i) efectuarea de analize post-operaționale și post-perturbare și raportarea;</w:t>
            </w:r>
          </w:p>
          <w:p w14:paraId="45AC86A7" w14:textId="1399D46C"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j) dimensionarea regională a capacității de rezervă;</w:t>
            </w:r>
          </w:p>
          <w:p w14:paraId="06B69C39" w14:textId="61944DBC"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k) facilitarea achiziției regionale de capacitate de echilibrare;</w:t>
            </w:r>
          </w:p>
          <w:p w14:paraId="2693EB3C" w14:textId="1D3232DF"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l) sprijinirea operatorului sistemului de transport, la cererea acestuia, în optimizarea decontărilor dintre operatorii sistemelor de transport;</w:t>
            </w:r>
          </w:p>
          <w:p w14:paraId="13B41CF0" w14:textId="1FDDD019"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 xml:space="preserve">m) îndeplinirea atribuțiilor legate de identificarea scenariilor regionale de criză de energie electrică în cazul și </w:t>
            </w:r>
            <w:r w:rsidRPr="00241E84">
              <w:rPr>
                <w:rFonts w:ascii="Times New Roman" w:eastAsia="Times New Roman" w:hAnsi="Times New Roman" w:cs="Times New Roman"/>
                <w:bCs/>
                <w:sz w:val="20"/>
                <w:szCs w:val="20"/>
                <w:lang w:val="ro-RO"/>
              </w:rPr>
              <w:lastRenderedPageBreak/>
              <w:t>în măsura în care acestea sunt delegate centrului regional de coordonare;</w:t>
            </w:r>
          </w:p>
          <w:p w14:paraId="7FC6E93E" w14:textId="5A46E808"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n) îndeplinirea atribuțiilor legate de evaluările adecvanței sezoniere în cazul și în măsura în care acestea sunt delegate centrului regional de coordonare;</w:t>
            </w:r>
          </w:p>
          <w:p w14:paraId="0CEEE95C" w14:textId="5A2D9BF8"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o) calcularea valorii capacității maxime de intrare disponibile pentru participarea capacității externe la mecanismele de asigurare a capacității în scopul emiterii unei recomandări conform prevederilor de la Articolul 54 alin. (6).</w:t>
            </w:r>
          </w:p>
          <w:p w14:paraId="447B2F62" w14:textId="07E5E2AC"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p) îndeplinirea atribuțiilor legate de sprijinirea operatorului sistemului de transport în identificarea necesităților de capacități noi de transport, de modernizare a capacităților de transport existente sau a alternativelor la acestea, care trebuie prezentate grupurilor regionale și incluse în planul de dezvoltare a rețelelor electrice de transport pentru 10 ani prevăzut la Articolul 37;</w:t>
            </w:r>
          </w:p>
          <w:p w14:paraId="44D5AEF3" w14:textId="367761AE"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q) alte atribuții stabilite în cadrul normativ al Comunității Energetice.</w:t>
            </w:r>
          </w:p>
          <w:p w14:paraId="66D96F06" w14:textId="02BF1D29" w:rsidR="004A7526" w:rsidRPr="00241E84" w:rsidRDefault="004A7526" w:rsidP="00AE3EED">
            <w:pPr>
              <w:spacing w:after="120" w:line="240" w:lineRule="auto"/>
              <w:ind w:firstLine="284"/>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t>(8) Atribuțiile menționate la alin. (7) sunt stabilite detaliat în cadrul normativ al Comunității Energetice. Atribuțiile prevăzute la alin. (7) lit. a)-f) se realizează în conformitate cu metodologiile, procedurile elaborate în conformitate cu codurile rețelelor electrice și liniile directoare menționate la Articolul 39.</w:t>
            </w:r>
          </w:p>
          <w:p w14:paraId="663FA83F" w14:textId="1FDF122C" w:rsidR="004A7526" w:rsidRPr="00241E84" w:rsidRDefault="004A7526" w:rsidP="00AE3EED">
            <w:pPr>
              <w:spacing w:after="120" w:line="240" w:lineRule="auto"/>
              <w:ind w:firstLine="284"/>
              <w:jc w:val="both"/>
              <w:rPr>
                <w:rFonts w:ascii="Times New Roman" w:eastAsia="Times New Roman" w:hAnsi="Times New Roman" w:cs="Times New Roman"/>
                <w:b/>
                <w:bCs/>
                <w:sz w:val="20"/>
                <w:szCs w:val="20"/>
                <w:lang w:val="ro-RO"/>
              </w:rPr>
            </w:pPr>
            <w:r w:rsidRPr="00241E84">
              <w:rPr>
                <w:rFonts w:ascii="Times New Roman" w:eastAsia="Times New Roman" w:hAnsi="Times New Roman" w:cs="Times New Roman"/>
                <w:bCs/>
                <w:sz w:val="20"/>
                <w:szCs w:val="20"/>
                <w:lang w:val="ro-RO"/>
              </w:rPr>
              <w:t>(9) Atribuțiile centrului regional de coordonare prevăzute în prezentul articol care nu sunt acoperite de codurile rețelelor electrice sau liniile directoare  relevante prevăzute la Articolul 39 se realizează în conformitate cu deciziile relevante adoptate de ACER.</w:t>
            </w:r>
          </w:p>
        </w:tc>
        <w:tc>
          <w:tcPr>
            <w:tcW w:w="496" w:type="pct"/>
            <w:shd w:val="clear" w:color="auto" w:fill="auto"/>
            <w:tcMar>
              <w:top w:w="24" w:type="dxa"/>
              <w:left w:w="48" w:type="dxa"/>
              <w:bottom w:w="24" w:type="dxa"/>
              <w:right w:w="48" w:type="dxa"/>
            </w:tcMar>
          </w:tcPr>
          <w:p w14:paraId="332662C3" w14:textId="4E8EB901" w:rsidR="004A7526" w:rsidRPr="00241E84" w:rsidRDefault="004A7526" w:rsidP="00195981">
            <w:pPr>
              <w:spacing w:after="0" w:line="240" w:lineRule="auto"/>
              <w:jc w:val="both"/>
              <w:rPr>
                <w:rFonts w:ascii="Times New Roman" w:eastAsia="Times New Roman" w:hAnsi="Times New Roman" w:cs="Times New Roman"/>
                <w:bCs/>
                <w:sz w:val="20"/>
                <w:szCs w:val="20"/>
                <w:lang w:val="ro-RO"/>
              </w:rPr>
            </w:pPr>
            <w:r w:rsidRPr="00241E84">
              <w:rPr>
                <w:rFonts w:ascii="Times New Roman" w:eastAsia="Times New Roman" w:hAnsi="Times New Roman" w:cs="Times New Roman"/>
                <w:bCs/>
                <w:sz w:val="20"/>
                <w:szCs w:val="20"/>
                <w:lang w:val="ro-RO"/>
              </w:rPr>
              <w:lastRenderedPageBreak/>
              <w:t>Compatibil</w:t>
            </w:r>
          </w:p>
        </w:tc>
        <w:tc>
          <w:tcPr>
            <w:tcW w:w="1313" w:type="pct"/>
            <w:shd w:val="clear" w:color="auto" w:fill="auto"/>
            <w:tcMar>
              <w:top w:w="24" w:type="dxa"/>
              <w:left w:w="48" w:type="dxa"/>
              <w:bottom w:w="24" w:type="dxa"/>
              <w:right w:w="48" w:type="dxa"/>
            </w:tcMar>
          </w:tcPr>
          <w:p w14:paraId="79FE1227" w14:textId="77777777" w:rsidR="004A7526" w:rsidRPr="00241E84" w:rsidRDefault="004A7526" w:rsidP="00F7282A">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ANNEX I</w:t>
            </w:r>
          </w:p>
          <w:p w14:paraId="230B53C3" w14:textId="77777777" w:rsidR="004A7526" w:rsidRPr="00241E84" w:rsidRDefault="004A7526" w:rsidP="00F7282A">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lastRenderedPageBreak/>
              <w:t>TASKS OF REGIONAL COORDINATION CENTRES</w:t>
            </w:r>
          </w:p>
          <w:p w14:paraId="04992168" w14:textId="77777777" w:rsidR="004A7526" w:rsidRPr="00241E84" w:rsidRDefault="004A7526" w:rsidP="00F7282A">
            <w:pPr>
              <w:spacing w:after="0" w:line="240" w:lineRule="auto"/>
              <w:jc w:val="both"/>
              <w:rPr>
                <w:rFonts w:ascii="Times New Roman" w:eastAsia="Times New Roman" w:hAnsi="Times New Roman" w:cs="Times New Roman"/>
                <w:b/>
                <w:bCs/>
                <w:sz w:val="20"/>
                <w:szCs w:val="20"/>
              </w:rPr>
            </w:pPr>
          </w:p>
          <w:p w14:paraId="01A343CA" w14:textId="77777777" w:rsidR="004A7526" w:rsidRPr="00241E84" w:rsidRDefault="004A7526" w:rsidP="00F7282A">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 Coordinated capacity calculation</w:t>
            </w:r>
          </w:p>
          <w:p w14:paraId="6F6C47EA" w14:textId="77777777" w:rsidR="004A7526" w:rsidRPr="00241E84" w:rsidRDefault="004A7526" w:rsidP="00F7282A">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1.1 Regional coordination centres shall carry out the coordinated calculation of cross-zonal capacities.</w:t>
            </w:r>
          </w:p>
          <w:p w14:paraId="280FCA4E" w14:textId="77777777" w:rsidR="004A7526" w:rsidRPr="00241E84" w:rsidRDefault="004A7526" w:rsidP="00F7282A">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1.2 Coordinated capacity calculation shall be performed for the day-ahead and intraday timeframes.</w:t>
            </w:r>
          </w:p>
          <w:p w14:paraId="00D0DFBE" w14:textId="77777777" w:rsidR="004A7526" w:rsidRPr="00241E84" w:rsidRDefault="004A7526" w:rsidP="00F7282A">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1.3 Coordinated capacity calculation shall be performed on the basis of the methodologies developed pursuant to the guideline on capacity allocation and congestion management adopted on the basis of Article 18(5) of Regulation (EC) No 714/2009.</w:t>
            </w:r>
          </w:p>
          <w:p w14:paraId="6824217C" w14:textId="77777777" w:rsidR="004A7526" w:rsidRPr="00241E84" w:rsidRDefault="004A7526" w:rsidP="00F7282A">
            <w:pPr>
              <w:spacing w:after="0" w:line="240" w:lineRule="auto"/>
              <w:ind w:firstLine="31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1.4 Coordinated capacity calculation shall be performed based on a common grid model in accordance with point 3.</w:t>
            </w:r>
          </w:p>
          <w:p w14:paraId="426C42CC"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1.5 Coordinated capacity calculation shall ensure an efficient congestion management in accordance with the principles of congestion management defined in this Regulation.</w:t>
            </w:r>
          </w:p>
          <w:p w14:paraId="4E4B73E2" w14:textId="77777777" w:rsidR="004A7526" w:rsidRPr="00241E84" w:rsidRDefault="004A7526" w:rsidP="00F7282A">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Coordinated security analysis</w:t>
            </w:r>
          </w:p>
          <w:p w14:paraId="3FA994E5" w14:textId="77777777" w:rsidR="004A7526" w:rsidRPr="00241E84" w:rsidRDefault="004A7526" w:rsidP="00F7282A">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2.1 Regional coordination centres shall carry out a coordinated security analysis aiming to ensure secure system operation.</w:t>
            </w:r>
          </w:p>
          <w:p w14:paraId="67C1EF54" w14:textId="77777777" w:rsidR="004A7526" w:rsidRPr="00241E84" w:rsidRDefault="004A7526" w:rsidP="00F7282A">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2.2 Security analysis shall be performed for all operational planning timeframes, between the year-ahead and intraday timeframes, using the common grid models.</w:t>
            </w:r>
          </w:p>
          <w:p w14:paraId="16075710" w14:textId="77777777" w:rsidR="004A7526" w:rsidRPr="00241E84" w:rsidRDefault="004A7526" w:rsidP="00F7282A">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2.3 Coordinated security analysis shall be performed on the basis of the methodologies developed pursuant to the system operation guideline adopted on the basis of Article 18(5) of Regulation (EC) No 714/2009.</w:t>
            </w:r>
          </w:p>
          <w:p w14:paraId="32A3C9B8" w14:textId="77777777" w:rsidR="004A7526" w:rsidRPr="00241E84" w:rsidRDefault="004A7526" w:rsidP="00F7282A">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2.4 Regional coordination centres shall share the results of the coordinated security analysis with at least the transmission system operators in the system operation region.</w:t>
            </w:r>
          </w:p>
          <w:p w14:paraId="507E6791"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2.5 When as a result of the coordinated security analysis a regional coordination centre detects a possible constraint, it shall design remedial actions maximising effectiveness and economic efficiency.</w:t>
            </w:r>
          </w:p>
          <w:p w14:paraId="1C5809B5" w14:textId="77777777" w:rsidR="004A7526" w:rsidRPr="00241E84" w:rsidRDefault="004A7526" w:rsidP="00F7282A">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Creation of common grid models</w:t>
            </w:r>
          </w:p>
          <w:p w14:paraId="78792B09" w14:textId="77777777" w:rsidR="004A7526" w:rsidRPr="00241E84" w:rsidRDefault="004A7526" w:rsidP="00F7282A">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3.1 Regional coordination centres shall set up efficient processes for the creation of a common 3.1grid model for each operational planning timeframe between the year-ahead and intraday timeframes.</w:t>
            </w:r>
          </w:p>
          <w:p w14:paraId="5B74E0A5" w14:textId="77777777" w:rsidR="004A7526" w:rsidRPr="00241E84" w:rsidRDefault="004A7526" w:rsidP="00F7282A">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3.2 Transmission system operators shall appoint one regional coordination centre to build the Union-wide common grid models.</w:t>
            </w:r>
          </w:p>
          <w:p w14:paraId="2DDAF4D5" w14:textId="77777777" w:rsidR="004A7526" w:rsidRPr="00241E84" w:rsidRDefault="004A7526" w:rsidP="00F7282A">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3.3 Common grid models shall be performed in accordance with the methodologies developed pursuant to </w:t>
            </w:r>
            <w:r w:rsidRPr="00241E84">
              <w:rPr>
                <w:rFonts w:ascii="Times New Roman" w:eastAsia="Times New Roman" w:hAnsi="Times New Roman" w:cs="Times New Roman"/>
                <w:b/>
                <w:bCs/>
                <w:sz w:val="20"/>
                <w:szCs w:val="20"/>
              </w:rPr>
              <w:t>Regulation (EC) 2017/1</w:t>
            </w:r>
            <w:r w:rsidRPr="00241E84">
              <w:rPr>
                <w:rFonts w:ascii="Times New Roman" w:eastAsia="Times New Roman" w:hAnsi="Times New Roman" w:cs="Times New Roman"/>
                <w:bCs/>
                <w:sz w:val="20"/>
                <w:szCs w:val="20"/>
              </w:rPr>
              <w:t>485.</w:t>
            </w:r>
          </w:p>
          <w:p w14:paraId="43EF4F85" w14:textId="77777777" w:rsidR="004A7526" w:rsidRPr="00241E84" w:rsidRDefault="004A7526" w:rsidP="00F7282A">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3.4 Common grid models shall include relevant data for efficient operational planning and capacity calculation in all operational planning timeframes between the year-ahead and intraday timeframes.</w:t>
            </w:r>
          </w:p>
          <w:p w14:paraId="4ECA6760"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3.5 Common grid models shall be made available to all regional coordination centres, transmission system operators, ENTSO for Electricity and, upon request, to the </w:t>
            </w:r>
            <w:r w:rsidRPr="00241E84">
              <w:rPr>
                <w:rFonts w:ascii="Times New Roman" w:eastAsia="Times New Roman" w:hAnsi="Times New Roman" w:cs="Times New Roman"/>
                <w:b/>
                <w:bCs/>
                <w:sz w:val="20"/>
                <w:szCs w:val="20"/>
              </w:rPr>
              <w:t>Energy Community Regulatory Board.</w:t>
            </w:r>
          </w:p>
          <w:p w14:paraId="45ECA158" w14:textId="77777777" w:rsidR="004A7526" w:rsidRPr="00241E84" w:rsidRDefault="004A7526" w:rsidP="00F7282A">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4. Support for transmission system operators' defence and restoration plans with regard to the consistency assessment</w:t>
            </w:r>
          </w:p>
          <w:p w14:paraId="21F69426" w14:textId="77777777" w:rsidR="004A7526" w:rsidRPr="00241E84" w:rsidRDefault="004A7526" w:rsidP="00F7282A">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4.1 Regional coordination centres shall support the transmission system operators in the system operation region in carrying out the consistency assessment of transmission system operators' defence plans and restoration plans pursuant to </w:t>
            </w:r>
            <w:r w:rsidRPr="00241E84">
              <w:rPr>
                <w:rFonts w:ascii="Times New Roman" w:eastAsia="Times New Roman" w:hAnsi="Times New Roman" w:cs="Times New Roman"/>
                <w:b/>
                <w:bCs/>
                <w:sz w:val="20"/>
                <w:szCs w:val="20"/>
              </w:rPr>
              <w:t>Regulation (EC) 2017/2195, as adopted and adapted by Ministerial Council Decision 2022/03/MC-EnC</w:t>
            </w:r>
            <w:r w:rsidRPr="00241E84">
              <w:rPr>
                <w:rFonts w:ascii="Times New Roman" w:eastAsia="Times New Roman" w:hAnsi="Times New Roman" w:cs="Times New Roman"/>
                <w:bCs/>
                <w:sz w:val="20"/>
                <w:szCs w:val="20"/>
              </w:rPr>
              <w:t>.</w:t>
            </w:r>
          </w:p>
          <w:p w14:paraId="0B9E2DDB" w14:textId="77777777" w:rsidR="004A7526" w:rsidRPr="00241E84" w:rsidRDefault="004A7526" w:rsidP="00F7282A">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4.2 All transmission system operators shall agree on a threshold above which the impact of actions of one or more transmission system operators in the emergency, blackout or restoration states is considered significant for other transmission system operators synchronously or non-synchronously interconnected.</w:t>
            </w:r>
          </w:p>
          <w:p w14:paraId="4E51D8F0" w14:textId="77777777" w:rsidR="004A7526" w:rsidRPr="00241E84" w:rsidRDefault="004A7526" w:rsidP="00F7282A">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4.3 In providing support to the transmission system operators, the regional coordination centre shall:</w:t>
            </w:r>
          </w:p>
          <w:p w14:paraId="34FC59BD" w14:textId="77777777" w:rsidR="004A7526" w:rsidRPr="00241E84" w:rsidRDefault="004A7526" w:rsidP="00F7282A">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identify potential incompatibilities;</w:t>
            </w:r>
          </w:p>
          <w:p w14:paraId="500B6660" w14:textId="77777777" w:rsidR="004A7526" w:rsidRPr="00241E84" w:rsidRDefault="004A7526" w:rsidP="00F7282A">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propose mitigation actions.</w:t>
            </w:r>
          </w:p>
          <w:p w14:paraId="60634BFC"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4.4 Transmission system operators shall assess and take into account the proposed mitigation actions.</w:t>
            </w:r>
          </w:p>
          <w:p w14:paraId="5C66FDF4" w14:textId="77777777" w:rsidR="004A7526" w:rsidRPr="00241E84" w:rsidRDefault="004A7526" w:rsidP="007F016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5. Support the coordination and optimisation of regional restoration</w:t>
            </w:r>
          </w:p>
          <w:p w14:paraId="762959B2" w14:textId="77777777" w:rsidR="004A7526" w:rsidRPr="00241E84" w:rsidRDefault="004A7526" w:rsidP="007F0166">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5.1 Each relevant regional coordination centre shall support the transmission system operators appointed as frequency leaders and the resynchronisation leaders pursuant to </w:t>
            </w:r>
            <w:r w:rsidRPr="00241E84">
              <w:rPr>
                <w:rFonts w:ascii="Times New Roman" w:eastAsia="Times New Roman" w:hAnsi="Times New Roman" w:cs="Times New Roman"/>
                <w:b/>
                <w:bCs/>
                <w:sz w:val="20"/>
                <w:szCs w:val="20"/>
              </w:rPr>
              <w:t>Regulation (EU) 2017/2196, as adopted and adapted by Ministerial Council Decision 2022/03/MC-EnC</w:t>
            </w:r>
            <w:r w:rsidRPr="00241E84">
              <w:rPr>
                <w:rFonts w:ascii="Times New Roman" w:eastAsia="Times New Roman" w:hAnsi="Times New Roman" w:cs="Times New Roman"/>
                <w:bCs/>
                <w:sz w:val="20"/>
                <w:szCs w:val="20"/>
              </w:rPr>
              <w:t>. The transmission system operators in the system operation region shall establish the role of the regional coordination centre relating to the support to the coordination and optimisation of regional restoration.</w:t>
            </w:r>
          </w:p>
          <w:p w14:paraId="2B62FC9F" w14:textId="77777777" w:rsidR="004A7526" w:rsidRPr="00241E84" w:rsidRDefault="004A7526" w:rsidP="007F0166">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5.2 Transmission system operators may request assistance from regional coordination centres if their system is in a blackout or restoration state.</w:t>
            </w:r>
          </w:p>
          <w:p w14:paraId="0F823C74"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5.3 Regional coordination centres shall be equipped with the close to real time supervisory control and data acquisition systems with the observability defined by applying the threshold referred to in point 4.2.</w:t>
            </w:r>
          </w:p>
          <w:p w14:paraId="1255D5B5" w14:textId="77777777" w:rsidR="004A7526" w:rsidRPr="00241E84" w:rsidRDefault="004A7526" w:rsidP="007F016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6. Post-operation and post-disturbances analysis and reporting</w:t>
            </w:r>
          </w:p>
          <w:p w14:paraId="01F430A3" w14:textId="77777777" w:rsidR="004A7526" w:rsidRPr="00241E84" w:rsidRDefault="004A7526" w:rsidP="007F0166">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 xml:space="preserve">6.1 Regional coordination centres shall investigate and prepare a report on any incident above the threshold referred to in point 4.2. The regulatory authorities in the system operation region </w:t>
            </w:r>
            <w:r w:rsidRPr="00241E84">
              <w:rPr>
                <w:rFonts w:ascii="Times New Roman" w:eastAsia="Times New Roman" w:hAnsi="Times New Roman" w:cs="Times New Roman"/>
                <w:b/>
                <w:bCs/>
                <w:sz w:val="20"/>
                <w:szCs w:val="20"/>
              </w:rPr>
              <w:t xml:space="preserve">as defined by Annex V </w:t>
            </w:r>
            <w:r w:rsidRPr="00241E84">
              <w:rPr>
                <w:rFonts w:ascii="Times New Roman" w:eastAsia="Times New Roman" w:hAnsi="Times New Roman" w:cs="Times New Roman"/>
                <w:bCs/>
                <w:sz w:val="20"/>
                <w:szCs w:val="20"/>
              </w:rPr>
              <w:t>may be involved in the investigation upon their request. The report shall contain recommendations aiming to prevent similar incidents in future.</w:t>
            </w:r>
          </w:p>
          <w:p w14:paraId="0FFA9351"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6.2 Regional coordination centres shall publish the report. </w:t>
            </w:r>
            <w:r w:rsidRPr="00241E84">
              <w:rPr>
                <w:rFonts w:ascii="Times New Roman" w:eastAsia="Times New Roman" w:hAnsi="Times New Roman" w:cs="Times New Roman"/>
                <w:b/>
                <w:bCs/>
                <w:sz w:val="20"/>
                <w:szCs w:val="20"/>
              </w:rPr>
              <w:t>The Energy Community Regulatory Board, or the extent Member States are affected, the Agency for Cooperation of European Regulators, acting in accordance with Article 2 of Procedural Act No 2022/01/MC-EnC</w:t>
            </w:r>
            <w:r w:rsidRPr="00241E84">
              <w:rPr>
                <w:rFonts w:ascii="Times New Roman" w:eastAsia="Times New Roman" w:hAnsi="Times New Roman" w:cs="Times New Roman"/>
                <w:bCs/>
                <w:sz w:val="20"/>
                <w:szCs w:val="20"/>
              </w:rPr>
              <w:t>, may issue recommendations aiming to prevent similar incidents in future.</w:t>
            </w:r>
          </w:p>
          <w:p w14:paraId="1AF24373" w14:textId="77777777" w:rsidR="004A7526" w:rsidRPr="00241E84" w:rsidRDefault="004A7526" w:rsidP="007F016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7. Regional sizing of reserve capacity</w:t>
            </w:r>
          </w:p>
          <w:p w14:paraId="5B126605" w14:textId="77777777" w:rsidR="004A7526" w:rsidRPr="00241E84" w:rsidRDefault="004A7526" w:rsidP="007F0166">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7.1 Regional coordination centres shall calculate the reserve capacity requirements for the system operation region. The determination of reserve capacity requirements shall:</w:t>
            </w:r>
          </w:p>
          <w:p w14:paraId="6BE0C673" w14:textId="77777777" w:rsidR="004A7526" w:rsidRPr="00241E84" w:rsidRDefault="004A7526" w:rsidP="007F0166">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pursue the general objective to maintain operational security in the most cost effective manner;</w:t>
            </w:r>
          </w:p>
          <w:p w14:paraId="292A148D" w14:textId="77777777" w:rsidR="004A7526" w:rsidRPr="00241E84" w:rsidRDefault="004A7526" w:rsidP="007F0166">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be performed at the day-ahead or intraday timeframe, or both;</w:t>
            </w:r>
          </w:p>
          <w:p w14:paraId="4E6338EB" w14:textId="77777777" w:rsidR="004A7526" w:rsidRPr="00241E84" w:rsidRDefault="004A7526" w:rsidP="007F0166">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 (c) calculate the overall amount of required reserve capacity for the system operation region;</w:t>
            </w:r>
          </w:p>
          <w:p w14:paraId="4F8B6517" w14:textId="77777777" w:rsidR="004A7526" w:rsidRPr="00241E84" w:rsidRDefault="004A7526" w:rsidP="007F0166">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(d) determine minimum reserve capacity requirements for each type of reserve capacity;</w:t>
            </w:r>
          </w:p>
          <w:p w14:paraId="31B1F567" w14:textId="77777777" w:rsidR="004A7526" w:rsidRPr="00241E84" w:rsidRDefault="004A7526" w:rsidP="007F0166">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(e) take into account possible substitutions between different types of reserve capacity with the aim to minimise the costs of procurement;</w:t>
            </w:r>
          </w:p>
          <w:p w14:paraId="1320464A"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(f) set out the necessary requirements for the geographical distribution of required reserve capacity, if any.</w:t>
            </w:r>
          </w:p>
          <w:p w14:paraId="58353E80" w14:textId="77777777" w:rsidR="004A7526" w:rsidRPr="00241E84" w:rsidRDefault="004A7526" w:rsidP="007F016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8. Facilitation of the regional procurement of balancing capacity</w:t>
            </w:r>
          </w:p>
          <w:p w14:paraId="0DABA87E" w14:textId="77777777" w:rsidR="004A7526" w:rsidRPr="00241E84" w:rsidRDefault="004A7526" w:rsidP="007F0166">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8.1 Regional coordination centres shall support the transmission system operators in the system operation region in determining the amount of balancing capacity that needs to be procured. The determination of the amount of balancing capacity shall:</w:t>
            </w:r>
          </w:p>
          <w:p w14:paraId="0D6BA425" w14:textId="77777777" w:rsidR="004A7526" w:rsidRPr="00241E84" w:rsidRDefault="004A7526" w:rsidP="007F0166">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be performed at the day-ahead or intraday timeframe, or both;</w:t>
            </w:r>
          </w:p>
          <w:p w14:paraId="7584E605" w14:textId="77777777" w:rsidR="004A7526" w:rsidRPr="00241E84" w:rsidRDefault="004A7526" w:rsidP="007F0166">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take into account possible substitutions between different types of reserve capacity with the aim to minimise the costs of procurement;</w:t>
            </w:r>
          </w:p>
          <w:p w14:paraId="06795212" w14:textId="77777777" w:rsidR="004A7526" w:rsidRPr="00241E84" w:rsidRDefault="004A7526" w:rsidP="007F0166">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(c) take into account the volumes of required reserve capacity that are expected to be provided by balancing energy bids, which are not submitted based on a contract for balancing capacity.</w:t>
            </w:r>
          </w:p>
          <w:p w14:paraId="774E2094" w14:textId="77777777" w:rsidR="004A7526" w:rsidRPr="00241E84" w:rsidRDefault="004A7526" w:rsidP="007F0166">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8.2 Regional coordination centres shall support the transmission system operators of the system operation region in procuring the required amount of balancing capacity determined in accordance with point 8.1. The procurement of balancing capacity shall:</w:t>
            </w:r>
          </w:p>
          <w:p w14:paraId="0B44B5C5" w14:textId="77777777" w:rsidR="004A7526" w:rsidRPr="00241E84" w:rsidRDefault="004A7526" w:rsidP="007F0166">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be performed at the day-ahead or intraday timeframe, or both;</w:t>
            </w:r>
          </w:p>
          <w:p w14:paraId="65FDFE89"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take into account possible substitutions between different types of reserve capacity with the aim to minimise the costs of procurement.</w:t>
            </w:r>
          </w:p>
          <w:p w14:paraId="5C1AC1E8" w14:textId="77777777" w:rsidR="004A7526" w:rsidRPr="00241E84" w:rsidRDefault="004A7526" w:rsidP="007F016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9. Week-ahead to at least day-ahead regional system adequacy assessments and preparation of risk reducing actions</w:t>
            </w:r>
          </w:p>
          <w:p w14:paraId="098DCFF4" w14:textId="77777777" w:rsidR="004A7526" w:rsidRPr="00241E84" w:rsidRDefault="004A7526" w:rsidP="009F0256">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9.1 Regional coordination centres shall carry out week-ahead to at least day-ahead regional adequacy assessments in accordance with the procedures set out in Regulation (EU) 2017/1485, </w:t>
            </w:r>
            <w:r w:rsidRPr="00241E84">
              <w:rPr>
                <w:rFonts w:ascii="Times New Roman" w:eastAsia="Times New Roman" w:hAnsi="Times New Roman" w:cs="Times New Roman"/>
                <w:b/>
                <w:bCs/>
                <w:sz w:val="20"/>
                <w:szCs w:val="20"/>
              </w:rPr>
              <w:t>as adopted and adapted by Ministerial Council Decision 2022/03/MC-EnC</w:t>
            </w:r>
            <w:r w:rsidRPr="00241E84">
              <w:rPr>
                <w:rFonts w:ascii="Times New Roman" w:eastAsia="Times New Roman" w:hAnsi="Times New Roman" w:cs="Times New Roman"/>
                <w:bCs/>
                <w:sz w:val="20"/>
                <w:szCs w:val="20"/>
              </w:rPr>
              <w:t xml:space="preserve"> and on the basis of the methodology developed pursuant Article 8 of Regulation (EU) 2019/941</w:t>
            </w:r>
            <w:r w:rsidRPr="00241E84">
              <w:rPr>
                <w:rFonts w:ascii="Times New Roman" w:eastAsia="Times New Roman" w:hAnsi="Times New Roman" w:cs="Times New Roman"/>
                <w:b/>
                <w:bCs/>
                <w:sz w:val="20"/>
                <w:szCs w:val="20"/>
              </w:rPr>
              <w:t xml:space="preserve">, as adopted and adapted by </w:t>
            </w:r>
            <w:r w:rsidRPr="00241E84">
              <w:rPr>
                <w:rFonts w:ascii="Times New Roman" w:eastAsia="Times New Roman" w:hAnsi="Times New Roman" w:cs="Times New Roman"/>
                <w:b/>
                <w:bCs/>
                <w:sz w:val="20"/>
                <w:szCs w:val="20"/>
              </w:rPr>
              <w:lastRenderedPageBreak/>
              <w:t>Ministerial Council Decision 2021/13/MC- EnC</w:t>
            </w:r>
            <w:r w:rsidRPr="00241E84">
              <w:rPr>
                <w:rFonts w:ascii="Times New Roman" w:eastAsia="Times New Roman" w:hAnsi="Times New Roman" w:cs="Times New Roman"/>
                <w:bCs/>
                <w:sz w:val="20"/>
                <w:szCs w:val="20"/>
              </w:rPr>
              <w:t>.</w:t>
            </w:r>
          </w:p>
          <w:p w14:paraId="206F81FC" w14:textId="77777777" w:rsidR="004A7526" w:rsidRPr="00241E84" w:rsidRDefault="004A7526" w:rsidP="009F0256">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9.2 Regional coordination centres shall base the short-term regional adequacy assessments on the information provided by the transmission system operators of system operation region withthe aim of detecting situations where a lack of adequacy is expected in any of the control areas or at regional level. Regional coordination centres shall take into account possible cross- zonal exchanges and operational security limits in all relevant operational planning timeframes.</w:t>
            </w:r>
          </w:p>
          <w:p w14:paraId="70DA58D1" w14:textId="77777777" w:rsidR="004A7526" w:rsidRPr="00241E84" w:rsidRDefault="004A7526" w:rsidP="009F0256">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9.3 When performing a regional system adequacy assessment, each regional coordination centre shall coordinate with other regional coordination centres to:</w:t>
            </w:r>
          </w:p>
          <w:p w14:paraId="038E3394" w14:textId="77777777" w:rsidR="004A7526" w:rsidRPr="00241E84" w:rsidRDefault="004A7526" w:rsidP="009F0256">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verify the underlying assumptions and forecasts;</w:t>
            </w:r>
          </w:p>
          <w:p w14:paraId="015D6CBE" w14:textId="77777777" w:rsidR="004A7526" w:rsidRPr="00241E84" w:rsidRDefault="004A7526" w:rsidP="009F0256">
            <w:pPr>
              <w:spacing w:after="0" w:line="240" w:lineRule="auto"/>
              <w:ind w:firstLine="58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detect possible cross-regional lack of adequacy situations.</w:t>
            </w:r>
          </w:p>
          <w:p w14:paraId="78215C6F"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9.4 Each regional coordination centre shall deliver the results of the regional system adequacy assessments together with the actions it proposes to reduce risks of lack of adequacy to the transmission system operators in the system operation region and to other regional coordination centres.</w:t>
            </w:r>
          </w:p>
          <w:p w14:paraId="32E3FCFF" w14:textId="77777777" w:rsidR="004A7526" w:rsidRPr="00241E84" w:rsidRDefault="004A7526"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10. Regional outage planning coordination</w:t>
            </w:r>
          </w:p>
          <w:p w14:paraId="6F6D8C97" w14:textId="77777777" w:rsidR="004A7526" w:rsidRPr="00241E84" w:rsidRDefault="004A7526" w:rsidP="009F0256">
            <w:pPr>
              <w:spacing w:after="0" w:line="240" w:lineRule="auto"/>
              <w:ind w:firstLine="67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10.1 Each Regional coordination centre shall carry out regional outage coordination in accordance with </w:t>
            </w:r>
            <w:r w:rsidRPr="00241E84">
              <w:rPr>
                <w:rFonts w:ascii="Times New Roman" w:eastAsia="Times New Roman" w:hAnsi="Times New Roman" w:cs="Times New Roman"/>
                <w:b/>
                <w:bCs/>
                <w:sz w:val="20"/>
                <w:szCs w:val="20"/>
              </w:rPr>
              <w:t>Regulation (EU) 2017/1485, as adopted and adapted by Ministerial Council Decision 2022/03/MC-EnC</w:t>
            </w:r>
            <w:r w:rsidRPr="00241E84">
              <w:rPr>
                <w:rFonts w:ascii="Times New Roman" w:eastAsia="Times New Roman" w:hAnsi="Times New Roman" w:cs="Times New Roman"/>
                <w:bCs/>
                <w:sz w:val="20"/>
                <w:szCs w:val="20"/>
              </w:rPr>
              <w:t xml:space="preserve"> in order to monitor the availability status of the relevant assets and coordinate their availability plans to ensure the operational security of the transmission system, while maximising the capacity of the interconnectors and the transmission systems affecting cross-zonal flows.</w:t>
            </w:r>
          </w:p>
          <w:p w14:paraId="58B76168" w14:textId="77777777" w:rsidR="004A7526" w:rsidRPr="00241E84" w:rsidRDefault="004A7526" w:rsidP="009F0256">
            <w:pPr>
              <w:spacing w:after="0" w:line="240" w:lineRule="auto"/>
              <w:ind w:firstLine="67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 xml:space="preserve">10.2 Each Regional coordination centre shall maintain a single list of relevant grid elements, power generating modules and demand facilities of the system operation region </w:t>
            </w:r>
            <w:r w:rsidRPr="00241E84">
              <w:rPr>
                <w:rFonts w:ascii="Times New Roman" w:eastAsia="Times New Roman" w:hAnsi="Times New Roman" w:cs="Times New Roman"/>
                <w:b/>
                <w:bCs/>
                <w:sz w:val="20"/>
                <w:szCs w:val="20"/>
              </w:rPr>
              <w:t xml:space="preserve">as defined by Annex V </w:t>
            </w:r>
            <w:r w:rsidRPr="00241E84">
              <w:rPr>
                <w:rFonts w:ascii="Times New Roman" w:eastAsia="Times New Roman" w:hAnsi="Times New Roman" w:cs="Times New Roman"/>
                <w:bCs/>
                <w:sz w:val="20"/>
                <w:szCs w:val="20"/>
              </w:rPr>
              <w:t>and make it available on the ENTSO for Electricity operational planning data environment.</w:t>
            </w:r>
          </w:p>
          <w:p w14:paraId="0E20C9FF" w14:textId="77777777" w:rsidR="004A7526" w:rsidRPr="00241E84" w:rsidRDefault="004A7526" w:rsidP="009F0256">
            <w:pPr>
              <w:spacing w:after="0" w:line="240" w:lineRule="auto"/>
              <w:ind w:firstLine="67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10.3 Each Regional coordination centre shall carry out the following activities related to outage coordination in the system operation region:</w:t>
            </w:r>
          </w:p>
          <w:p w14:paraId="1AF1EEBE" w14:textId="77777777" w:rsidR="004A7526" w:rsidRPr="00241E84" w:rsidRDefault="004A7526" w:rsidP="009F0256">
            <w:pPr>
              <w:spacing w:after="0" w:line="240" w:lineRule="auto"/>
              <w:ind w:firstLine="67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assess outage planning compatibility using all transmission system operators' year-ahead availability plans;</w:t>
            </w:r>
          </w:p>
          <w:p w14:paraId="4E609DDA"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provide the transmission system operators in the system operation region with a list of detected planning incompatibilities and the solutions it proposes to solve the incompatibilities.</w:t>
            </w:r>
          </w:p>
          <w:p w14:paraId="6B94A230" w14:textId="77777777" w:rsidR="004A7526" w:rsidRPr="00241E84" w:rsidRDefault="004A7526"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11. Optimisation of inter-transmission system operator compensation mechanisms</w:t>
            </w:r>
          </w:p>
          <w:p w14:paraId="401EFE27"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11.1 The transmission system operators in the system operation region may jointly decide to receive support from the regional coordination centre in administering the financial flows related to settlements between transmission system operators involving more than two transmission system operators, such as redispatching costs, congestion income, unintentional deviations or reserve procurement costs.</w:t>
            </w:r>
          </w:p>
          <w:p w14:paraId="0008FB9C" w14:textId="77777777" w:rsidR="004A7526" w:rsidRPr="00241E84" w:rsidRDefault="004A7526"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12. Training and certification of staff working for regional coordination centre</w:t>
            </w:r>
          </w:p>
          <w:p w14:paraId="73A93030" w14:textId="77777777" w:rsidR="004A7526" w:rsidRPr="00241E84" w:rsidRDefault="004A7526" w:rsidP="00F71E6F">
            <w:pPr>
              <w:spacing w:after="0" w:line="240" w:lineRule="auto"/>
              <w:ind w:firstLine="67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12.1 Regional coordination centres shall prepare and carry out training and certification programmes focusing on regional system operation for the personnel working for regional coordination centres.</w:t>
            </w:r>
          </w:p>
          <w:p w14:paraId="3CAA9B33" w14:textId="77777777" w:rsidR="004A7526" w:rsidRPr="00241E84" w:rsidRDefault="004A7526" w:rsidP="00F71E6F">
            <w:pPr>
              <w:spacing w:after="0" w:line="240" w:lineRule="auto"/>
              <w:ind w:firstLine="67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12.2 The training programs shall cover all the relevant components of system operation, where the regional coordination centre performs tasks including scenarios of regional crisis.</w:t>
            </w:r>
          </w:p>
          <w:p w14:paraId="7810BB15" w14:textId="77777777" w:rsidR="004A7526" w:rsidRPr="00241E84" w:rsidRDefault="004A7526"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13. Identification of regional electricity crisis scenarios</w:t>
            </w:r>
          </w:p>
          <w:p w14:paraId="34E60060" w14:textId="77777777" w:rsidR="004A7526" w:rsidRPr="00241E84" w:rsidRDefault="004A7526" w:rsidP="009F0256">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13.1 If the ENTSO for Electricity delegates this function, regional coordination centres shall identify regional electricity crisis scenarios in accordance with the criteria set out in Article 6(1) of Regulation (EU) 2019/941, </w:t>
            </w:r>
            <w:r w:rsidRPr="00241E84">
              <w:rPr>
                <w:rFonts w:ascii="Times New Roman" w:eastAsia="Times New Roman" w:hAnsi="Times New Roman" w:cs="Times New Roman"/>
                <w:b/>
                <w:bCs/>
                <w:sz w:val="20"/>
                <w:szCs w:val="20"/>
              </w:rPr>
              <w:t>as adopted and adapted by Ministerial Council Decision 2021/13/MC-EnC</w:t>
            </w:r>
            <w:r w:rsidRPr="00241E84">
              <w:rPr>
                <w:rFonts w:ascii="Times New Roman" w:eastAsia="Times New Roman" w:hAnsi="Times New Roman" w:cs="Times New Roman"/>
                <w:bCs/>
                <w:sz w:val="20"/>
                <w:szCs w:val="20"/>
              </w:rPr>
              <w:t>.</w:t>
            </w:r>
          </w:p>
          <w:p w14:paraId="76A94481" w14:textId="77777777" w:rsidR="004A7526" w:rsidRPr="00241E84" w:rsidRDefault="004A7526" w:rsidP="00F71E6F">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The identification of regional electricity crisis scenarios shall be performed in accordance with the methodology set out in Article 5 of Regulation (EU) 2019/941, </w:t>
            </w:r>
            <w:r w:rsidRPr="00241E84">
              <w:rPr>
                <w:rFonts w:ascii="Times New Roman" w:eastAsia="Times New Roman" w:hAnsi="Times New Roman" w:cs="Times New Roman"/>
                <w:b/>
                <w:bCs/>
                <w:sz w:val="20"/>
                <w:szCs w:val="20"/>
              </w:rPr>
              <w:t>as adopted and adapted by Ministerial Council Decision 2021/13/MC-EnC</w:t>
            </w:r>
            <w:r w:rsidRPr="00241E84">
              <w:rPr>
                <w:rFonts w:ascii="Times New Roman" w:eastAsia="Times New Roman" w:hAnsi="Times New Roman" w:cs="Times New Roman"/>
                <w:bCs/>
                <w:sz w:val="20"/>
                <w:szCs w:val="20"/>
              </w:rPr>
              <w:t>.</w:t>
            </w:r>
          </w:p>
          <w:p w14:paraId="56B5FCB4" w14:textId="77777777" w:rsidR="004A7526" w:rsidRPr="00241E84" w:rsidRDefault="004A7526" w:rsidP="00F71E6F">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13.2 Regional coordination centres shall support the competent authorities of each system operation region upon their request in the preparation and carrying out of biennial crisis simulation in accordance with Article 12(3) of Regulation (EU) 2019/941</w:t>
            </w:r>
            <w:r w:rsidRPr="00241E84">
              <w:rPr>
                <w:rFonts w:ascii="Times New Roman" w:eastAsia="Times New Roman" w:hAnsi="Times New Roman" w:cs="Times New Roman"/>
                <w:b/>
                <w:bCs/>
                <w:sz w:val="20"/>
                <w:szCs w:val="20"/>
              </w:rPr>
              <w:t>, as adopted and adapted by Ministerial Council Decision 2021/13/MC-EnC</w:t>
            </w:r>
            <w:r w:rsidRPr="00241E84">
              <w:rPr>
                <w:rFonts w:ascii="Times New Roman" w:eastAsia="Times New Roman" w:hAnsi="Times New Roman" w:cs="Times New Roman"/>
                <w:bCs/>
                <w:sz w:val="20"/>
                <w:szCs w:val="20"/>
              </w:rPr>
              <w:t>.</w:t>
            </w:r>
          </w:p>
          <w:p w14:paraId="1EAC5857" w14:textId="77777777" w:rsidR="004A7526" w:rsidRPr="00241E84" w:rsidRDefault="004A7526"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14. Identification of needs for new transmission capacity, for upgrade of existing transmission capacity or their alternatives</w:t>
            </w:r>
          </w:p>
          <w:p w14:paraId="54C5B801"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14.1 Regional coordination centres shall support transmission system operators in the identification of needs for new transmission capacity, for an upgrade of existing transmission capacity or for their alternatives, to be submitted to the regional groups established pursuant to Regulation (EU) No 347/2013, </w:t>
            </w:r>
            <w:r w:rsidRPr="00241E84">
              <w:rPr>
                <w:rFonts w:ascii="Times New Roman" w:eastAsia="Times New Roman" w:hAnsi="Times New Roman" w:cs="Times New Roman"/>
                <w:b/>
                <w:bCs/>
                <w:sz w:val="20"/>
                <w:szCs w:val="20"/>
              </w:rPr>
              <w:t>as adopted by Ministerial Council Decision 2015/09/MC-EnC</w:t>
            </w:r>
            <w:r w:rsidRPr="00241E84">
              <w:rPr>
                <w:rFonts w:ascii="Times New Roman" w:eastAsia="Times New Roman" w:hAnsi="Times New Roman" w:cs="Times New Roman"/>
                <w:bCs/>
                <w:sz w:val="20"/>
                <w:szCs w:val="20"/>
              </w:rPr>
              <w:t xml:space="preserve"> and to be included in the ten-year network development plan referred to in Article 51 of Directive (EU) 2019/944, </w:t>
            </w:r>
            <w:r w:rsidRPr="00241E84">
              <w:rPr>
                <w:rFonts w:ascii="Times New Roman" w:eastAsia="Times New Roman" w:hAnsi="Times New Roman" w:cs="Times New Roman"/>
                <w:b/>
                <w:bCs/>
                <w:sz w:val="20"/>
                <w:szCs w:val="20"/>
              </w:rPr>
              <w:t>as adopted by Ministerial Council Decision 2021/13/MC-EnC.</w:t>
            </w:r>
          </w:p>
          <w:p w14:paraId="4030D342" w14:textId="77777777" w:rsidR="004A7526" w:rsidRPr="00241E84" w:rsidRDefault="004A7526"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15. Calculation of the maximum entry capacity available for the participation of foreign capacity in capacity mechanisms</w:t>
            </w:r>
          </w:p>
          <w:p w14:paraId="2C255D19" w14:textId="77777777" w:rsidR="004A7526" w:rsidRPr="00241E84" w:rsidRDefault="004A7526" w:rsidP="009F0256">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15.1 Regional coordination centres shall support transmission system operator in calculating the maximum entry capacity available for the participation of foreign capacity in capacity mechanisms taking into account the expected availability of interconnection and the likely concurrence of system stress between the system where the mechanism is applied and the system in which the foreign capacity is located.</w:t>
            </w:r>
          </w:p>
          <w:p w14:paraId="307164EB" w14:textId="77777777" w:rsidR="004A7526" w:rsidRPr="00241E84" w:rsidRDefault="004A7526" w:rsidP="009F0256">
            <w:pPr>
              <w:spacing w:after="0" w:line="240" w:lineRule="auto"/>
              <w:ind w:firstLine="49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15.2 The calculation shall be performed in accordance with the methodology developed by the </w:t>
            </w:r>
            <w:r w:rsidRPr="00241E84">
              <w:rPr>
                <w:rFonts w:ascii="Times New Roman" w:eastAsia="Times New Roman" w:hAnsi="Times New Roman" w:cs="Times New Roman"/>
                <w:b/>
                <w:bCs/>
                <w:sz w:val="20"/>
                <w:szCs w:val="20"/>
              </w:rPr>
              <w:t>ENTSO for Electricity and approved by the Agency for the Cooperation of Energy Regulators</w:t>
            </w:r>
            <w:r w:rsidRPr="00241E84">
              <w:rPr>
                <w:rFonts w:ascii="Times New Roman" w:eastAsia="Times New Roman" w:hAnsi="Times New Roman" w:cs="Times New Roman"/>
                <w:bCs/>
                <w:sz w:val="20"/>
                <w:szCs w:val="20"/>
              </w:rPr>
              <w:t>.</w:t>
            </w:r>
          </w:p>
          <w:p w14:paraId="0939673D" w14:textId="77777777"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15.3 Regional coordination centres shall provide a calculation for each bidding zone border covered by the system operation region.</w:t>
            </w:r>
          </w:p>
          <w:p w14:paraId="7A3A36CB" w14:textId="77777777" w:rsidR="004A7526" w:rsidRPr="00241E84" w:rsidRDefault="004A7526"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16. Preparation of seasonal adequacy assessments</w:t>
            </w:r>
          </w:p>
          <w:p w14:paraId="26550D52" w14:textId="77777777" w:rsidR="004A7526" w:rsidRPr="00241E84" w:rsidRDefault="004A7526"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16.1 If the ENTSO for Electricity delegates this function pursuant to Article 9 of Regulation (EU) 2019/941, regional coordination centres shall carry out regional seasonal adequacy assessments.</w:t>
            </w:r>
          </w:p>
          <w:p w14:paraId="6FA7349F" w14:textId="27ECDB22" w:rsidR="004A7526" w:rsidRPr="00241E84" w:rsidRDefault="004A7526"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16.2 The preparation of seasonal adequacy assessments shall be carried out on the basis of the methodology developed pursuant to Article 8 of Regulation (EU) 2019/941, </w:t>
            </w:r>
            <w:r w:rsidRPr="00241E84">
              <w:rPr>
                <w:rFonts w:ascii="Times New Roman" w:eastAsia="Times New Roman" w:hAnsi="Times New Roman" w:cs="Times New Roman"/>
                <w:b/>
                <w:bCs/>
                <w:sz w:val="20"/>
                <w:szCs w:val="20"/>
              </w:rPr>
              <w:t>as adopted and adapted by Ministerial Council Decision 2021/13/MC-EnC.</w:t>
            </w:r>
          </w:p>
        </w:tc>
      </w:tr>
      <w:tr w:rsidR="00241E84" w:rsidRPr="00241E84" w14:paraId="0D91D1D8" w14:textId="77777777" w:rsidTr="00EB2231">
        <w:trPr>
          <w:jc w:val="center"/>
        </w:trPr>
        <w:tc>
          <w:tcPr>
            <w:tcW w:w="1580" w:type="pct"/>
            <w:shd w:val="clear" w:color="auto" w:fill="auto"/>
            <w:tcMar>
              <w:top w:w="24" w:type="dxa"/>
              <w:left w:w="48" w:type="dxa"/>
              <w:bottom w:w="24" w:type="dxa"/>
              <w:right w:w="48" w:type="dxa"/>
            </w:tcMar>
          </w:tcPr>
          <w:p w14:paraId="04AB7AC6" w14:textId="77777777" w:rsidR="00F71E6F" w:rsidRPr="00241E84" w:rsidRDefault="00F71E6F" w:rsidP="00370EE1">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lastRenderedPageBreak/>
              <w:t>ANEXA II</w:t>
            </w:r>
          </w:p>
          <w:p w14:paraId="278E071A" w14:textId="4191A93D" w:rsidR="00F71E6F" w:rsidRPr="00241E84" w:rsidRDefault="00F71E6F" w:rsidP="00370EE1">
            <w:pPr>
              <w:pStyle w:val="NoSpacing"/>
              <w:jc w:val="both"/>
              <w:rPr>
                <w:rFonts w:ascii="Times New Roman" w:hAnsi="Times New Roman" w:cs="Times New Roman"/>
                <w:sz w:val="20"/>
                <w:szCs w:val="20"/>
                <w:lang w:val="ro-RO"/>
              </w:rPr>
            </w:pPr>
            <w:r w:rsidRPr="00241E84">
              <w:rPr>
                <w:rFonts w:ascii="Times New Roman" w:hAnsi="Times New Roman" w:cs="Times New Roman"/>
                <w:b/>
                <w:sz w:val="20"/>
                <w:szCs w:val="20"/>
                <w:lang w:val="ro-RO"/>
              </w:rPr>
              <w:t>REGULAMENTUL ABROGAT CU LISTA MODIFICĂRILOR SUCCESIVE ALE ACESTUIA</w:t>
            </w:r>
          </w:p>
        </w:tc>
        <w:tc>
          <w:tcPr>
            <w:tcW w:w="1611" w:type="pct"/>
            <w:shd w:val="clear" w:color="auto" w:fill="auto"/>
            <w:tcMar>
              <w:top w:w="24" w:type="dxa"/>
              <w:left w:w="48" w:type="dxa"/>
              <w:bottom w:w="24" w:type="dxa"/>
              <w:right w:w="48" w:type="dxa"/>
            </w:tcMar>
          </w:tcPr>
          <w:p w14:paraId="0EB32858"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A1F7EC8" w14:textId="77777777" w:rsidR="00F71E6F" w:rsidRPr="00241E84" w:rsidRDefault="00F71E6F" w:rsidP="00195981">
            <w:pPr>
              <w:spacing w:after="0" w:line="240" w:lineRule="auto"/>
              <w:jc w:val="both"/>
              <w:rPr>
                <w:rFonts w:ascii="Times New Roman" w:eastAsia="Times New Roman" w:hAnsi="Times New Roman" w:cs="Times New Roman"/>
                <w:b/>
                <w:bCs/>
                <w:sz w:val="20"/>
                <w:szCs w:val="20"/>
                <w:lang w:val="ro-RO"/>
              </w:rPr>
            </w:pPr>
          </w:p>
        </w:tc>
        <w:tc>
          <w:tcPr>
            <w:tcW w:w="1313" w:type="pct"/>
            <w:shd w:val="clear" w:color="auto" w:fill="auto"/>
            <w:tcMar>
              <w:top w:w="24" w:type="dxa"/>
              <w:left w:w="48" w:type="dxa"/>
              <w:bottom w:w="24" w:type="dxa"/>
              <w:right w:w="48" w:type="dxa"/>
            </w:tcMar>
          </w:tcPr>
          <w:p w14:paraId="4AAEB37E" w14:textId="77777777" w:rsidR="00F71E6F" w:rsidRPr="00241E84" w:rsidRDefault="00F71E6F" w:rsidP="009F0256">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ANNEX II</w:t>
            </w:r>
          </w:p>
          <w:p w14:paraId="2B28D259" w14:textId="77777777" w:rsidR="00F71E6F" w:rsidRPr="00241E84" w:rsidRDefault="00F71E6F"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&lt;…&gt;</w:t>
            </w:r>
          </w:p>
          <w:p w14:paraId="4E9A3937" w14:textId="77777777" w:rsidR="00F71E6F" w:rsidRPr="00241E84" w:rsidRDefault="00F71E6F" w:rsidP="00195981">
            <w:pPr>
              <w:spacing w:after="0" w:line="240" w:lineRule="auto"/>
              <w:jc w:val="both"/>
              <w:rPr>
                <w:rFonts w:ascii="Times New Roman" w:eastAsia="Times New Roman" w:hAnsi="Times New Roman" w:cs="Times New Roman"/>
                <w:bCs/>
                <w:sz w:val="20"/>
                <w:szCs w:val="20"/>
              </w:rPr>
            </w:pPr>
          </w:p>
        </w:tc>
      </w:tr>
      <w:tr w:rsidR="00241E84" w:rsidRPr="00241E84" w14:paraId="790DE62E" w14:textId="77777777" w:rsidTr="00EB2231">
        <w:trPr>
          <w:jc w:val="center"/>
        </w:trPr>
        <w:tc>
          <w:tcPr>
            <w:tcW w:w="1580" w:type="pct"/>
            <w:shd w:val="clear" w:color="auto" w:fill="auto"/>
            <w:tcMar>
              <w:top w:w="24" w:type="dxa"/>
              <w:left w:w="48" w:type="dxa"/>
              <w:bottom w:w="24" w:type="dxa"/>
              <w:right w:w="48" w:type="dxa"/>
            </w:tcMar>
          </w:tcPr>
          <w:p w14:paraId="5C39A7E6" w14:textId="77777777" w:rsidR="00F71E6F" w:rsidRPr="00241E84" w:rsidRDefault="00F71E6F" w:rsidP="00370EE1">
            <w:pPr>
              <w:pStyle w:val="NoSpacing"/>
              <w:jc w:val="both"/>
              <w:rPr>
                <w:rFonts w:ascii="Times New Roman" w:hAnsi="Times New Roman" w:cs="Times New Roman"/>
                <w:b/>
                <w:sz w:val="20"/>
                <w:szCs w:val="20"/>
                <w:lang w:val="ro-RO"/>
              </w:rPr>
            </w:pPr>
            <w:r w:rsidRPr="00241E84">
              <w:rPr>
                <w:rFonts w:ascii="Times New Roman" w:hAnsi="Times New Roman" w:cs="Times New Roman"/>
                <w:b/>
                <w:sz w:val="20"/>
                <w:szCs w:val="20"/>
                <w:lang w:val="ro-RO"/>
              </w:rPr>
              <w:t>ANEXA III</w:t>
            </w:r>
          </w:p>
          <w:p w14:paraId="35D498D4" w14:textId="2AEAF8B9" w:rsidR="00F71E6F" w:rsidRPr="00241E84" w:rsidRDefault="00F71E6F" w:rsidP="00370EE1">
            <w:pPr>
              <w:pStyle w:val="NoSpacing"/>
              <w:jc w:val="both"/>
              <w:rPr>
                <w:rFonts w:ascii="Times New Roman" w:hAnsi="Times New Roman" w:cs="Times New Roman"/>
                <w:sz w:val="20"/>
                <w:szCs w:val="20"/>
                <w:lang w:val="ro-RO"/>
              </w:rPr>
            </w:pPr>
            <w:r w:rsidRPr="00241E84">
              <w:rPr>
                <w:rFonts w:ascii="Times New Roman" w:hAnsi="Times New Roman" w:cs="Times New Roman"/>
                <w:b/>
                <w:sz w:val="20"/>
                <w:szCs w:val="20"/>
                <w:lang w:val="ro-RO"/>
              </w:rPr>
              <w:t>TABEL DE CORESPONDENŢĂ</w:t>
            </w:r>
          </w:p>
        </w:tc>
        <w:tc>
          <w:tcPr>
            <w:tcW w:w="1611" w:type="pct"/>
            <w:shd w:val="clear" w:color="auto" w:fill="auto"/>
            <w:tcMar>
              <w:top w:w="24" w:type="dxa"/>
              <w:left w:w="48" w:type="dxa"/>
              <w:bottom w:w="24" w:type="dxa"/>
              <w:right w:w="48" w:type="dxa"/>
            </w:tcMar>
          </w:tcPr>
          <w:p w14:paraId="37F7D4E8"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39AFA498" w14:textId="77777777" w:rsidR="00F71E6F" w:rsidRPr="00241E84" w:rsidRDefault="00F71E6F" w:rsidP="00195981">
            <w:pPr>
              <w:spacing w:after="0" w:line="240" w:lineRule="auto"/>
              <w:jc w:val="both"/>
              <w:rPr>
                <w:rFonts w:ascii="Times New Roman" w:eastAsia="Times New Roman" w:hAnsi="Times New Roman" w:cs="Times New Roman"/>
                <w:b/>
                <w:bCs/>
                <w:sz w:val="20"/>
                <w:szCs w:val="20"/>
                <w:lang w:val="ro-RO"/>
              </w:rPr>
            </w:pPr>
          </w:p>
        </w:tc>
        <w:tc>
          <w:tcPr>
            <w:tcW w:w="1313" w:type="pct"/>
            <w:shd w:val="clear" w:color="auto" w:fill="auto"/>
            <w:tcMar>
              <w:top w:w="24" w:type="dxa"/>
              <w:left w:w="48" w:type="dxa"/>
              <w:bottom w:w="24" w:type="dxa"/>
              <w:right w:w="48" w:type="dxa"/>
            </w:tcMar>
          </w:tcPr>
          <w:p w14:paraId="489C4EC8" w14:textId="77777777" w:rsidR="00F71E6F" w:rsidRPr="00241E84" w:rsidRDefault="00F71E6F" w:rsidP="009F0256">
            <w:pPr>
              <w:spacing w:after="0" w:line="240" w:lineRule="auto"/>
              <w:jc w:val="both"/>
              <w:rPr>
                <w:rFonts w:ascii="Times New Roman" w:eastAsia="Times New Roman" w:hAnsi="Times New Roman" w:cs="Times New Roman"/>
                <w:b/>
                <w:bCs/>
                <w:sz w:val="20"/>
                <w:szCs w:val="20"/>
              </w:rPr>
            </w:pPr>
            <w:r w:rsidRPr="00241E84">
              <w:rPr>
                <w:rFonts w:ascii="Times New Roman" w:eastAsia="Times New Roman" w:hAnsi="Times New Roman" w:cs="Times New Roman"/>
                <w:b/>
                <w:bCs/>
                <w:sz w:val="20"/>
                <w:szCs w:val="20"/>
              </w:rPr>
              <w:t>ANNEX III</w:t>
            </w:r>
          </w:p>
          <w:p w14:paraId="2DA6F4E6" w14:textId="2F8719E3"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&lt;…&gt;</w:t>
            </w:r>
          </w:p>
        </w:tc>
      </w:tr>
      <w:tr w:rsidR="00241E84" w:rsidRPr="00241E84" w14:paraId="7FAF1B06" w14:textId="77777777" w:rsidTr="00EB2231">
        <w:trPr>
          <w:jc w:val="center"/>
        </w:trPr>
        <w:tc>
          <w:tcPr>
            <w:tcW w:w="1580" w:type="pct"/>
            <w:shd w:val="clear" w:color="auto" w:fill="auto"/>
            <w:tcMar>
              <w:top w:w="24" w:type="dxa"/>
              <w:left w:w="48" w:type="dxa"/>
              <w:bottom w:w="24" w:type="dxa"/>
              <w:right w:w="48" w:type="dxa"/>
            </w:tcMar>
          </w:tcPr>
          <w:p w14:paraId="7170B9DB" w14:textId="77777777" w:rsidR="0083375D" w:rsidRPr="00241E84" w:rsidRDefault="0083375D" w:rsidP="00370EE1">
            <w:pPr>
              <w:pStyle w:val="NoSpacing"/>
              <w:jc w:val="both"/>
              <w:rPr>
                <w:rFonts w:ascii="Times New Roman" w:hAnsi="Times New Roman" w:cs="Times New Roman"/>
                <w:b/>
                <w:sz w:val="20"/>
                <w:szCs w:val="20"/>
                <w:lang w:val="ro-RO"/>
              </w:rPr>
            </w:pPr>
          </w:p>
        </w:tc>
        <w:tc>
          <w:tcPr>
            <w:tcW w:w="1611" w:type="pct"/>
            <w:shd w:val="clear" w:color="auto" w:fill="auto"/>
            <w:tcMar>
              <w:top w:w="24" w:type="dxa"/>
              <w:left w:w="48" w:type="dxa"/>
              <w:bottom w:w="24" w:type="dxa"/>
              <w:right w:w="48" w:type="dxa"/>
            </w:tcMar>
          </w:tcPr>
          <w:p w14:paraId="0C96EEA3" w14:textId="77777777" w:rsidR="0083375D" w:rsidRPr="00241E84" w:rsidRDefault="0083375D"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154DA23C" w14:textId="77777777" w:rsidR="0083375D" w:rsidRPr="00241E84" w:rsidRDefault="0083375D" w:rsidP="00195981">
            <w:pPr>
              <w:spacing w:after="0" w:line="240" w:lineRule="auto"/>
              <w:jc w:val="both"/>
              <w:rPr>
                <w:rFonts w:ascii="Times New Roman" w:eastAsia="Times New Roman" w:hAnsi="Times New Roman" w:cs="Times New Roman"/>
                <w:b/>
                <w:bCs/>
                <w:sz w:val="20"/>
                <w:szCs w:val="20"/>
                <w:lang w:val="ro-RO"/>
              </w:rPr>
            </w:pPr>
          </w:p>
        </w:tc>
        <w:tc>
          <w:tcPr>
            <w:tcW w:w="1313" w:type="pct"/>
            <w:shd w:val="clear" w:color="auto" w:fill="auto"/>
            <w:tcMar>
              <w:top w:w="24" w:type="dxa"/>
              <w:left w:w="48" w:type="dxa"/>
              <w:bottom w:w="24" w:type="dxa"/>
              <w:right w:w="48" w:type="dxa"/>
            </w:tcMar>
          </w:tcPr>
          <w:p w14:paraId="1B33939B"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ANNEX IV</w:t>
            </w:r>
          </w:p>
          <w:p w14:paraId="24B26F03"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REGIONAL COORDINATION CENTRES FOR THE SYSTEM OPERATION REGIONS</w:t>
            </w:r>
          </w:p>
          <w:p w14:paraId="6C59876D"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41AD496C"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Article 1</w:t>
            </w:r>
          </w:p>
          <w:p w14:paraId="2FE69292"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Subject matter and scope</w:t>
            </w:r>
          </w:p>
          <w:p w14:paraId="3B91B8D1"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606BF23B"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 Regional Coordination Centres seated in a Contracting Party defined by Articles 2 to 4 of this Annex are mandated to perform the tasks and mission in line with Regulation (EU) 2019/943, as adapted and adopted by Ministerial Council Decision 2022/03/MC-EnC.</w:t>
            </w:r>
          </w:p>
          <w:p w14:paraId="2838A624"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566C3FB0" w14:textId="77777777" w:rsidR="0083375D" w:rsidRPr="00241E84" w:rsidRDefault="0083375D"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Regional Coordination Centres seated in a Member State defined by Articles 2 to 4 of this Annex are mandated to perform the tasks and mission in line with Regulation (EU) 2019/943.</w:t>
            </w:r>
          </w:p>
          <w:p w14:paraId="11D42E63"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Article 2</w:t>
            </w:r>
          </w:p>
          <w:p w14:paraId="14045194"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Regional Coordination Centres for the Shadow SEE SOR</w:t>
            </w:r>
          </w:p>
          <w:p w14:paraId="04BA446E"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78DFE322"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 For the bidding zone borders between Contracting Parties, the Regional Coordination Centres located in the EU or in a Contracting Party shall assume the roles of Regional Coordination Centres in the Shadow South-East Europe System Operation Region (Shadow SEE SOR).</w:t>
            </w:r>
          </w:p>
          <w:p w14:paraId="401991E1"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2FFE2866"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For the bidding zone borders between Member States and Contracting Parties, the Regional Coordination Centres in Thessaloniki (Greece) or Munich (Germany) shall assume the roles of Regional Coordination Centres in the Shadow South-East Europe System Operation Region (Shadow SEE SOR) unless all concerned neighbouring transmission system operators of the European Union agree to a Regional Coordination Centre located in a Contracting Party.</w:t>
            </w:r>
          </w:p>
          <w:p w14:paraId="4460ABB8"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4BA88371" w14:textId="77777777" w:rsidR="0083375D" w:rsidRPr="00241E84" w:rsidRDefault="0083375D"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Paragraphs 1 and 2 of this Article shall not apply if and to the extent a decision is adopted in accordance with the procedure stipulated in Article 35(1) of Regulation (EU) 2019/943 before the expiry of the deadline stipulated in Article 2 of Ministerial Council Decision 2022/03/MC-EnC. In this case, the decision shall include Regional Coordination Centres located in the European Union for the bidding zone borders between Member States and Contracting Parties unless all concerned neighbouring transmission system operators of the European Union agree to a Regional Coordination Centre located in a Contracting Party.</w:t>
            </w:r>
          </w:p>
          <w:p w14:paraId="1AC75879"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Article 3</w:t>
            </w:r>
          </w:p>
          <w:p w14:paraId="6C99EC4D"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Regional Coordination Centres for the EE SOR</w:t>
            </w:r>
          </w:p>
          <w:p w14:paraId="680B37B6"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11653722" w14:textId="77777777" w:rsidR="0083375D" w:rsidRPr="00241E84" w:rsidRDefault="0083375D"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Upon agreement of the shareholders of the respective Regional Coordination Centres, the Regional Coordination Centres for the Eastern Europe System Operation Region (EE SOR) shall be the Regional Coordination Centre for the Central Europe SOR.</w:t>
            </w:r>
          </w:p>
          <w:p w14:paraId="7300CA0C"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Article 4</w:t>
            </w:r>
          </w:p>
          <w:p w14:paraId="00541F21"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Adjustments to the Regional Coordination Centres</w:t>
            </w:r>
          </w:p>
          <w:p w14:paraId="363AF6B4"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0F171656" w14:textId="77777777" w:rsidR="0083375D" w:rsidRPr="00241E84" w:rsidRDefault="0083375D"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Adjustments to the configuration of Regional Coordination Centres listed in this Annex shall be subject to a proposal of all transmission system operators of a system operation region defined in this Annex and the approval procedures pursuant to Article 35 of Regulation (EU) 2019/943. The proposal shall include Regional Coordination Centres located in the European Union for the bidding zone borders between Member States and Contracting Parties unless all concerned neighbouring transmission system operators of the European Union agree to a Regional </w:t>
            </w:r>
            <w:r w:rsidRPr="00241E84">
              <w:rPr>
                <w:rFonts w:ascii="Times New Roman" w:eastAsia="Times New Roman" w:hAnsi="Times New Roman" w:cs="Times New Roman"/>
                <w:bCs/>
                <w:sz w:val="20"/>
                <w:szCs w:val="20"/>
              </w:rPr>
              <w:lastRenderedPageBreak/>
              <w:t>Coordination Centre located in a Contracting Party.</w:t>
            </w:r>
          </w:p>
          <w:p w14:paraId="03C092EC"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Article 5</w:t>
            </w:r>
          </w:p>
          <w:p w14:paraId="0DD12B9F"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Implementation and monitoring</w:t>
            </w:r>
          </w:p>
          <w:p w14:paraId="2C833BF8"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41A05E54"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Within 6 months upon their establishment the Regional Coordination Centres defined by Articles 2 to 4 of this Annex shall present to the regulatory authorities concerned:</w:t>
            </w:r>
          </w:p>
          <w:p w14:paraId="404F9010" w14:textId="77777777" w:rsidR="0083375D" w:rsidRPr="00241E84" w:rsidRDefault="0083375D" w:rsidP="009F0256">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 the organisational, financial and operational arrangements necessary to ensure the efficient, ecure and reliable operation of the interconnected transmission system;</w:t>
            </w:r>
          </w:p>
          <w:p w14:paraId="47567D98" w14:textId="77777777" w:rsidR="0083375D" w:rsidRPr="00241E84" w:rsidRDefault="0083375D" w:rsidP="009F0256">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(b) an implementation plan for the entry into operation of the regional coordination centres;</w:t>
            </w:r>
          </w:p>
          <w:p w14:paraId="5C1D0A82" w14:textId="77777777" w:rsidR="0083375D" w:rsidRPr="00241E84" w:rsidRDefault="0083375D" w:rsidP="009F0256">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(c) the statutes and rules of procedure of the regional coordination centres;</w:t>
            </w:r>
          </w:p>
          <w:p w14:paraId="6128F258" w14:textId="77777777" w:rsidR="0083375D" w:rsidRPr="00241E84" w:rsidRDefault="0083375D" w:rsidP="009F0256">
            <w:pPr>
              <w:spacing w:after="0" w:line="240" w:lineRule="auto"/>
              <w:ind w:firstLine="402"/>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(d) a description of cooperative processes in accordance with Article 38 of this Regulation;</w:t>
            </w:r>
          </w:p>
          <w:p w14:paraId="5A36B448" w14:textId="7AE600FE" w:rsidR="0083375D" w:rsidRPr="00241E84" w:rsidRDefault="0083375D"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(e) a description of the arrangements concerning the liability of the regional coordination centres in accordance with Article 47 of this Regulation.</w:t>
            </w:r>
          </w:p>
        </w:tc>
      </w:tr>
      <w:tr w:rsidR="00241E84" w:rsidRPr="00241E84" w14:paraId="707C1FC6" w14:textId="77777777" w:rsidTr="00EB2231">
        <w:trPr>
          <w:jc w:val="center"/>
        </w:trPr>
        <w:tc>
          <w:tcPr>
            <w:tcW w:w="1580" w:type="pct"/>
            <w:shd w:val="clear" w:color="auto" w:fill="auto"/>
            <w:tcMar>
              <w:top w:w="24" w:type="dxa"/>
              <w:left w:w="48" w:type="dxa"/>
              <w:bottom w:w="24" w:type="dxa"/>
              <w:right w:w="48" w:type="dxa"/>
            </w:tcMar>
          </w:tcPr>
          <w:p w14:paraId="62EFFC7C" w14:textId="77777777" w:rsidR="00F71E6F" w:rsidRPr="00241E84" w:rsidRDefault="00F71E6F" w:rsidP="00370EE1">
            <w:pPr>
              <w:pStyle w:val="NoSpacing"/>
              <w:jc w:val="both"/>
              <w:rPr>
                <w:rFonts w:ascii="Times New Roman" w:hAnsi="Times New Roman" w:cs="Times New Roman"/>
                <w:b/>
                <w:sz w:val="20"/>
                <w:szCs w:val="20"/>
                <w:lang w:val="ro-RO"/>
              </w:rPr>
            </w:pPr>
          </w:p>
        </w:tc>
        <w:tc>
          <w:tcPr>
            <w:tcW w:w="1611" w:type="pct"/>
            <w:shd w:val="clear" w:color="auto" w:fill="auto"/>
            <w:tcMar>
              <w:top w:w="24" w:type="dxa"/>
              <w:left w:w="48" w:type="dxa"/>
              <w:bottom w:w="24" w:type="dxa"/>
              <w:right w:w="48" w:type="dxa"/>
            </w:tcMar>
          </w:tcPr>
          <w:p w14:paraId="2BB60022" w14:textId="77777777" w:rsidR="00F71E6F" w:rsidRPr="00241E84" w:rsidRDefault="00F71E6F"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002FDF17" w14:textId="77777777" w:rsidR="00F71E6F" w:rsidRPr="00241E84" w:rsidRDefault="00F71E6F" w:rsidP="00195981">
            <w:pPr>
              <w:spacing w:after="0" w:line="240" w:lineRule="auto"/>
              <w:jc w:val="both"/>
              <w:rPr>
                <w:rFonts w:ascii="Times New Roman" w:eastAsia="Times New Roman" w:hAnsi="Times New Roman" w:cs="Times New Roman"/>
                <w:b/>
                <w:bCs/>
                <w:sz w:val="20"/>
                <w:szCs w:val="20"/>
                <w:lang w:val="ro-RO"/>
              </w:rPr>
            </w:pPr>
          </w:p>
        </w:tc>
        <w:tc>
          <w:tcPr>
            <w:tcW w:w="1313" w:type="pct"/>
            <w:shd w:val="clear" w:color="auto" w:fill="auto"/>
            <w:tcMar>
              <w:top w:w="24" w:type="dxa"/>
              <w:left w:w="48" w:type="dxa"/>
              <w:bottom w:w="24" w:type="dxa"/>
              <w:right w:w="48" w:type="dxa"/>
            </w:tcMar>
          </w:tcPr>
          <w:p w14:paraId="5C17B396" w14:textId="77777777" w:rsidR="00F71E6F" w:rsidRPr="00241E84" w:rsidRDefault="00F71E6F"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ANNEX V</w:t>
            </w:r>
          </w:p>
          <w:p w14:paraId="145163CD" w14:textId="77777777" w:rsidR="00F71E6F" w:rsidRPr="00241E84" w:rsidRDefault="00F71E6F"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SYSTEM OPERATION REGIONS IN THE ENERGY COMMUNITY</w:t>
            </w:r>
          </w:p>
          <w:p w14:paraId="116E6EF1" w14:textId="77777777" w:rsidR="00F71E6F" w:rsidRPr="00241E84" w:rsidRDefault="00F71E6F" w:rsidP="009F0256">
            <w:pPr>
              <w:spacing w:after="0" w:line="240" w:lineRule="auto"/>
              <w:jc w:val="both"/>
              <w:rPr>
                <w:rFonts w:ascii="Times New Roman" w:eastAsia="Times New Roman" w:hAnsi="Times New Roman" w:cs="Times New Roman"/>
                <w:bCs/>
                <w:sz w:val="20"/>
                <w:szCs w:val="20"/>
              </w:rPr>
            </w:pPr>
          </w:p>
          <w:p w14:paraId="54A2C142" w14:textId="77777777" w:rsidR="00F71E6F" w:rsidRPr="00241E84" w:rsidRDefault="00F71E6F"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Article 1</w:t>
            </w:r>
          </w:p>
          <w:p w14:paraId="02DCD32D" w14:textId="77777777" w:rsidR="00F71E6F" w:rsidRPr="00241E84" w:rsidRDefault="00F71E6F"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Subject matter and scope</w:t>
            </w:r>
          </w:p>
          <w:p w14:paraId="6C9E22C9" w14:textId="77777777" w:rsidR="00F71E6F" w:rsidRPr="00241E84" w:rsidRDefault="00F71E6F" w:rsidP="009F0256">
            <w:pPr>
              <w:spacing w:after="0" w:line="240" w:lineRule="auto"/>
              <w:jc w:val="both"/>
              <w:rPr>
                <w:rFonts w:ascii="Times New Roman" w:eastAsia="Times New Roman" w:hAnsi="Times New Roman" w:cs="Times New Roman"/>
                <w:bCs/>
                <w:sz w:val="20"/>
                <w:szCs w:val="20"/>
              </w:rPr>
            </w:pPr>
          </w:p>
          <w:p w14:paraId="09A97721" w14:textId="77777777" w:rsidR="00F71E6F" w:rsidRPr="00241E84" w:rsidRDefault="00F71E6F"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This Annex specifies the transmission system operators (TSOs), bidding zones (BZ), bidding zone borders, capacity calculation regions (CCR) as defined according to Article 15 of Regulation 2015/1222 as adapted and adopted by Ministerial Council Decision 2022/03/MC-EnC, and outage coordination regions (OCR) that are covered by the individual system operation regions (SOR) established in line with this Regulation, reflecting interdependency of the electricity system in terms of flows, as well as geographic system operation </w:t>
            </w:r>
            <w:r w:rsidRPr="00241E84">
              <w:rPr>
                <w:rFonts w:ascii="Times New Roman" w:eastAsia="Times New Roman" w:hAnsi="Times New Roman" w:cs="Times New Roman"/>
                <w:bCs/>
                <w:sz w:val="20"/>
                <w:szCs w:val="20"/>
              </w:rPr>
              <w:lastRenderedPageBreak/>
              <w:t>regions already established within the EU process.</w:t>
            </w:r>
          </w:p>
          <w:p w14:paraId="454BEC01" w14:textId="77777777" w:rsidR="00F71E6F" w:rsidRPr="00241E84" w:rsidRDefault="00F71E6F" w:rsidP="009F0256">
            <w:pPr>
              <w:spacing w:after="0" w:line="240" w:lineRule="auto"/>
              <w:jc w:val="both"/>
              <w:rPr>
                <w:rFonts w:ascii="Times New Roman" w:eastAsia="Times New Roman" w:hAnsi="Times New Roman" w:cs="Times New Roman"/>
                <w:bCs/>
                <w:sz w:val="20"/>
                <w:szCs w:val="20"/>
              </w:rPr>
            </w:pPr>
          </w:p>
          <w:p w14:paraId="6DB2693C" w14:textId="0CA9B2FD" w:rsidR="00F71E6F" w:rsidRPr="00241E84" w:rsidRDefault="00F71E6F"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This Annex also defines how the coordination between regional coordination centres shall take place for bidding zone borders adjacent to SORs.</w:t>
            </w:r>
          </w:p>
        </w:tc>
      </w:tr>
      <w:tr w:rsidR="00241E84" w:rsidRPr="00241E84" w14:paraId="79DC574A" w14:textId="77777777" w:rsidTr="00EB2231">
        <w:trPr>
          <w:jc w:val="center"/>
        </w:trPr>
        <w:tc>
          <w:tcPr>
            <w:tcW w:w="1580" w:type="pct"/>
            <w:shd w:val="clear" w:color="auto" w:fill="auto"/>
            <w:tcMar>
              <w:top w:w="24" w:type="dxa"/>
              <w:left w:w="48" w:type="dxa"/>
              <w:bottom w:w="24" w:type="dxa"/>
              <w:right w:w="48" w:type="dxa"/>
            </w:tcMar>
          </w:tcPr>
          <w:p w14:paraId="2CCBFB43" w14:textId="77777777" w:rsidR="0083375D" w:rsidRPr="00241E84" w:rsidRDefault="0083375D" w:rsidP="00370EE1">
            <w:pPr>
              <w:pStyle w:val="NoSpacing"/>
              <w:jc w:val="both"/>
              <w:rPr>
                <w:rFonts w:ascii="Times New Roman" w:hAnsi="Times New Roman" w:cs="Times New Roman"/>
                <w:sz w:val="20"/>
                <w:szCs w:val="20"/>
                <w:lang w:val="ro-RO"/>
              </w:rPr>
            </w:pPr>
          </w:p>
          <w:p w14:paraId="2D71F02A" w14:textId="77777777" w:rsidR="0083375D" w:rsidRPr="00241E84" w:rsidRDefault="0083375D" w:rsidP="00370EE1">
            <w:pPr>
              <w:pStyle w:val="NoSpacing"/>
              <w:jc w:val="both"/>
              <w:rPr>
                <w:rFonts w:ascii="Times New Roman" w:hAnsi="Times New Roman" w:cs="Times New Roman"/>
                <w:b/>
                <w:sz w:val="20"/>
                <w:szCs w:val="20"/>
                <w:lang w:val="ro-RO"/>
              </w:rPr>
            </w:pPr>
          </w:p>
        </w:tc>
        <w:tc>
          <w:tcPr>
            <w:tcW w:w="1611" w:type="pct"/>
            <w:shd w:val="clear" w:color="auto" w:fill="auto"/>
            <w:tcMar>
              <w:top w:w="24" w:type="dxa"/>
              <w:left w:w="48" w:type="dxa"/>
              <w:bottom w:w="24" w:type="dxa"/>
              <w:right w:w="48" w:type="dxa"/>
            </w:tcMar>
          </w:tcPr>
          <w:p w14:paraId="0717375B" w14:textId="77777777" w:rsidR="0083375D" w:rsidRPr="00241E84" w:rsidRDefault="0083375D" w:rsidP="00AE3EED">
            <w:pPr>
              <w:spacing w:after="120" w:line="240" w:lineRule="auto"/>
              <w:ind w:firstLine="284"/>
              <w:jc w:val="both"/>
              <w:rPr>
                <w:rFonts w:ascii="Times New Roman" w:eastAsia="Times New Roman" w:hAnsi="Times New Roman" w:cs="Times New Roman"/>
                <w:b/>
                <w:bCs/>
                <w:sz w:val="20"/>
                <w:szCs w:val="20"/>
                <w:lang w:val="ro-RO"/>
              </w:rPr>
            </w:pPr>
          </w:p>
        </w:tc>
        <w:tc>
          <w:tcPr>
            <w:tcW w:w="496" w:type="pct"/>
            <w:shd w:val="clear" w:color="auto" w:fill="auto"/>
            <w:tcMar>
              <w:top w:w="24" w:type="dxa"/>
              <w:left w:w="48" w:type="dxa"/>
              <w:bottom w:w="24" w:type="dxa"/>
              <w:right w:w="48" w:type="dxa"/>
            </w:tcMar>
          </w:tcPr>
          <w:p w14:paraId="20B34519" w14:textId="77777777" w:rsidR="0083375D" w:rsidRPr="00241E84" w:rsidRDefault="0083375D" w:rsidP="00195981">
            <w:pPr>
              <w:spacing w:after="0" w:line="240" w:lineRule="auto"/>
              <w:jc w:val="both"/>
              <w:rPr>
                <w:rFonts w:ascii="Times New Roman" w:eastAsia="Times New Roman" w:hAnsi="Times New Roman" w:cs="Times New Roman"/>
                <w:b/>
                <w:bCs/>
                <w:sz w:val="20"/>
                <w:szCs w:val="20"/>
                <w:lang w:val="ro-RO"/>
              </w:rPr>
            </w:pPr>
          </w:p>
        </w:tc>
        <w:tc>
          <w:tcPr>
            <w:tcW w:w="1313" w:type="pct"/>
            <w:shd w:val="clear" w:color="auto" w:fill="auto"/>
            <w:tcMar>
              <w:top w:w="24" w:type="dxa"/>
              <w:left w:w="48" w:type="dxa"/>
              <w:bottom w:w="24" w:type="dxa"/>
              <w:right w:w="48" w:type="dxa"/>
            </w:tcMar>
          </w:tcPr>
          <w:p w14:paraId="12EB3BA8"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Article 2</w:t>
            </w:r>
          </w:p>
          <w:p w14:paraId="655C5653"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System Operation Regions</w:t>
            </w:r>
          </w:p>
          <w:p w14:paraId="22689422"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210797FF"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1. SORs include TSOs that have been designated or assigned with responsibilities which are relevant for system operation, such as, but not limited to: calculation of capacity, assessment of needed remedial actions to ensure security of the whole system, coordination of all the outages to ensure security and efficiency, adequacy assessment and tasks related to the provision of system balancing.</w:t>
            </w:r>
          </w:p>
          <w:p w14:paraId="3B5EDB97"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411B1469"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TSOs from SORs in the Energy Community should cooperate with TSOs from regions established under Regulation (EU) 2019/943 and consult in particular with those TSOs where system operation regions overlap with capacity calculation regions.</w:t>
            </w:r>
          </w:p>
          <w:p w14:paraId="46EAD0D8"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395AB9FF"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3. When consulting the relevant stakeholders, the TSOs of each SOR shall take the utmost account of the views expressed by the TSOs included in a CCR but not incorporated in the SOR of the mentioned CCR.</w:t>
            </w:r>
          </w:p>
          <w:p w14:paraId="689E4912"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1B6624C9"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4. In case of amendments to the capacity calculation regions, the list of bidding zones, bidding zone borders and TSOs in system operation regions defined pursuant to paragraph 5 shall automatically reflect the changes to the capacity calculation regions.</w:t>
            </w:r>
          </w:p>
          <w:p w14:paraId="389E066A"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2168F0B8"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lastRenderedPageBreak/>
              <w:t>5. In case of amendments to the determination of Capacity Calculation Regions pursuant to Article 15 of the Commission Regulation (EU) 2015/1222 and until such amendments are incorporated in this document, the list of bidding zones, bidding zone borders and transmission system operators in system operation regions defined pursuant to paragraph 5 shall be understood as reflecting the changes to the determination of Capacity Calculation Regions. This is without prejudice to the relevant transmission system operators’ right under Article 36(4) of Regulation 2019/943 to submit a proposal to ACER for amendments.”</w:t>
            </w:r>
          </w:p>
          <w:p w14:paraId="51E77F03"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p w14:paraId="39006A76"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6. When developing procedures for the adoption and revision of coordinated actions and recommendations, in line with Article 42 of the Regulation 2019/943 as adapted and adopted by Ministerial Council Decision 2022/03/MC-EnC, TSOs of Shadow SEE SOR shall consult with the relevant TSOs of adjacent SORs where the bidding zone borders listed in paragraph 1 are concerned. In doing so, the TSOs of the Shadow SEE SOR shall take the utmost account of the views expressed by the relevant TSOs of adjacent SORs.</w:t>
            </w:r>
          </w:p>
          <w:p w14:paraId="6000F892" w14:textId="77777777" w:rsidR="0083375D" w:rsidRPr="00241E84" w:rsidRDefault="0083375D" w:rsidP="009F0256">
            <w:pPr>
              <w:spacing w:after="0" w:line="240" w:lineRule="auto"/>
              <w:jc w:val="both"/>
              <w:rPr>
                <w:rFonts w:ascii="Times New Roman" w:eastAsia="Times New Roman" w:hAnsi="Times New Roman" w:cs="Times New Roman"/>
                <w:b/>
                <w:bCs/>
                <w:sz w:val="20"/>
                <w:szCs w:val="20"/>
              </w:rPr>
            </w:pPr>
          </w:p>
          <w:p w14:paraId="204CF2BA"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7. The system operation regions shall be defined as follows:</w:t>
            </w:r>
          </w:p>
          <w:p w14:paraId="096967D3" w14:textId="77777777" w:rsidR="0083375D" w:rsidRPr="00241E84" w:rsidRDefault="0083375D" w:rsidP="009F0256">
            <w:pPr>
              <w:spacing w:after="0" w:line="240" w:lineRule="auto"/>
              <w:jc w:val="both"/>
              <w:rPr>
                <w:rFonts w:ascii="Times New Roman" w:eastAsia="Times New Roman" w:hAnsi="Times New Roman" w:cs="Times New Roman"/>
                <w:bCs/>
                <w:sz w:val="20"/>
                <w:szCs w:val="20"/>
              </w:rPr>
            </w:pPr>
          </w:p>
          <w:tbl>
            <w:tblPr>
              <w:tblW w:w="5249" w:type="dxa"/>
              <w:jc w:val="center"/>
              <w:tblBorders>
                <w:top w:val="nil"/>
                <w:left w:val="nil"/>
                <w:bottom w:val="nil"/>
                <w:right w:val="nil"/>
              </w:tblBorders>
              <w:tblLayout w:type="fixed"/>
              <w:tblLook w:val="0000" w:firstRow="0" w:lastRow="0" w:firstColumn="0" w:lastColumn="0" w:noHBand="0" w:noVBand="0"/>
            </w:tblPr>
            <w:tblGrid>
              <w:gridCol w:w="1015"/>
              <w:gridCol w:w="731"/>
              <w:gridCol w:w="1232"/>
              <w:gridCol w:w="6"/>
              <w:gridCol w:w="1127"/>
              <w:gridCol w:w="1138"/>
            </w:tblGrid>
            <w:tr w:rsidR="00241E84" w:rsidRPr="00241E84" w14:paraId="570B7E8B" w14:textId="77777777" w:rsidTr="0083375D">
              <w:trPr>
                <w:trHeight w:val="158"/>
                <w:jc w:val="center"/>
              </w:trPr>
              <w:tc>
                <w:tcPr>
                  <w:tcW w:w="1016" w:type="dxa"/>
                </w:tcPr>
                <w:p w14:paraId="43087C72" w14:textId="77777777" w:rsidR="0083375D" w:rsidRPr="00241E84" w:rsidRDefault="0083375D" w:rsidP="00D80B50">
                  <w:pPr>
                    <w:pStyle w:val="NoSpacing"/>
                    <w:rPr>
                      <w:rFonts w:ascii="Times New Roman" w:hAnsi="Times New Roman" w:cs="Times New Roman"/>
                      <w:sz w:val="20"/>
                      <w:szCs w:val="20"/>
                    </w:rPr>
                  </w:pPr>
                  <w:r w:rsidRPr="00241E84">
                    <w:rPr>
                      <w:rFonts w:ascii="Times New Roman" w:hAnsi="Times New Roman" w:cs="Times New Roman"/>
                      <w:bCs/>
                      <w:sz w:val="20"/>
                      <w:szCs w:val="20"/>
                    </w:rPr>
                    <w:t xml:space="preserve">CCR </w:t>
                  </w:r>
                </w:p>
              </w:tc>
              <w:tc>
                <w:tcPr>
                  <w:tcW w:w="1965" w:type="dxa"/>
                  <w:gridSpan w:val="2"/>
                </w:tcPr>
                <w:p w14:paraId="379B0811" w14:textId="77777777" w:rsidR="0083375D" w:rsidRPr="00241E84" w:rsidRDefault="0083375D" w:rsidP="00D80B50">
                  <w:pPr>
                    <w:pStyle w:val="NoSpacing"/>
                    <w:rPr>
                      <w:rFonts w:ascii="Times New Roman" w:hAnsi="Times New Roman" w:cs="Times New Roman"/>
                      <w:sz w:val="16"/>
                      <w:szCs w:val="16"/>
                    </w:rPr>
                  </w:pPr>
                  <w:r w:rsidRPr="00241E84">
                    <w:rPr>
                      <w:rFonts w:ascii="Times New Roman" w:hAnsi="Times New Roman" w:cs="Times New Roman"/>
                      <w:bCs/>
                      <w:sz w:val="16"/>
                      <w:szCs w:val="16"/>
                    </w:rPr>
                    <w:t xml:space="preserve">TSOs </w:t>
                  </w:r>
                </w:p>
              </w:tc>
              <w:tc>
                <w:tcPr>
                  <w:tcW w:w="1134" w:type="dxa"/>
                  <w:gridSpan w:val="2"/>
                </w:tcPr>
                <w:p w14:paraId="5191482B" w14:textId="77777777" w:rsidR="0083375D" w:rsidRPr="00241E84" w:rsidRDefault="0083375D" w:rsidP="0027084C">
                  <w:pPr>
                    <w:pStyle w:val="NoSpacing"/>
                    <w:ind w:left="-221" w:firstLine="221"/>
                    <w:rPr>
                      <w:rFonts w:ascii="Times New Roman" w:hAnsi="Times New Roman" w:cs="Times New Roman"/>
                      <w:sz w:val="16"/>
                      <w:szCs w:val="16"/>
                    </w:rPr>
                  </w:pPr>
                  <w:r w:rsidRPr="00241E84">
                    <w:rPr>
                      <w:rFonts w:ascii="Times New Roman" w:hAnsi="Times New Roman" w:cs="Times New Roman"/>
                      <w:bCs/>
                      <w:sz w:val="16"/>
                      <w:szCs w:val="16"/>
                    </w:rPr>
                    <w:t xml:space="preserve">BZs </w:t>
                  </w:r>
                </w:p>
              </w:tc>
              <w:tc>
                <w:tcPr>
                  <w:tcW w:w="1134" w:type="dxa"/>
                </w:tcPr>
                <w:p w14:paraId="4D8A8B36" w14:textId="77777777" w:rsidR="0083375D" w:rsidRPr="00241E84" w:rsidRDefault="0083375D" w:rsidP="00D80B50">
                  <w:pPr>
                    <w:pStyle w:val="NoSpacing"/>
                    <w:rPr>
                      <w:rFonts w:ascii="Times New Roman" w:hAnsi="Times New Roman" w:cs="Times New Roman"/>
                      <w:sz w:val="16"/>
                      <w:szCs w:val="16"/>
                    </w:rPr>
                  </w:pPr>
                  <w:r w:rsidRPr="00241E84">
                    <w:rPr>
                      <w:rFonts w:ascii="Times New Roman" w:hAnsi="Times New Roman" w:cs="Times New Roman"/>
                      <w:bCs/>
                      <w:sz w:val="16"/>
                      <w:szCs w:val="16"/>
                    </w:rPr>
                    <w:t xml:space="preserve">BZ borders </w:t>
                  </w:r>
                </w:p>
              </w:tc>
            </w:tr>
            <w:tr w:rsidR="00241E84" w:rsidRPr="00241E84" w14:paraId="092471BB" w14:textId="77777777" w:rsidTr="0083375D">
              <w:trPr>
                <w:trHeight w:val="5112"/>
                <w:jc w:val="center"/>
              </w:trPr>
              <w:tc>
                <w:tcPr>
                  <w:tcW w:w="1016" w:type="dxa"/>
                </w:tcPr>
                <w:p w14:paraId="6F0271DC" w14:textId="77777777" w:rsidR="0083375D" w:rsidRPr="00241E84" w:rsidRDefault="0083375D" w:rsidP="00D80B50">
                  <w:pPr>
                    <w:pStyle w:val="NoSpacing"/>
                    <w:rPr>
                      <w:rFonts w:ascii="Times New Roman" w:hAnsi="Times New Roman" w:cs="Times New Roman"/>
                      <w:sz w:val="16"/>
                      <w:szCs w:val="16"/>
                    </w:rPr>
                  </w:pPr>
                  <w:r w:rsidRPr="00241E84">
                    <w:rPr>
                      <w:rFonts w:ascii="Times New Roman" w:hAnsi="Times New Roman" w:cs="Times New Roman"/>
                      <w:sz w:val="16"/>
                      <w:szCs w:val="16"/>
                    </w:rPr>
                    <w:lastRenderedPageBreak/>
                    <w:t xml:space="preserve">Shadow South-east Europe System Operation Region </w:t>
                  </w:r>
                </w:p>
                <w:p w14:paraId="4BD6FD2E" w14:textId="77777777" w:rsidR="0083375D" w:rsidRPr="00241E84" w:rsidRDefault="0083375D" w:rsidP="00D80B50">
                  <w:pPr>
                    <w:pStyle w:val="NoSpacing"/>
                    <w:rPr>
                      <w:rFonts w:ascii="Times New Roman" w:hAnsi="Times New Roman" w:cs="Times New Roman"/>
                      <w:sz w:val="16"/>
                      <w:szCs w:val="16"/>
                    </w:rPr>
                  </w:pPr>
                  <w:r w:rsidRPr="00241E84">
                    <w:rPr>
                      <w:rFonts w:ascii="Times New Roman" w:hAnsi="Times New Roman" w:cs="Times New Roman"/>
                      <w:sz w:val="16"/>
                      <w:szCs w:val="16"/>
                    </w:rPr>
                    <w:t xml:space="preserve">(Shadow SEE SOR) </w:t>
                  </w:r>
                </w:p>
              </w:tc>
              <w:tc>
                <w:tcPr>
                  <w:tcW w:w="732" w:type="dxa"/>
                </w:tcPr>
                <w:p w14:paraId="11BBBC15" w14:textId="77777777" w:rsidR="0083375D" w:rsidRPr="00241E84" w:rsidRDefault="0083375D" w:rsidP="00D80B50">
                  <w:pPr>
                    <w:pStyle w:val="NoSpacing"/>
                    <w:rPr>
                      <w:rFonts w:ascii="Times New Roman" w:hAnsi="Times New Roman" w:cs="Times New Roman"/>
                      <w:sz w:val="16"/>
                      <w:szCs w:val="16"/>
                    </w:rPr>
                  </w:pPr>
                  <w:r w:rsidRPr="00241E84">
                    <w:rPr>
                      <w:rFonts w:ascii="Times New Roman" w:hAnsi="Times New Roman" w:cs="Times New Roman"/>
                      <w:sz w:val="16"/>
                      <w:szCs w:val="16"/>
                    </w:rPr>
                    <w:t xml:space="preserve">Shadow SEE CCR </w:t>
                  </w:r>
                </w:p>
              </w:tc>
              <w:tc>
                <w:tcPr>
                  <w:tcW w:w="1239" w:type="dxa"/>
                  <w:gridSpan w:val="2"/>
                </w:tcPr>
                <w:p w14:paraId="6A2B3A75" w14:textId="77777777" w:rsidR="0083375D" w:rsidRPr="00241E84" w:rsidRDefault="0083375D" w:rsidP="0027084C">
                  <w:pPr>
                    <w:pStyle w:val="NoSpacing"/>
                    <w:ind w:left="-221" w:firstLine="221"/>
                    <w:rPr>
                      <w:rFonts w:ascii="Times New Roman" w:hAnsi="Times New Roman" w:cs="Times New Roman"/>
                      <w:sz w:val="16"/>
                      <w:szCs w:val="16"/>
                    </w:rPr>
                  </w:pPr>
                  <w:r w:rsidRPr="00241E84">
                    <w:rPr>
                      <w:rFonts w:ascii="Times New Roman" w:hAnsi="Times New Roman" w:cs="Times New Roman"/>
                      <w:sz w:val="16"/>
                      <w:szCs w:val="16"/>
                    </w:rPr>
                    <w:t xml:space="preserve">Operatori i Sistemit te Transmetimit sh.a. (OST) </w:t>
                  </w:r>
                </w:p>
                <w:p w14:paraId="176E89A0" w14:textId="77777777" w:rsidR="0083375D" w:rsidRPr="00241E84" w:rsidRDefault="0083375D" w:rsidP="0027084C">
                  <w:pPr>
                    <w:pStyle w:val="NoSpacing"/>
                    <w:ind w:left="-221" w:firstLine="221"/>
                    <w:rPr>
                      <w:rFonts w:ascii="Times New Roman" w:hAnsi="Times New Roman" w:cs="Times New Roman"/>
                      <w:sz w:val="16"/>
                      <w:szCs w:val="16"/>
                    </w:rPr>
                  </w:pPr>
                  <w:r w:rsidRPr="00241E84">
                    <w:rPr>
                      <w:rFonts w:ascii="Times New Roman" w:hAnsi="Times New Roman" w:cs="Times New Roman"/>
                      <w:sz w:val="16"/>
                      <w:szCs w:val="16"/>
                    </w:rPr>
                    <w:t xml:space="preserve">Nezavisni operator sistema u Bosni i Hercegovini (NOS BiH) </w:t>
                  </w:r>
                </w:p>
                <w:p w14:paraId="06A280EA" w14:textId="77777777" w:rsidR="0083375D" w:rsidRPr="00241E84" w:rsidRDefault="0083375D" w:rsidP="0027084C">
                  <w:pPr>
                    <w:pStyle w:val="NoSpacing"/>
                    <w:ind w:left="-221" w:firstLine="221"/>
                    <w:rPr>
                      <w:rFonts w:ascii="Times New Roman" w:hAnsi="Times New Roman" w:cs="Times New Roman"/>
                      <w:sz w:val="16"/>
                      <w:szCs w:val="16"/>
                    </w:rPr>
                  </w:pPr>
                  <w:r w:rsidRPr="00241E84">
                    <w:rPr>
                      <w:rFonts w:ascii="Times New Roman" w:hAnsi="Times New Roman" w:cs="Times New Roman"/>
                      <w:sz w:val="16"/>
                      <w:szCs w:val="16"/>
                    </w:rPr>
                    <w:t xml:space="preserve">Operator sistemi, transmisioni dhe tregu Sh.A. (KOSTT) </w:t>
                  </w:r>
                </w:p>
                <w:p w14:paraId="233856EB" w14:textId="77777777" w:rsidR="0083375D" w:rsidRPr="00241E84" w:rsidRDefault="0083375D" w:rsidP="0027084C">
                  <w:pPr>
                    <w:pStyle w:val="NoSpacing"/>
                    <w:ind w:left="-221" w:firstLine="221"/>
                    <w:rPr>
                      <w:rFonts w:ascii="Times New Roman" w:hAnsi="Times New Roman" w:cs="Times New Roman"/>
                      <w:sz w:val="16"/>
                      <w:szCs w:val="16"/>
                      <w:lang w:val="it-IT"/>
                    </w:rPr>
                  </w:pPr>
                  <w:r w:rsidRPr="00241E84">
                    <w:rPr>
                      <w:rFonts w:ascii="Times New Roman" w:hAnsi="Times New Roman" w:cs="Times New Roman"/>
                      <w:sz w:val="16"/>
                      <w:szCs w:val="16"/>
                      <w:lang w:val="it-IT"/>
                    </w:rPr>
                    <w:t xml:space="preserve">Crnogorski elektroprenosni sistem AD (CGES) </w:t>
                  </w:r>
                </w:p>
                <w:p w14:paraId="436B3AE8" w14:textId="77777777" w:rsidR="0083375D" w:rsidRPr="00241E84" w:rsidRDefault="0083375D" w:rsidP="0027084C">
                  <w:pPr>
                    <w:pStyle w:val="NoSpacing"/>
                    <w:ind w:left="-221" w:firstLine="221"/>
                    <w:rPr>
                      <w:rFonts w:ascii="Times New Roman" w:hAnsi="Times New Roman" w:cs="Times New Roman"/>
                      <w:sz w:val="16"/>
                      <w:szCs w:val="16"/>
                    </w:rPr>
                  </w:pPr>
                  <w:r w:rsidRPr="00241E84">
                    <w:rPr>
                      <w:rFonts w:ascii="Times New Roman" w:hAnsi="Times New Roman" w:cs="Times New Roman"/>
                      <w:sz w:val="16"/>
                      <w:szCs w:val="16"/>
                    </w:rPr>
                    <w:t xml:space="preserve">Makedonski Elektroprenosen Sistem Operator AD (MEPSO) </w:t>
                  </w:r>
                </w:p>
              </w:tc>
              <w:tc>
                <w:tcPr>
                  <w:tcW w:w="1123" w:type="dxa"/>
                </w:tcPr>
                <w:p w14:paraId="03BF9F57" w14:textId="77777777" w:rsidR="0083375D" w:rsidRPr="00241E84" w:rsidRDefault="0083375D" w:rsidP="0027084C">
                  <w:pPr>
                    <w:pStyle w:val="NoSpacing"/>
                    <w:ind w:left="-221" w:firstLine="221"/>
                    <w:rPr>
                      <w:rFonts w:ascii="Times New Roman" w:hAnsi="Times New Roman" w:cs="Times New Roman"/>
                      <w:sz w:val="16"/>
                      <w:szCs w:val="16"/>
                      <w:lang w:val="it-IT"/>
                    </w:rPr>
                  </w:pPr>
                  <w:r w:rsidRPr="00241E84">
                    <w:rPr>
                      <w:rFonts w:ascii="Times New Roman" w:hAnsi="Times New Roman" w:cs="Times New Roman"/>
                      <w:sz w:val="16"/>
                      <w:szCs w:val="16"/>
                      <w:lang w:val="it-IT"/>
                    </w:rPr>
                    <w:t xml:space="preserve">Albania (AL) </w:t>
                  </w:r>
                </w:p>
                <w:p w14:paraId="695083E6" w14:textId="77777777" w:rsidR="0083375D" w:rsidRPr="00241E84" w:rsidRDefault="0083375D" w:rsidP="0027084C">
                  <w:pPr>
                    <w:pStyle w:val="NoSpacing"/>
                    <w:ind w:left="-221" w:firstLine="221"/>
                    <w:rPr>
                      <w:rFonts w:ascii="Times New Roman" w:hAnsi="Times New Roman" w:cs="Times New Roman"/>
                      <w:sz w:val="16"/>
                      <w:szCs w:val="16"/>
                      <w:lang w:val="it-IT"/>
                    </w:rPr>
                  </w:pPr>
                  <w:r w:rsidRPr="00241E84">
                    <w:rPr>
                      <w:rFonts w:ascii="Times New Roman" w:hAnsi="Times New Roman" w:cs="Times New Roman"/>
                      <w:sz w:val="16"/>
                      <w:szCs w:val="16"/>
                      <w:lang w:val="it-IT"/>
                    </w:rPr>
                    <w:t xml:space="preserve">Bosnia and Hercegovina (BA) </w:t>
                  </w:r>
                </w:p>
                <w:p w14:paraId="50E110B4" w14:textId="77777777" w:rsidR="0083375D" w:rsidRPr="00241E84" w:rsidRDefault="0083375D" w:rsidP="0027084C">
                  <w:pPr>
                    <w:pStyle w:val="NoSpacing"/>
                    <w:ind w:left="-221" w:firstLine="221"/>
                    <w:rPr>
                      <w:rFonts w:ascii="Times New Roman" w:hAnsi="Times New Roman" w:cs="Times New Roman"/>
                      <w:sz w:val="16"/>
                      <w:szCs w:val="16"/>
                    </w:rPr>
                  </w:pPr>
                  <w:r w:rsidRPr="00241E84">
                    <w:rPr>
                      <w:rFonts w:ascii="Times New Roman" w:hAnsi="Times New Roman" w:cs="Times New Roman"/>
                      <w:sz w:val="16"/>
                      <w:szCs w:val="16"/>
                    </w:rPr>
                    <w:t xml:space="preserve">Kosovo* (KS) </w:t>
                  </w:r>
                </w:p>
                <w:p w14:paraId="654AB6C9" w14:textId="77777777" w:rsidR="0083375D" w:rsidRPr="00241E84" w:rsidRDefault="0083375D" w:rsidP="0027084C">
                  <w:pPr>
                    <w:pStyle w:val="NoSpacing"/>
                    <w:ind w:left="-221" w:firstLine="221"/>
                    <w:rPr>
                      <w:rFonts w:ascii="Times New Roman" w:hAnsi="Times New Roman" w:cs="Times New Roman"/>
                      <w:sz w:val="16"/>
                      <w:szCs w:val="16"/>
                    </w:rPr>
                  </w:pPr>
                  <w:r w:rsidRPr="00241E84">
                    <w:rPr>
                      <w:rFonts w:ascii="Times New Roman" w:hAnsi="Times New Roman" w:cs="Times New Roman"/>
                      <w:sz w:val="16"/>
                      <w:szCs w:val="16"/>
                    </w:rPr>
                    <w:t xml:space="preserve">Montenegro (ME) </w:t>
                  </w:r>
                </w:p>
                <w:p w14:paraId="7E531E59" w14:textId="77777777" w:rsidR="0083375D" w:rsidRPr="00241E84" w:rsidRDefault="0083375D" w:rsidP="0027084C">
                  <w:pPr>
                    <w:pStyle w:val="NoSpacing"/>
                    <w:ind w:left="-221" w:firstLine="221"/>
                    <w:rPr>
                      <w:rFonts w:ascii="Times New Roman" w:hAnsi="Times New Roman" w:cs="Times New Roman"/>
                      <w:sz w:val="16"/>
                      <w:szCs w:val="16"/>
                    </w:rPr>
                  </w:pPr>
                  <w:r w:rsidRPr="00241E84">
                    <w:rPr>
                      <w:rFonts w:ascii="Times New Roman" w:hAnsi="Times New Roman" w:cs="Times New Roman"/>
                      <w:sz w:val="16"/>
                      <w:szCs w:val="16"/>
                    </w:rPr>
                    <w:t xml:space="preserve">North Macedonia (MK) </w:t>
                  </w:r>
                </w:p>
                <w:p w14:paraId="55C03AA9" w14:textId="77777777" w:rsidR="0083375D" w:rsidRPr="00241E84" w:rsidRDefault="0083375D" w:rsidP="0027084C">
                  <w:pPr>
                    <w:pStyle w:val="NoSpacing"/>
                    <w:ind w:left="-221" w:firstLine="221"/>
                    <w:rPr>
                      <w:rFonts w:ascii="Times New Roman" w:hAnsi="Times New Roman" w:cs="Times New Roman"/>
                      <w:sz w:val="16"/>
                      <w:szCs w:val="16"/>
                    </w:rPr>
                  </w:pPr>
                  <w:r w:rsidRPr="00241E84">
                    <w:rPr>
                      <w:rFonts w:ascii="Times New Roman" w:hAnsi="Times New Roman" w:cs="Times New Roman"/>
                      <w:sz w:val="16"/>
                      <w:szCs w:val="16"/>
                    </w:rPr>
                    <w:t xml:space="preserve">Serbia (RS) </w:t>
                  </w:r>
                </w:p>
              </w:tc>
              <w:tc>
                <w:tcPr>
                  <w:tcW w:w="1139" w:type="dxa"/>
                </w:tcPr>
                <w:p w14:paraId="4A9748D3" w14:textId="77777777" w:rsidR="0083375D" w:rsidRPr="00241E84" w:rsidRDefault="0083375D" w:rsidP="00D80B50">
                  <w:pPr>
                    <w:pStyle w:val="NoSpacing"/>
                    <w:rPr>
                      <w:rFonts w:ascii="Times New Roman" w:hAnsi="Times New Roman" w:cs="Times New Roman"/>
                      <w:sz w:val="16"/>
                      <w:szCs w:val="16"/>
                    </w:rPr>
                  </w:pPr>
                  <w:r w:rsidRPr="00241E84">
                    <w:rPr>
                      <w:rFonts w:ascii="Times New Roman" w:hAnsi="Times New Roman" w:cs="Times New Roman"/>
                      <w:sz w:val="16"/>
                      <w:szCs w:val="16"/>
                    </w:rPr>
                    <w:t xml:space="preserve">Shadow SEE CCR bidding zone borders </w:t>
                  </w:r>
                </w:p>
                <w:p w14:paraId="28D1A1EB" w14:textId="77777777" w:rsidR="0083375D" w:rsidRPr="00241E84" w:rsidRDefault="0083375D" w:rsidP="00D80B50">
                  <w:pPr>
                    <w:pStyle w:val="NoSpacing"/>
                    <w:rPr>
                      <w:rFonts w:ascii="Times New Roman" w:hAnsi="Times New Roman" w:cs="Times New Roman"/>
                      <w:sz w:val="16"/>
                      <w:szCs w:val="16"/>
                    </w:rPr>
                  </w:pPr>
                  <w:r w:rsidRPr="00241E84">
                    <w:rPr>
                      <w:rFonts w:ascii="Times New Roman" w:hAnsi="Times New Roman" w:cs="Times New Roman"/>
                      <w:sz w:val="16"/>
                      <w:szCs w:val="16"/>
                    </w:rPr>
                    <w:t xml:space="preserve">ITME CCR </w:t>
                  </w:r>
                </w:p>
                <w:p w14:paraId="0D3D70FE" w14:textId="77777777" w:rsidR="0083375D" w:rsidRPr="00241E84" w:rsidRDefault="0083375D" w:rsidP="00D80B50">
                  <w:pPr>
                    <w:pStyle w:val="NoSpacing"/>
                    <w:rPr>
                      <w:rFonts w:ascii="Times New Roman" w:hAnsi="Times New Roman" w:cs="Times New Roman"/>
                      <w:sz w:val="16"/>
                      <w:szCs w:val="16"/>
                    </w:rPr>
                  </w:pPr>
                  <w:r w:rsidRPr="00241E84">
                    <w:rPr>
                      <w:rFonts w:ascii="Times New Roman" w:hAnsi="Times New Roman" w:cs="Times New Roman"/>
                      <w:sz w:val="16"/>
                      <w:szCs w:val="16"/>
                    </w:rPr>
                    <w:t xml:space="preserve">bidding zone borders </w:t>
                  </w:r>
                </w:p>
              </w:tc>
            </w:tr>
            <w:tr w:rsidR="00241E84" w:rsidRPr="00241E84" w14:paraId="66B2577C" w14:textId="77777777" w:rsidTr="0083375D">
              <w:trPr>
                <w:trHeight w:val="300"/>
                <w:jc w:val="center"/>
              </w:trPr>
              <w:tc>
                <w:tcPr>
                  <w:tcW w:w="5249" w:type="dxa"/>
                  <w:gridSpan w:val="6"/>
                </w:tcPr>
                <w:p w14:paraId="562BC1EA" w14:textId="77777777" w:rsidR="0083375D" w:rsidRPr="00241E84" w:rsidRDefault="0083375D" w:rsidP="0027084C">
                  <w:pPr>
                    <w:pStyle w:val="NoSpacing"/>
                    <w:ind w:left="-221" w:firstLine="221"/>
                    <w:rPr>
                      <w:rFonts w:ascii="Times New Roman" w:hAnsi="Times New Roman" w:cs="Times New Roman"/>
                      <w:sz w:val="20"/>
                      <w:szCs w:val="20"/>
                    </w:rPr>
                  </w:pPr>
                  <w:r w:rsidRPr="00241E84">
                    <w:rPr>
                      <w:rFonts w:ascii="Times New Roman" w:hAnsi="Times New Roman" w:cs="Times New Roman"/>
                      <w:sz w:val="20"/>
                      <w:szCs w:val="20"/>
                    </w:rPr>
                    <w:t xml:space="preserve">                                      Elektromreza</w:t>
                  </w:r>
                </w:p>
                <w:p w14:paraId="67BB0393" w14:textId="77777777" w:rsidR="0083375D" w:rsidRPr="00241E84" w:rsidRDefault="0083375D" w:rsidP="0027084C">
                  <w:pPr>
                    <w:pStyle w:val="NoSpacing"/>
                    <w:ind w:left="-221" w:firstLine="221"/>
                    <w:rPr>
                      <w:rFonts w:ascii="Times New Roman" w:hAnsi="Times New Roman" w:cs="Times New Roman"/>
                      <w:sz w:val="20"/>
                      <w:szCs w:val="20"/>
                    </w:rPr>
                  </w:pPr>
                  <w:r w:rsidRPr="00241E84">
                    <w:rPr>
                      <w:rFonts w:ascii="Times New Roman" w:hAnsi="Times New Roman" w:cs="Times New Roman"/>
                      <w:sz w:val="20"/>
                      <w:szCs w:val="20"/>
                    </w:rPr>
                    <w:t xml:space="preserve">                                      Srbije AD (EMS) </w:t>
                  </w:r>
                </w:p>
                <w:p w14:paraId="0C8508E1" w14:textId="77777777" w:rsidR="0083375D" w:rsidRPr="00241E84" w:rsidRDefault="0083375D" w:rsidP="0027084C">
                  <w:pPr>
                    <w:pStyle w:val="NoSpacing"/>
                    <w:ind w:left="-221" w:firstLine="221"/>
                    <w:rPr>
                      <w:rFonts w:ascii="Times New Roman" w:hAnsi="Times New Roman" w:cs="Times New Roman"/>
                      <w:sz w:val="20"/>
                      <w:szCs w:val="20"/>
                    </w:rPr>
                  </w:pPr>
                </w:p>
              </w:tc>
            </w:tr>
            <w:tr w:rsidR="00241E84" w:rsidRPr="00241E84" w14:paraId="6C2725A1" w14:textId="77777777" w:rsidTr="0083375D">
              <w:trPr>
                <w:trHeight w:val="701"/>
                <w:jc w:val="center"/>
              </w:trPr>
              <w:tc>
                <w:tcPr>
                  <w:tcW w:w="1016" w:type="dxa"/>
                </w:tcPr>
                <w:p w14:paraId="62D30F47" w14:textId="77777777" w:rsidR="0083375D" w:rsidRPr="00241E84" w:rsidRDefault="0083375D" w:rsidP="00D80B50">
                  <w:pPr>
                    <w:pStyle w:val="NoSpacing"/>
                    <w:rPr>
                      <w:rFonts w:ascii="Times New Roman" w:hAnsi="Times New Roman" w:cs="Times New Roman"/>
                      <w:sz w:val="20"/>
                      <w:szCs w:val="20"/>
                    </w:rPr>
                  </w:pPr>
                  <w:r w:rsidRPr="00241E84">
                    <w:rPr>
                      <w:rFonts w:ascii="Times New Roman" w:hAnsi="Times New Roman" w:cs="Times New Roman"/>
                      <w:sz w:val="20"/>
                      <w:szCs w:val="20"/>
                    </w:rPr>
                    <w:t xml:space="preserve">Eastern Europe System Operation Region </w:t>
                  </w:r>
                </w:p>
              </w:tc>
              <w:tc>
                <w:tcPr>
                  <w:tcW w:w="732" w:type="dxa"/>
                </w:tcPr>
                <w:p w14:paraId="55FE11D3" w14:textId="77777777" w:rsidR="0083375D" w:rsidRPr="00241E84" w:rsidRDefault="0083375D" w:rsidP="00D80B50">
                  <w:pPr>
                    <w:pStyle w:val="NoSpacing"/>
                    <w:rPr>
                      <w:rFonts w:ascii="Times New Roman" w:hAnsi="Times New Roman" w:cs="Times New Roman"/>
                      <w:sz w:val="20"/>
                      <w:szCs w:val="20"/>
                    </w:rPr>
                  </w:pPr>
                  <w:r w:rsidRPr="00241E84">
                    <w:rPr>
                      <w:rFonts w:ascii="Times New Roman" w:hAnsi="Times New Roman" w:cs="Times New Roman"/>
                      <w:sz w:val="20"/>
                      <w:szCs w:val="20"/>
                    </w:rPr>
                    <w:t xml:space="preserve">EE CCR </w:t>
                  </w:r>
                </w:p>
              </w:tc>
              <w:tc>
                <w:tcPr>
                  <w:tcW w:w="1239" w:type="dxa"/>
                  <w:gridSpan w:val="2"/>
                </w:tcPr>
                <w:p w14:paraId="0EFEAF3C" w14:textId="77777777" w:rsidR="0083375D" w:rsidRPr="00241E84" w:rsidRDefault="0083375D" w:rsidP="0027084C">
                  <w:pPr>
                    <w:pStyle w:val="NoSpacing"/>
                    <w:ind w:left="-221" w:firstLine="221"/>
                    <w:rPr>
                      <w:rFonts w:ascii="Times New Roman" w:hAnsi="Times New Roman" w:cs="Times New Roman"/>
                      <w:sz w:val="20"/>
                      <w:szCs w:val="20"/>
                      <w:lang w:val="pt-BR"/>
                    </w:rPr>
                  </w:pPr>
                  <w:r w:rsidRPr="00241E84">
                    <w:rPr>
                      <w:rFonts w:ascii="Times New Roman" w:hAnsi="Times New Roman" w:cs="Times New Roman"/>
                      <w:sz w:val="20"/>
                      <w:szCs w:val="20"/>
                      <w:lang w:val="pt-BR"/>
                    </w:rPr>
                    <w:t xml:space="preserve">Ukrenergo NPC SE (Ukrenergo) </w:t>
                  </w:r>
                </w:p>
                <w:p w14:paraId="5B9553A2" w14:textId="77777777" w:rsidR="0083375D" w:rsidRPr="00241E84" w:rsidRDefault="0083375D" w:rsidP="0027084C">
                  <w:pPr>
                    <w:pStyle w:val="NoSpacing"/>
                    <w:ind w:left="-221" w:firstLine="221"/>
                    <w:rPr>
                      <w:rFonts w:ascii="Times New Roman" w:hAnsi="Times New Roman" w:cs="Times New Roman"/>
                      <w:sz w:val="20"/>
                      <w:szCs w:val="20"/>
                      <w:lang w:val="pt-BR"/>
                    </w:rPr>
                  </w:pPr>
                  <w:r w:rsidRPr="00241E84">
                    <w:rPr>
                      <w:rFonts w:ascii="Times New Roman" w:hAnsi="Times New Roman" w:cs="Times New Roman"/>
                      <w:sz w:val="20"/>
                      <w:szCs w:val="20"/>
                      <w:lang w:val="pt-BR"/>
                    </w:rPr>
                    <w:t xml:space="preserve">I.S. Moldelectrica (Moldeelctrica) </w:t>
                  </w:r>
                </w:p>
              </w:tc>
              <w:tc>
                <w:tcPr>
                  <w:tcW w:w="1128" w:type="dxa"/>
                </w:tcPr>
                <w:p w14:paraId="0AB64898" w14:textId="77777777" w:rsidR="0083375D" w:rsidRPr="00241E84" w:rsidRDefault="0083375D" w:rsidP="0027084C">
                  <w:pPr>
                    <w:pStyle w:val="NoSpacing"/>
                    <w:ind w:left="-221" w:firstLine="221"/>
                    <w:rPr>
                      <w:rFonts w:ascii="Times New Roman" w:hAnsi="Times New Roman" w:cs="Times New Roman"/>
                      <w:sz w:val="20"/>
                      <w:szCs w:val="20"/>
                    </w:rPr>
                  </w:pPr>
                  <w:r w:rsidRPr="00241E84">
                    <w:rPr>
                      <w:rFonts w:ascii="Times New Roman" w:hAnsi="Times New Roman" w:cs="Times New Roman"/>
                      <w:sz w:val="20"/>
                      <w:szCs w:val="20"/>
                    </w:rPr>
                    <w:t xml:space="preserve">Ukraine (UA) </w:t>
                  </w:r>
                </w:p>
                <w:p w14:paraId="0E0BA16D" w14:textId="77777777" w:rsidR="0083375D" w:rsidRPr="00241E84" w:rsidRDefault="0083375D" w:rsidP="0027084C">
                  <w:pPr>
                    <w:pStyle w:val="NoSpacing"/>
                    <w:ind w:left="-221" w:firstLine="221"/>
                    <w:rPr>
                      <w:rFonts w:ascii="Times New Roman" w:hAnsi="Times New Roman" w:cs="Times New Roman"/>
                      <w:sz w:val="20"/>
                      <w:szCs w:val="20"/>
                    </w:rPr>
                  </w:pPr>
                  <w:r w:rsidRPr="00241E84">
                    <w:rPr>
                      <w:rFonts w:ascii="Times New Roman" w:hAnsi="Times New Roman" w:cs="Times New Roman"/>
                      <w:sz w:val="20"/>
                      <w:szCs w:val="20"/>
                    </w:rPr>
                    <w:t xml:space="preserve">Moldova (MD) </w:t>
                  </w:r>
                </w:p>
              </w:tc>
              <w:tc>
                <w:tcPr>
                  <w:tcW w:w="1134" w:type="dxa"/>
                </w:tcPr>
                <w:p w14:paraId="6F3C7A88" w14:textId="77777777" w:rsidR="0083375D" w:rsidRPr="00241E84" w:rsidRDefault="0083375D" w:rsidP="00D80B50">
                  <w:pPr>
                    <w:pStyle w:val="NoSpacing"/>
                    <w:rPr>
                      <w:rFonts w:ascii="Times New Roman" w:hAnsi="Times New Roman" w:cs="Times New Roman"/>
                      <w:sz w:val="20"/>
                      <w:szCs w:val="20"/>
                    </w:rPr>
                  </w:pPr>
                  <w:r w:rsidRPr="00241E84">
                    <w:rPr>
                      <w:rFonts w:ascii="Times New Roman" w:hAnsi="Times New Roman" w:cs="Times New Roman"/>
                      <w:sz w:val="20"/>
                      <w:szCs w:val="20"/>
                    </w:rPr>
                    <w:t xml:space="preserve">EE CCR </w:t>
                  </w:r>
                </w:p>
                <w:p w14:paraId="7E35AC7D" w14:textId="77777777" w:rsidR="0083375D" w:rsidRPr="00241E84" w:rsidRDefault="0083375D" w:rsidP="00D80B50">
                  <w:pPr>
                    <w:pStyle w:val="NoSpacing"/>
                    <w:rPr>
                      <w:rFonts w:ascii="Times New Roman" w:hAnsi="Times New Roman" w:cs="Times New Roman"/>
                      <w:sz w:val="20"/>
                      <w:szCs w:val="20"/>
                    </w:rPr>
                  </w:pPr>
                  <w:r w:rsidRPr="00241E84">
                    <w:rPr>
                      <w:rFonts w:ascii="Times New Roman" w:hAnsi="Times New Roman" w:cs="Times New Roman"/>
                      <w:sz w:val="20"/>
                      <w:szCs w:val="20"/>
                    </w:rPr>
                    <w:t xml:space="preserve">bidding zone borders </w:t>
                  </w:r>
                </w:p>
              </w:tc>
            </w:tr>
            <w:tr w:rsidR="00241E84" w:rsidRPr="00241E84" w14:paraId="61D0BA54" w14:textId="77777777" w:rsidTr="0083375D">
              <w:trPr>
                <w:trHeight w:val="150"/>
                <w:jc w:val="center"/>
              </w:trPr>
              <w:tc>
                <w:tcPr>
                  <w:tcW w:w="5249" w:type="dxa"/>
                  <w:gridSpan w:val="6"/>
                </w:tcPr>
                <w:p w14:paraId="34DB72D2" w14:textId="77777777" w:rsidR="0083375D" w:rsidRPr="00241E84" w:rsidRDefault="0083375D" w:rsidP="0027084C">
                  <w:pPr>
                    <w:pStyle w:val="NoSpacing"/>
                    <w:ind w:left="-221" w:firstLine="221"/>
                    <w:rPr>
                      <w:rFonts w:ascii="Times New Roman" w:hAnsi="Times New Roman" w:cs="Times New Roman"/>
                      <w:sz w:val="20"/>
                      <w:szCs w:val="20"/>
                    </w:rPr>
                  </w:pPr>
                  <w:r w:rsidRPr="00241E84">
                    <w:rPr>
                      <w:rFonts w:ascii="Times New Roman" w:hAnsi="Times New Roman" w:cs="Times New Roman"/>
                      <w:sz w:val="20"/>
                      <w:szCs w:val="20"/>
                    </w:rPr>
                    <w:t xml:space="preserve">(EE SOR) </w:t>
                  </w:r>
                </w:p>
              </w:tc>
            </w:tr>
          </w:tbl>
          <w:p w14:paraId="68A1B268" w14:textId="77777777" w:rsidR="0083375D" w:rsidRPr="00241E84" w:rsidRDefault="0083375D" w:rsidP="009F0256">
            <w:pPr>
              <w:spacing w:after="0" w:line="240" w:lineRule="auto"/>
              <w:jc w:val="both"/>
              <w:rPr>
                <w:rFonts w:ascii="Times New Roman" w:eastAsia="Times New Roman" w:hAnsi="Times New Roman" w:cs="Times New Roman"/>
                <w:b/>
                <w:bCs/>
                <w:sz w:val="20"/>
                <w:szCs w:val="20"/>
              </w:rPr>
            </w:pPr>
          </w:p>
          <w:p w14:paraId="717D0335"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Article 3 </w:t>
            </w:r>
          </w:p>
          <w:p w14:paraId="63F0FEDD"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Coordination of the bidding zone borders adjacent to the Shadow SEE SOR </w:t>
            </w:r>
          </w:p>
          <w:p w14:paraId="2F6E52CE"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p>
          <w:p w14:paraId="366B7F9B"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The bidding zone borders adjacent to Shadow SEE SOR: - Croatia – Bosnia and Hercegovina </w:t>
            </w:r>
            <w:r w:rsidRPr="00241E84">
              <w:rPr>
                <w:rFonts w:ascii="Times New Roman" w:eastAsia="Times New Roman" w:hAnsi="Times New Roman" w:cs="Times New Roman"/>
                <w:bCs/>
                <w:sz w:val="20"/>
                <w:szCs w:val="20"/>
              </w:rPr>
              <w:lastRenderedPageBreak/>
              <w:t xml:space="preserve">(HR - BA), Croatian Transmission System Operator Ltd. (HOPS) and Nezavisni operator sistema u Bosni i Hercegovini (NOS BiH) </w:t>
            </w:r>
          </w:p>
          <w:p w14:paraId="550B1DD2"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 Croatia – Serbia (HR - RS), Croatian Transmission System Operator Ltd. (HOPS) and Elektromreza Srbije AD (EMS) </w:t>
            </w:r>
          </w:p>
          <w:p w14:paraId="2683EA31"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 Hungary – Serbia (HU - RS), Hungarian Independent Transmission Operator Company Ltd (MAVIR) and Elektromreza Srbije AD (EMS) </w:t>
            </w:r>
          </w:p>
          <w:p w14:paraId="2DBC18AB"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 Romania – Serbia (RO - RS), Compania Nationalã de Transport al Energiei Electrice “Transelectrica” S.A. and Elektromreza Srbije AD (EMS) </w:t>
            </w:r>
          </w:p>
          <w:p w14:paraId="240B1ACF"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Bulgaria – Serbia (BG - RS), Elektroenergien Sistemen Operator EAD (ESO) and Elektromreza Srbije AD (EMS)</w:t>
            </w:r>
          </w:p>
          <w:p w14:paraId="59104400"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 Bulgaria – North Macedonia (BG - MK), Elektroenergien Sistemen Operator EAD (ESO) and Makedonski Elektroprenosen Sistem Operator AD (MEPSO) </w:t>
            </w:r>
          </w:p>
          <w:p w14:paraId="600D94CE"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 Greece – North Macedonia (BG - MK), Independent Power Transmission Operator S.A. (IPTO) and Makedonski Elektroprenosen Sistem Operator AD (MEPSO) </w:t>
            </w:r>
          </w:p>
          <w:p w14:paraId="041296C1"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 Greece – Albania (GR - AL), Independent Power Transmission Operator S.A. (IPTO) and Operatori i Sistemit te Transmetimit sh.a. (OST) </w:t>
            </w:r>
          </w:p>
          <w:p w14:paraId="582E1D83" w14:textId="77777777" w:rsidR="0083375D" w:rsidRPr="00241E84" w:rsidRDefault="0083375D" w:rsidP="00D80B50">
            <w:pPr>
              <w:spacing w:after="0" w:line="240" w:lineRule="auto"/>
              <w:jc w:val="both"/>
              <w:rPr>
                <w:rFonts w:ascii="Times New Roman" w:eastAsia="Times New Roman" w:hAnsi="Times New Roman" w:cs="Times New Roman"/>
                <w:bCs/>
                <w:sz w:val="20"/>
                <w:szCs w:val="20"/>
                <w:lang w:val="it-IT"/>
              </w:rPr>
            </w:pPr>
            <w:r w:rsidRPr="00241E84">
              <w:rPr>
                <w:rFonts w:ascii="Times New Roman" w:eastAsia="Times New Roman" w:hAnsi="Times New Roman" w:cs="Times New Roman"/>
                <w:bCs/>
                <w:sz w:val="20"/>
                <w:szCs w:val="20"/>
                <w:lang w:val="it-IT"/>
              </w:rPr>
              <w:t>- Italy – Montenegro (IT-ME), TERNA Rete Elettrica Nazionale S.p.A (TERNA) and Crnogorski elektroprenosni sistem AD (CGES).</w:t>
            </w:r>
          </w:p>
          <w:p w14:paraId="7C2F1BA7" w14:textId="77777777" w:rsidR="0083375D" w:rsidRPr="00241E84" w:rsidRDefault="0083375D" w:rsidP="00D80B50">
            <w:pPr>
              <w:spacing w:after="0" w:line="240" w:lineRule="auto"/>
              <w:jc w:val="both"/>
              <w:rPr>
                <w:rFonts w:ascii="Times New Roman" w:eastAsia="Times New Roman" w:hAnsi="Times New Roman" w:cs="Times New Roman"/>
                <w:bCs/>
                <w:sz w:val="20"/>
                <w:szCs w:val="20"/>
                <w:lang w:val="it-IT"/>
              </w:rPr>
            </w:pPr>
            <w:r w:rsidRPr="00241E84">
              <w:rPr>
                <w:rFonts w:ascii="Times New Roman" w:eastAsia="Times New Roman" w:hAnsi="Times New Roman" w:cs="Times New Roman"/>
                <w:bCs/>
                <w:sz w:val="20"/>
                <w:szCs w:val="20"/>
                <w:lang w:val="it-IT"/>
              </w:rPr>
              <w:t xml:space="preserve"> </w:t>
            </w:r>
          </w:p>
          <w:p w14:paraId="3644D98B"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The regional coordination centres (RCCs) defined in Annex IV for the Shadow SEE SOR shall coordinate the bidding zone borders listed in paragraph 1 in accordance with applicable terms, conditions and methodologies, and its mission as set out in this Regulation or Regulation (EU) 2019/943 in case the RCC is seated in a Member State. </w:t>
            </w:r>
          </w:p>
          <w:p w14:paraId="0A5A775A"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p>
          <w:p w14:paraId="4BA1609B"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TSOs listed in paragraph 1 that are part of the SORs defined by the Agency for the Cooperation of Energy Regulators, shall participate in the coordination of the borders through the RCC defined by the TSOs from the SEE Shadow SOR. </w:t>
            </w:r>
          </w:p>
          <w:p w14:paraId="0903FAE5"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p>
          <w:p w14:paraId="78BCDBD6" w14:textId="77777777" w:rsidR="0083375D" w:rsidRPr="00241E84" w:rsidRDefault="0083375D"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4. RCCs defined by the TSOs from the SEE Shadow SOR shall have agreements with RCCs defined for the neighbouring SORs defined by the Agency for the Cooperation of Energy Regulators; the Central Europe SOR and the SEE SOR. </w:t>
            </w:r>
          </w:p>
          <w:p w14:paraId="004A86E0"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Article 4 </w:t>
            </w:r>
          </w:p>
          <w:p w14:paraId="4624E2AB"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Coordination of the bidding zone borders adjacent to the EE SOR </w:t>
            </w:r>
          </w:p>
          <w:p w14:paraId="101882CE"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p>
          <w:p w14:paraId="175EE20B"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The bidding zone borders adjacent to EE SOR are: - Ukraine - Poland (UA - PL), Ukrenergo NPC SE (Ukrenergo) and PSE S.A.(PSE) </w:t>
            </w:r>
          </w:p>
          <w:p w14:paraId="2E12853B"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 Ukraine- Slovakia (UA - SL), Ukrenergo NPC SE (Ukrenergo) and Slovenská elektrizaná prenosová süstava, a.s. (SEPS) </w:t>
            </w:r>
          </w:p>
          <w:p w14:paraId="178DFBFB"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 Ukraine - Hungary (UA - HU), Ukrenergo NPC SE (Ukrenergo) and Hungarian Independent Transmission Operator Company Ltd (MAVIR) </w:t>
            </w:r>
          </w:p>
          <w:p w14:paraId="3D0893F7"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 Ukraine - Romania (UA - RO), Ukrenergo NPC SE (Ukrenergo) and Compania Nationalã de Transport al Energiei Electrice “Transelectrica” S.A. (TEL) </w:t>
            </w:r>
          </w:p>
          <w:p w14:paraId="0D214506"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 Moldova - Romania (MD - RO), I.S. Moldelectrica (MED) and Compania Nationalã de Transport al Energiei Electrice “Transelectrica” S.A. (TEL). </w:t>
            </w:r>
          </w:p>
          <w:p w14:paraId="5061A5EF"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p>
          <w:p w14:paraId="4D27A8DA"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2. The RCC mandated for EE SOR according to Annex IV shall coordinate the bidding zone borders listed in paragraph 1 in accordance with applicable terms, conditions and methodologies, and its mission as set out in this Regulation or </w:t>
            </w:r>
            <w:r w:rsidRPr="00241E84">
              <w:rPr>
                <w:rFonts w:ascii="Times New Roman" w:eastAsia="Times New Roman" w:hAnsi="Times New Roman" w:cs="Times New Roman"/>
                <w:bCs/>
                <w:sz w:val="20"/>
                <w:szCs w:val="20"/>
              </w:rPr>
              <w:lastRenderedPageBreak/>
              <w:t xml:space="preserve">Regulation (EU) 2019/943. in case the RCC’s seat is in a Member State. </w:t>
            </w:r>
          </w:p>
          <w:p w14:paraId="058583AC"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3. TSOs listed in paragraph 1 that are part of the SORs defined by the Agency for the Cooperation of Energy Regulators, shall participate in the coordination of the borders through the RCC defined by the TSOs from the EE SOR. </w:t>
            </w:r>
          </w:p>
          <w:p w14:paraId="6E19141B" w14:textId="77777777" w:rsidR="0083375D" w:rsidRPr="00241E84" w:rsidRDefault="0083375D"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4. RCC defined by the TSOs from the EE SOR shall have agreements with RCCs defined for the neighboring SORs defined by the Agency for the Cooperation of Energy Regulators; the Central Europe SOR and the SEE SOR.</w:t>
            </w:r>
          </w:p>
          <w:p w14:paraId="5325399B"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Article 5 </w:t>
            </w:r>
          </w:p>
          <w:p w14:paraId="561FDB6E"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Deviations and Adaptations </w:t>
            </w:r>
          </w:p>
          <w:p w14:paraId="1F31E8EC"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p>
          <w:p w14:paraId="58C17708"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 xml:space="preserve">1. Article 2 shall not apply if and to the extent a decision is adopted in accordance with the procedure stipulated in Article 36(1) of Regulation (EU) 2019/943 before the expiry of the deadline stipulated in Article 2 of Ministerial Council Decision 2022/03/MC-EnC. In this case, the decision shall also specify the manner of coordination between regional coordination centres concerning the bidding zone borders adjacent to the SORs established. </w:t>
            </w:r>
          </w:p>
          <w:p w14:paraId="11004AD2" w14:textId="77777777" w:rsidR="0083375D" w:rsidRPr="00241E84" w:rsidRDefault="0083375D" w:rsidP="00D80B50">
            <w:pPr>
              <w:spacing w:after="0" w:line="240" w:lineRule="auto"/>
              <w:jc w:val="both"/>
              <w:rPr>
                <w:rFonts w:ascii="Times New Roman" w:eastAsia="Times New Roman" w:hAnsi="Times New Roman" w:cs="Times New Roman"/>
                <w:bCs/>
                <w:sz w:val="20"/>
                <w:szCs w:val="20"/>
              </w:rPr>
            </w:pPr>
          </w:p>
          <w:p w14:paraId="0DCFD99F" w14:textId="534316C1" w:rsidR="0083375D" w:rsidRPr="00241E84" w:rsidRDefault="0083375D" w:rsidP="00195981">
            <w:pPr>
              <w:spacing w:after="0" w:line="240" w:lineRule="auto"/>
              <w:jc w:val="both"/>
              <w:rPr>
                <w:rFonts w:ascii="Times New Roman" w:eastAsia="Times New Roman" w:hAnsi="Times New Roman" w:cs="Times New Roman"/>
                <w:bCs/>
                <w:sz w:val="20"/>
                <w:szCs w:val="20"/>
              </w:rPr>
            </w:pPr>
            <w:r w:rsidRPr="00241E84">
              <w:rPr>
                <w:rFonts w:ascii="Times New Roman" w:eastAsia="Times New Roman" w:hAnsi="Times New Roman" w:cs="Times New Roman"/>
                <w:bCs/>
                <w:sz w:val="20"/>
                <w:szCs w:val="20"/>
              </w:rPr>
              <w:t>2. Adjustments of the configuration of System Operation Regions listed in this Annex shall be subject to a proposal of ENTSO for Electricity and the decision of the Agency for the Cooperation of Energy Regulators pursuant to Article 36(1) of Regulation (EU) 2019/943.</w:t>
            </w:r>
          </w:p>
        </w:tc>
      </w:tr>
    </w:tbl>
    <w:p w14:paraId="3F9BEF91" w14:textId="77777777" w:rsidR="000E3081" w:rsidRPr="0027084C" w:rsidRDefault="000E3081" w:rsidP="00195981">
      <w:pPr>
        <w:tabs>
          <w:tab w:val="left" w:pos="12467"/>
        </w:tabs>
        <w:jc w:val="both"/>
        <w:rPr>
          <w:rFonts w:ascii="Times New Roman" w:hAnsi="Times New Roman" w:cs="Times New Roman"/>
          <w:sz w:val="20"/>
          <w:szCs w:val="20"/>
          <w:lang w:val="ro-MD"/>
        </w:rPr>
      </w:pPr>
    </w:p>
    <w:sectPr w:rsidR="000E3081" w:rsidRPr="0027084C" w:rsidSect="00A41964">
      <w:footerReference w:type="default" r:id="rId11"/>
      <w:pgSz w:w="16838" w:h="11906" w:orient="landscape" w:code="9"/>
      <w:pgMar w:top="567" w:right="1245" w:bottom="567" w:left="1276" w:header="720" w:footer="1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DB6C8" w14:textId="77777777" w:rsidR="00B92DC4" w:rsidRDefault="00B92DC4" w:rsidP="00AB2391">
      <w:pPr>
        <w:spacing w:after="0" w:line="240" w:lineRule="auto"/>
      </w:pPr>
      <w:r>
        <w:separator/>
      </w:r>
    </w:p>
  </w:endnote>
  <w:endnote w:type="continuationSeparator" w:id="0">
    <w:p w14:paraId="59253A9A" w14:textId="77777777" w:rsidR="00B92DC4" w:rsidRDefault="00B92DC4" w:rsidP="00AB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EE"/>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4052325"/>
      <w:docPartObj>
        <w:docPartGallery w:val="Page Numbers (Bottom of Page)"/>
        <w:docPartUnique/>
      </w:docPartObj>
    </w:sdtPr>
    <w:sdtContent>
      <w:p w14:paraId="639F19AB" w14:textId="77777777" w:rsidR="003E0F23" w:rsidRDefault="003E0F23">
        <w:pPr>
          <w:pStyle w:val="Footer"/>
          <w:jc w:val="right"/>
        </w:pPr>
        <w:r>
          <w:fldChar w:fldCharType="begin"/>
        </w:r>
        <w:r>
          <w:instrText>PAGE   \* MERGEFORMAT</w:instrText>
        </w:r>
        <w:r>
          <w:fldChar w:fldCharType="separate"/>
        </w:r>
        <w:r w:rsidR="00E80B31" w:rsidRPr="00E80B31">
          <w:rPr>
            <w:noProof/>
            <w:lang w:val="ro-RO"/>
          </w:rPr>
          <w:t>161</w:t>
        </w:r>
        <w:r>
          <w:fldChar w:fldCharType="end"/>
        </w:r>
      </w:p>
    </w:sdtContent>
  </w:sdt>
  <w:p w14:paraId="69A89241" w14:textId="77777777" w:rsidR="003E0F23" w:rsidRDefault="003E0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7304D" w14:textId="77777777" w:rsidR="00B92DC4" w:rsidRDefault="00B92DC4" w:rsidP="00AB2391">
      <w:pPr>
        <w:spacing w:after="0" w:line="240" w:lineRule="auto"/>
      </w:pPr>
      <w:r>
        <w:separator/>
      </w:r>
    </w:p>
  </w:footnote>
  <w:footnote w:type="continuationSeparator" w:id="0">
    <w:p w14:paraId="2A7E06D3" w14:textId="77777777" w:rsidR="00B92DC4" w:rsidRDefault="00B92DC4" w:rsidP="00AB2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1297"/>
    <w:multiLevelType w:val="hybridMultilevel"/>
    <w:tmpl w:val="E3A48678"/>
    <w:lvl w:ilvl="0" w:tplc="551EE6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A07575D"/>
    <w:multiLevelType w:val="hybridMultilevel"/>
    <w:tmpl w:val="39C23D66"/>
    <w:lvl w:ilvl="0" w:tplc="955A4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24CBE"/>
    <w:multiLevelType w:val="hybridMultilevel"/>
    <w:tmpl w:val="BF2A2B56"/>
    <w:lvl w:ilvl="0" w:tplc="CFE285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D663E1E"/>
    <w:multiLevelType w:val="hybridMultilevel"/>
    <w:tmpl w:val="19D8B354"/>
    <w:lvl w:ilvl="0" w:tplc="330222AC">
      <w:start w:val="1"/>
      <w:numFmt w:val="decimal"/>
      <w:lvlText w:val="(%1)"/>
      <w:lvlJc w:val="left"/>
      <w:pPr>
        <w:ind w:left="126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8D55B9"/>
    <w:multiLevelType w:val="hybridMultilevel"/>
    <w:tmpl w:val="6A30552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2C4605"/>
    <w:multiLevelType w:val="hybridMultilevel"/>
    <w:tmpl w:val="DE642FB8"/>
    <w:lvl w:ilvl="0" w:tplc="0C6C0C4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1F64C6"/>
    <w:multiLevelType w:val="hybridMultilevel"/>
    <w:tmpl w:val="AD16CC48"/>
    <w:lvl w:ilvl="0" w:tplc="43D0D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46F8A"/>
    <w:multiLevelType w:val="hybridMultilevel"/>
    <w:tmpl w:val="83781B5A"/>
    <w:lvl w:ilvl="0" w:tplc="58C6350C">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212AB"/>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E832191"/>
    <w:multiLevelType w:val="hybridMultilevel"/>
    <w:tmpl w:val="7B98E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A51FB"/>
    <w:multiLevelType w:val="hybridMultilevel"/>
    <w:tmpl w:val="82C08FAA"/>
    <w:lvl w:ilvl="0" w:tplc="FEDCC0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6" w15:restartNumberingAfterBreak="0">
    <w:nsid w:val="3C5265FA"/>
    <w:multiLevelType w:val="hybridMultilevel"/>
    <w:tmpl w:val="AD842B7E"/>
    <w:lvl w:ilvl="0" w:tplc="EA9851B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AD4F41"/>
    <w:multiLevelType w:val="hybridMultilevel"/>
    <w:tmpl w:val="0A4C5E72"/>
    <w:lvl w:ilvl="0" w:tplc="0F4E85E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07F1B83"/>
    <w:multiLevelType w:val="hybridMultilevel"/>
    <w:tmpl w:val="56AC9D90"/>
    <w:lvl w:ilvl="0" w:tplc="46A21BC4">
      <w:start w:val="1"/>
      <w:numFmt w:val="lowerLetter"/>
      <w:lvlText w:val="%1)"/>
      <w:lvlJc w:val="left"/>
      <w:pPr>
        <w:ind w:left="1080" w:hanging="360"/>
      </w:pPr>
      <w:rPr>
        <w:rFonts w:ascii="Times New Roman" w:hAnsi="Times New Roman" w:cs="Times New Roman" w:hint="default"/>
        <w:b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AA7FF7"/>
    <w:multiLevelType w:val="hybridMultilevel"/>
    <w:tmpl w:val="BE1244D2"/>
    <w:lvl w:ilvl="0" w:tplc="A75C252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E6A18"/>
    <w:multiLevelType w:val="hybridMultilevel"/>
    <w:tmpl w:val="B7A4831E"/>
    <w:lvl w:ilvl="0" w:tplc="8CF880BA">
      <w:start w:val="2"/>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F0AA3"/>
    <w:multiLevelType w:val="hybridMultilevel"/>
    <w:tmpl w:val="FD4AC1F4"/>
    <w:lvl w:ilvl="0" w:tplc="24C895B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34EF4"/>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3" w15:restartNumberingAfterBreak="0">
    <w:nsid w:val="62B92FDE"/>
    <w:multiLevelType w:val="hybridMultilevel"/>
    <w:tmpl w:val="8DE2931A"/>
    <w:lvl w:ilvl="0" w:tplc="74FEA6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BBC6154"/>
    <w:multiLevelType w:val="hybridMultilevel"/>
    <w:tmpl w:val="B0E26A30"/>
    <w:lvl w:ilvl="0" w:tplc="12664696">
      <w:start w:val="1"/>
      <w:numFmt w:val="lowerLetter"/>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6EB847A0"/>
    <w:multiLevelType w:val="hybridMultilevel"/>
    <w:tmpl w:val="C742B8E6"/>
    <w:lvl w:ilvl="0" w:tplc="D3C6F3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6ED520D0"/>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74B80886"/>
    <w:multiLevelType w:val="hybridMultilevel"/>
    <w:tmpl w:val="7F4AC774"/>
    <w:lvl w:ilvl="0" w:tplc="F27884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FF50FF"/>
    <w:multiLevelType w:val="hybridMultilevel"/>
    <w:tmpl w:val="BE9290B2"/>
    <w:lvl w:ilvl="0" w:tplc="EC10DA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1E7432"/>
    <w:multiLevelType w:val="hybridMultilevel"/>
    <w:tmpl w:val="AF04B93C"/>
    <w:lvl w:ilvl="0" w:tplc="8B1AEEFA">
      <w:start w:val="1"/>
      <w:numFmt w:val="decimal"/>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779911391">
    <w:abstractNumId w:val="26"/>
  </w:num>
  <w:num w:numId="2" w16cid:durableId="557591942">
    <w:abstractNumId w:val="0"/>
  </w:num>
  <w:num w:numId="3" w16cid:durableId="644088817">
    <w:abstractNumId w:val="10"/>
  </w:num>
  <w:num w:numId="4" w16cid:durableId="1747799467">
    <w:abstractNumId w:val="27"/>
  </w:num>
  <w:num w:numId="5" w16cid:durableId="1423211966">
    <w:abstractNumId w:val="13"/>
  </w:num>
  <w:num w:numId="6" w16cid:durableId="1334186313">
    <w:abstractNumId w:val="1"/>
  </w:num>
  <w:num w:numId="7" w16cid:durableId="560675422">
    <w:abstractNumId w:val="20"/>
  </w:num>
  <w:num w:numId="8" w16cid:durableId="1938324637">
    <w:abstractNumId w:val="18"/>
  </w:num>
  <w:num w:numId="9" w16cid:durableId="1826430991">
    <w:abstractNumId w:val="4"/>
  </w:num>
  <w:num w:numId="10" w16cid:durableId="205139906">
    <w:abstractNumId w:val="28"/>
  </w:num>
  <w:num w:numId="11" w16cid:durableId="590162635">
    <w:abstractNumId w:val="25"/>
  </w:num>
  <w:num w:numId="12" w16cid:durableId="1055852969">
    <w:abstractNumId w:val="6"/>
  </w:num>
  <w:num w:numId="13" w16cid:durableId="1670405506">
    <w:abstractNumId w:val="9"/>
  </w:num>
  <w:num w:numId="14" w16cid:durableId="639960060">
    <w:abstractNumId w:val="14"/>
  </w:num>
  <w:num w:numId="15" w16cid:durableId="636691596">
    <w:abstractNumId w:val="22"/>
  </w:num>
  <w:num w:numId="16" w16cid:durableId="1379233842">
    <w:abstractNumId w:val="11"/>
  </w:num>
  <w:num w:numId="17" w16cid:durableId="1756901470">
    <w:abstractNumId w:val="12"/>
  </w:num>
  <w:num w:numId="18" w16cid:durableId="620501661">
    <w:abstractNumId w:val="2"/>
  </w:num>
  <w:num w:numId="19" w16cid:durableId="1369065354">
    <w:abstractNumId w:val="24"/>
  </w:num>
  <w:num w:numId="20" w16cid:durableId="545724596">
    <w:abstractNumId w:val="15"/>
  </w:num>
  <w:num w:numId="21" w16cid:durableId="1355573228">
    <w:abstractNumId w:val="29"/>
  </w:num>
  <w:num w:numId="22" w16cid:durableId="2080245124">
    <w:abstractNumId w:val="30"/>
  </w:num>
  <w:num w:numId="23" w16cid:durableId="483743062">
    <w:abstractNumId w:val="16"/>
  </w:num>
  <w:num w:numId="24" w16cid:durableId="1159928285">
    <w:abstractNumId w:val="21"/>
  </w:num>
  <w:num w:numId="25" w16cid:durableId="1863585835">
    <w:abstractNumId w:val="19"/>
  </w:num>
  <w:num w:numId="26" w16cid:durableId="1118833684">
    <w:abstractNumId w:val="8"/>
  </w:num>
  <w:num w:numId="27" w16cid:durableId="1084179448">
    <w:abstractNumId w:val="5"/>
  </w:num>
  <w:num w:numId="28" w16cid:durableId="1110004438">
    <w:abstractNumId w:val="23"/>
  </w:num>
  <w:num w:numId="29" w16cid:durableId="1288048293">
    <w:abstractNumId w:val="7"/>
  </w:num>
  <w:num w:numId="30" w16cid:durableId="1057775983">
    <w:abstractNumId w:val="3"/>
  </w:num>
  <w:num w:numId="31" w16cid:durableId="3970244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F7"/>
    <w:rsid w:val="000023A8"/>
    <w:rsid w:val="000024F1"/>
    <w:rsid w:val="00003431"/>
    <w:rsid w:val="000034D3"/>
    <w:rsid w:val="00003790"/>
    <w:rsid w:val="00004A7E"/>
    <w:rsid w:val="00004EC0"/>
    <w:rsid w:val="00005EA4"/>
    <w:rsid w:val="00006019"/>
    <w:rsid w:val="00007707"/>
    <w:rsid w:val="0001100F"/>
    <w:rsid w:val="00014844"/>
    <w:rsid w:val="0001771C"/>
    <w:rsid w:val="0002015A"/>
    <w:rsid w:val="00021D4E"/>
    <w:rsid w:val="0002440D"/>
    <w:rsid w:val="000246A5"/>
    <w:rsid w:val="000278F9"/>
    <w:rsid w:val="000349DA"/>
    <w:rsid w:val="0003540F"/>
    <w:rsid w:val="0003548B"/>
    <w:rsid w:val="00036BDE"/>
    <w:rsid w:val="00040684"/>
    <w:rsid w:val="000419BA"/>
    <w:rsid w:val="00041D0C"/>
    <w:rsid w:val="0004432B"/>
    <w:rsid w:val="0004468B"/>
    <w:rsid w:val="00044B4C"/>
    <w:rsid w:val="00047863"/>
    <w:rsid w:val="00047B9B"/>
    <w:rsid w:val="00050F96"/>
    <w:rsid w:val="000514F4"/>
    <w:rsid w:val="000517B4"/>
    <w:rsid w:val="00053A70"/>
    <w:rsid w:val="0005501E"/>
    <w:rsid w:val="00056A14"/>
    <w:rsid w:val="00057A19"/>
    <w:rsid w:val="00060598"/>
    <w:rsid w:val="00061E56"/>
    <w:rsid w:val="00062322"/>
    <w:rsid w:val="000627EC"/>
    <w:rsid w:val="000630F7"/>
    <w:rsid w:val="00064962"/>
    <w:rsid w:val="000656A1"/>
    <w:rsid w:val="000657CB"/>
    <w:rsid w:val="00067A2C"/>
    <w:rsid w:val="00067B22"/>
    <w:rsid w:val="00071A1B"/>
    <w:rsid w:val="00073232"/>
    <w:rsid w:val="00073656"/>
    <w:rsid w:val="000736C3"/>
    <w:rsid w:val="0007372F"/>
    <w:rsid w:val="00074517"/>
    <w:rsid w:val="00074581"/>
    <w:rsid w:val="00074916"/>
    <w:rsid w:val="000755F0"/>
    <w:rsid w:val="000767C4"/>
    <w:rsid w:val="0008135E"/>
    <w:rsid w:val="0008207E"/>
    <w:rsid w:val="00082E30"/>
    <w:rsid w:val="00082EAB"/>
    <w:rsid w:val="0008535C"/>
    <w:rsid w:val="00085D4D"/>
    <w:rsid w:val="0009027F"/>
    <w:rsid w:val="00091D12"/>
    <w:rsid w:val="0009452E"/>
    <w:rsid w:val="00094D3A"/>
    <w:rsid w:val="00097213"/>
    <w:rsid w:val="000A0A5C"/>
    <w:rsid w:val="000A0BAD"/>
    <w:rsid w:val="000A2BA8"/>
    <w:rsid w:val="000A39A1"/>
    <w:rsid w:val="000A4B92"/>
    <w:rsid w:val="000A6CC6"/>
    <w:rsid w:val="000A7218"/>
    <w:rsid w:val="000B18B9"/>
    <w:rsid w:val="000B2979"/>
    <w:rsid w:val="000B3882"/>
    <w:rsid w:val="000B3DE1"/>
    <w:rsid w:val="000B3F36"/>
    <w:rsid w:val="000B41BC"/>
    <w:rsid w:val="000B4DF6"/>
    <w:rsid w:val="000B5434"/>
    <w:rsid w:val="000B595A"/>
    <w:rsid w:val="000B61F6"/>
    <w:rsid w:val="000B73FD"/>
    <w:rsid w:val="000B771A"/>
    <w:rsid w:val="000C18FB"/>
    <w:rsid w:val="000C29B8"/>
    <w:rsid w:val="000C31FD"/>
    <w:rsid w:val="000C4A1A"/>
    <w:rsid w:val="000C586C"/>
    <w:rsid w:val="000C77E8"/>
    <w:rsid w:val="000C7FD8"/>
    <w:rsid w:val="000D0705"/>
    <w:rsid w:val="000D117D"/>
    <w:rsid w:val="000D1C86"/>
    <w:rsid w:val="000D2FCF"/>
    <w:rsid w:val="000D3D55"/>
    <w:rsid w:val="000D69BA"/>
    <w:rsid w:val="000E0B6C"/>
    <w:rsid w:val="000E2CA0"/>
    <w:rsid w:val="000E3081"/>
    <w:rsid w:val="000E3152"/>
    <w:rsid w:val="000E3545"/>
    <w:rsid w:val="000E3875"/>
    <w:rsid w:val="000E4DE7"/>
    <w:rsid w:val="000E5D6B"/>
    <w:rsid w:val="000F0504"/>
    <w:rsid w:val="000F24FD"/>
    <w:rsid w:val="000F34C6"/>
    <w:rsid w:val="000F48B1"/>
    <w:rsid w:val="000F5C04"/>
    <w:rsid w:val="000F75D7"/>
    <w:rsid w:val="00100E7F"/>
    <w:rsid w:val="0010125E"/>
    <w:rsid w:val="001017AF"/>
    <w:rsid w:val="001031D5"/>
    <w:rsid w:val="00105AA9"/>
    <w:rsid w:val="0011018B"/>
    <w:rsid w:val="001114EB"/>
    <w:rsid w:val="00114232"/>
    <w:rsid w:val="001201EB"/>
    <w:rsid w:val="00121A39"/>
    <w:rsid w:val="00122D2F"/>
    <w:rsid w:val="00122EFF"/>
    <w:rsid w:val="00124F05"/>
    <w:rsid w:val="001258F8"/>
    <w:rsid w:val="0012798D"/>
    <w:rsid w:val="00130492"/>
    <w:rsid w:val="0013085E"/>
    <w:rsid w:val="00132E24"/>
    <w:rsid w:val="00136C58"/>
    <w:rsid w:val="00140CB2"/>
    <w:rsid w:val="00143D22"/>
    <w:rsid w:val="001440F7"/>
    <w:rsid w:val="00144AA3"/>
    <w:rsid w:val="00145AD0"/>
    <w:rsid w:val="001462CB"/>
    <w:rsid w:val="00150C2A"/>
    <w:rsid w:val="00150E92"/>
    <w:rsid w:val="00151CB0"/>
    <w:rsid w:val="00151E2A"/>
    <w:rsid w:val="00152CEB"/>
    <w:rsid w:val="00153E5C"/>
    <w:rsid w:val="0015555D"/>
    <w:rsid w:val="00157035"/>
    <w:rsid w:val="001607FF"/>
    <w:rsid w:val="00161153"/>
    <w:rsid w:val="0016253E"/>
    <w:rsid w:val="001632A6"/>
    <w:rsid w:val="0016504D"/>
    <w:rsid w:val="001650B4"/>
    <w:rsid w:val="0017261E"/>
    <w:rsid w:val="00173968"/>
    <w:rsid w:val="00173A41"/>
    <w:rsid w:val="00173D67"/>
    <w:rsid w:val="001749A7"/>
    <w:rsid w:val="00175252"/>
    <w:rsid w:val="00177021"/>
    <w:rsid w:val="00177298"/>
    <w:rsid w:val="001832D6"/>
    <w:rsid w:val="00183647"/>
    <w:rsid w:val="00184E27"/>
    <w:rsid w:val="001859ED"/>
    <w:rsid w:val="00186DFD"/>
    <w:rsid w:val="00187C7F"/>
    <w:rsid w:val="00190698"/>
    <w:rsid w:val="00192F3F"/>
    <w:rsid w:val="001945EE"/>
    <w:rsid w:val="001954DE"/>
    <w:rsid w:val="001956B3"/>
    <w:rsid w:val="00195981"/>
    <w:rsid w:val="00195A5E"/>
    <w:rsid w:val="00196763"/>
    <w:rsid w:val="00196C62"/>
    <w:rsid w:val="001A053F"/>
    <w:rsid w:val="001A2219"/>
    <w:rsid w:val="001A2318"/>
    <w:rsid w:val="001A35FE"/>
    <w:rsid w:val="001A3DFE"/>
    <w:rsid w:val="001A4365"/>
    <w:rsid w:val="001A5A74"/>
    <w:rsid w:val="001A615F"/>
    <w:rsid w:val="001B2F42"/>
    <w:rsid w:val="001B6161"/>
    <w:rsid w:val="001C0638"/>
    <w:rsid w:val="001C0D2A"/>
    <w:rsid w:val="001C266C"/>
    <w:rsid w:val="001C3759"/>
    <w:rsid w:val="001C623E"/>
    <w:rsid w:val="001D155A"/>
    <w:rsid w:val="001D2CAF"/>
    <w:rsid w:val="001D54C9"/>
    <w:rsid w:val="001D70BE"/>
    <w:rsid w:val="001D71F6"/>
    <w:rsid w:val="001E175F"/>
    <w:rsid w:val="001E2D50"/>
    <w:rsid w:val="001E5127"/>
    <w:rsid w:val="001E6510"/>
    <w:rsid w:val="001E7660"/>
    <w:rsid w:val="001F05ED"/>
    <w:rsid w:val="001F2E7F"/>
    <w:rsid w:val="001F3D60"/>
    <w:rsid w:val="001F5722"/>
    <w:rsid w:val="001F74BA"/>
    <w:rsid w:val="001F7B9C"/>
    <w:rsid w:val="002005A7"/>
    <w:rsid w:val="002015EE"/>
    <w:rsid w:val="00202322"/>
    <w:rsid w:val="002052BC"/>
    <w:rsid w:val="0020550E"/>
    <w:rsid w:val="002065CB"/>
    <w:rsid w:val="00207522"/>
    <w:rsid w:val="00207A64"/>
    <w:rsid w:val="00212C90"/>
    <w:rsid w:val="00214C38"/>
    <w:rsid w:val="002152F5"/>
    <w:rsid w:val="00215FD0"/>
    <w:rsid w:val="0021667C"/>
    <w:rsid w:val="00216B3C"/>
    <w:rsid w:val="00220CDA"/>
    <w:rsid w:val="00220E0D"/>
    <w:rsid w:val="002211F1"/>
    <w:rsid w:val="002268A8"/>
    <w:rsid w:val="002278FA"/>
    <w:rsid w:val="00230B15"/>
    <w:rsid w:val="00231E52"/>
    <w:rsid w:val="00232BD0"/>
    <w:rsid w:val="00234427"/>
    <w:rsid w:val="00234E3F"/>
    <w:rsid w:val="00240419"/>
    <w:rsid w:val="002406FB"/>
    <w:rsid w:val="00241E84"/>
    <w:rsid w:val="002435D8"/>
    <w:rsid w:val="00243DBD"/>
    <w:rsid w:val="00244363"/>
    <w:rsid w:val="002455A1"/>
    <w:rsid w:val="00247C77"/>
    <w:rsid w:val="00250E1C"/>
    <w:rsid w:val="002524F5"/>
    <w:rsid w:val="00253AFC"/>
    <w:rsid w:val="00255A5A"/>
    <w:rsid w:val="00255C48"/>
    <w:rsid w:val="00255F73"/>
    <w:rsid w:val="00260C6A"/>
    <w:rsid w:val="00260CE9"/>
    <w:rsid w:val="0027084C"/>
    <w:rsid w:val="00273560"/>
    <w:rsid w:val="00275048"/>
    <w:rsid w:val="00276794"/>
    <w:rsid w:val="00276BD4"/>
    <w:rsid w:val="00282200"/>
    <w:rsid w:val="00282310"/>
    <w:rsid w:val="00285C49"/>
    <w:rsid w:val="00285DBC"/>
    <w:rsid w:val="0028707A"/>
    <w:rsid w:val="002906D1"/>
    <w:rsid w:val="0029189B"/>
    <w:rsid w:val="00291D1D"/>
    <w:rsid w:val="00291F70"/>
    <w:rsid w:val="00292C18"/>
    <w:rsid w:val="002933DC"/>
    <w:rsid w:val="00293AF8"/>
    <w:rsid w:val="00293CA1"/>
    <w:rsid w:val="002942D1"/>
    <w:rsid w:val="00295E22"/>
    <w:rsid w:val="002A0557"/>
    <w:rsid w:val="002A456E"/>
    <w:rsid w:val="002A4D72"/>
    <w:rsid w:val="002A672E"/>
    <w:rsid w:val="002A6D86"/>
    <w:rsid w:val="002B304D"/>
    <w:rsid w:val="002B3BA5"/>
    <w:rsid w:val="002B3F94"/>
    <w:rsid w:val="002B40E5"/>
    <w:rsid w:val="002B593A"/>
    <w:rsid w:val="002B751A"/>
    <w:rsid w:val="002B7CA7"/>
    <w:rsid w:val="002C1959"/>
    <w:rsid w:val="002C5431"/>
    <w:rsid w:val="002C66EC"/>
    <w:rsid w:val="002C6973"/>
    <w:rsid w:val="002C77A9"/>
    <w:rsid w:val="002C7855"/>
    <w:rsid w:val="002D0FF9"/>
    <w:rsid w:val="002D1DD0"/>
    <w:rsid w:val="002D2CCB"/>
    <w:rsid w:val="002D337A"/>
    <w:rsid w:val="002D4048"/>
    <w:rsid w:val="002D4194"/>
    <w:rsid w:val="002D5063"/>
    <w:rsid w:val="002D66C4"/>
    <w:rsid w:val="002D7FB3"/>
    <w:rsid w:val="002E022E"/>
    <w:rsid w:val="002E071A"/>
    <w:rsid w:val="002E0A10"/>
    <w:rsid w:val="002E0D9C"/>
    <w:rsid w:val="002E35A4"/>
    <w:rsid w:val="002E50F9"/>
    <w:rsid w:val="002E5A56"/>
    <w:rsid w:val="002E7F67"/>
    <w:rsid w:val="002F1718"/>
    <w:rsid w:val="002F1E4A"/>
    <w:rsid w:val="002F20FF"/>
    <w:rsid w:val="002F3EF1"/>
    <w:rsid w:val="002F548C"/>
    <w:rsid w:val="002F6D10"/>
    <w:rsid w:val="002F701D"/>
    <w:rsid w:val="00300780"/>
    <w:rsid w:val="00301B4B"/>
    <w:rsid w:val="00302711"/>
    <w:rsid w:val="003042C6"/>
    <w:rsid w:val="00306B81"/>
    <w:rsid w:val="00306F5C"/>
    <w:rsid w:val="00306FC3"/>
    <w:rsid w:val="00307F67"/>
    <w:rsid w:val="0031094D"/>
    <w:rsid w:val="00310A10"/>
    <w:rsid w:val="003130BB"/>
    <w:rsid w:val="003139F4"/>
    <w:rsid w:val="0031556B"/>
    <w:rsid w:val="00316584"/>
    <w:rsid w:val="003202B0"/>
    <w:rsid w:val="00320A4A"/>
    <w:rsid w:val="00320B04"/>
    <w:rsid w:val="00322DD9"/>
    <w:rsid w:val="00326288"/>
    <w:rsid w:val="003307DF"/>
    <w:rsid w:val="00330BD7"/>
    <w:rsid w:val="00331E9C"/>
    <w:rsid w:val="003325D3"/>
    <w:rsid w:val="0033309A"/>
    <w:rsid w:val="00334125"/>
    <w:rsid w:val="0033490B"/>
    <w:rsid w:val="00334F24"/>
    <w:rsid w:val="00336348"/>
    <w:rsid w:val="00340776"/>
    <w:rsid w:val="00340B75"/>
    <w:rsid w:val="00341405"/>
    <w:rsid w:val="00341CE3"/>
    <w:rsid w:val="0034205C"/>
    <w:rsid w:val="0034464A"/>
    <w:rsid w:val="00344905"/>
    <w:rsid w:val="00344C65"/>
    <w:rsid w:val="00344CB4"/>
    <w:rsid w:val="0034580B"/>
    <w:rsid w:val="0035057F"/>
    <w:rsid w:val="003515CD"/>
    <w:rsid w:val="00353608"/>
    <w:rsid w:val="00355337"/>
    <w:rsid w:val="003606A9"/>
    <w:rsid w:val="00362697"/>
    <w:rsid w:val="0036720F"/>
    <w:rsid w:val="003672E1"/>
    <w:rsid w:val="00370DCB"/>
    <w:rsid w:val="00370EE1"/>
    <w:rsid w:val="00371FAC"/>
    <w:rsid w:val="003757A7"/>
    <w:rsid w:val="00375976"/>
    <w:rsid w:val="00376DC7"/>
    <w:rsid w:val="003770F0"/>
    <w:rsid w:val="00380B60"/>
    <w:rsid w:val="0038152D"/>
    <w:rsid w:val="00383F76"/>
    <w:rsid w:val="00390EA7"/>
    <w:rsid w:val="003912FB"/>
    <w:rsid w:val="00391426"/>
    <w:rsid w:val="00391847"/>
    <w:rsid w:val="003927F9"/>
    <w:rsid w:val="00394780"/>
    <w:rsid w:val="00395554"/>
    <w:rsid w:val="00395726"/>
    <w:rsid w:val="00395931"/>
    <w:rsid w:val="00395DF4"/>
    <w:rsid w:val="003A222D"/>
    <w:rsid w:val="003A4817"/>
    <w:rsid w:val="003A4B24"/>
    <w:rsid w:val="003A52D5"/>
    <w:rsid w:val="003A5D3C"/>
    <w:rsid w:val="003B0386"/>
    <w:rsid w:val="003B0866"/>
    <w:rsid w:val="003B0DAE"/>
    <w:rsid w:val="003B2985"/>
    <w:rsid w:val="003B37D4"/>
    <w:rsid w:val="003B6F95"/>
    <w:rsid w:val="003B7526"/>
    <w:rsid w:val="003B7F27"/>
    <w:rsid w:val="003C1BA6"/>
    <w:rsid w:val="003C25B9"/>
    <w:rsid w:val="003C3542"/>
    <w:rsid w:val="003C376F"/>
    <w:rsid w:val="003C6F90"/>
    <w:rsid w:val="003D1562"/>
    <w:rsid w:val="003D166C"/>
    <w:rsid w:val="003D2AE5"/>
    <w:rsid w:val="003D2EB0"/>
    <w:rsid w:val="003D3494"/>
    <w:rsid w:val="003D6AA0"/>
    <w:rsid w:val="003E0F23"/>
    <w:rsid w:val="003E1D70"/>
    <w:rsid w:val="003E21AC"/>
    <w:rsid w:val="003E2CC7"/>
    <w:rsid w:val="003E3D55"/>
    <w:rsid w:val="003E404E"/>
    <w:rsid w:val="003E5668"/>
    <w:rsid w:val="003E5795"/>
    <w:rsid w:val="003E5CFD"/>
    <w:rsid w:val="003E68D3"/>
    <w:rsid w:val="003E6CB3"/>
    <w:rsid w:val="003E78BB"/>
    <w:rsid w:val="003F1A6B"/>
    <w:rsid w:val="003F1BD1"/>
    <w:rsid w:val="003F5753"/>
    <w:rsid w:val="003F5DC7"/>
    <w:rsid w:val="0040049C"/>
    <w:rsid w:val="00401606"/>
    <w:rsid w:val="004046E6"/>
    <w:rsid w:val="00405B69"/>
    <w:rsid w:val="00406111"/>
    <w:rsid w:val="00406CEC"/>
    <w:rsid w:val="00411A6F"/>
    <w:rsid w:val="004132C9"/>
    <w:rsid w:val="00413C73"/>
    <w:rsid w:val="00414F69"/>
    <w:rsid w:val="0041523B"/>
    <w:rsid w:val="004158C3"/>
    <w:rsid w:val="00421B2F"/>
    <w:rsid w:val="00425FAE"/>
    <w:rsid w:val="00426A9E"/>
    <w:rsid w:val="004275F4"/>
    <w:rsid w:val="00432409"/>
    <w:rsid w:val="004331D1"/>
    <w:rsid w:val="004345DE"/>
    <w:rsid w:val="00434B78"/>
    <w:rsid w:val="00434D01"/>
    <w:rsid w:val="00435686"/>
    <w:rsid w:val="00437A04"/>
    <w:rsid w:val="00441E96"/>
    <w:rsid w:val="00442080"/>
    <w:rsid w:val="00442FAB"/>
    <w:rsid w:val="00443074"/>
    <w:rsid w:val="0044453F"/>
    <w:rsid w:val="0044536D"/>
    <w:rsid w:val="004460D0"/>
    <w:rsid w:val="004517BB"/>
    <w:rsid w:val="004519A9"/>
    <w:rsid w:val="00451D53"/>
    <w:rsid w:val="00452C73"/>
    <w:rsid w:val="00453CC8"/>
    <w:rsid w:val="00454541"/>
    <w:rsid w:val="00455328"/>
    <w:rsid w:val="0046121A"/>
    <w:rsid w:val="00464288"/>
    <w:rsid w:val="00465721"/>
    <w:rsid w:val="00467EB2"/>
    <w:rsid w:val="00470D9D"/>
    <w:rsid w:val="00472602"/>
    <w:rsid w:val="00472B05"/>
    <w:rsid w:val="00472DA1"/>
    <w:rsid w:val="004738DC"/>
    <w:rsid w:val="004741BB"/>
    <w:rsid w:val="00475691"/>
    <w:rsid w:val="00475E6F"/>
    <w:rsid w:val="00476CFE"/>
    <w:rsid w:val="00477399"/>
    <w:rsid w:val="00480905"/>
    <w:rsid w:val="0048122B"/>
    <w:rsid w:val="004813C9"/>
    <w:rsid w:val="00481C47"/>
    <w:rsid w:val="0048278D"/>
    <w:rsid w:val="0048282E"/>
    <w:rsid w:val="00487B2E"/>
    <w:rsid w:val="00490260"/>
    <w:rsid w:val="00492263"/>
    <w:rsid w:val="004933E3"/>
    <w:rsid w:val="004941F6"/>
    <w:rsid w:val="00495A17"/>
    <w:rsid w:val="00495F1B"/>
    <w:rsid w:val="00496053"/>
    <w:rsid w:val="00496CBD"/>
    <w:rsid w:val="00496F4F"/>
    <w:rsid w:val="004A0364"/>
    <w:rsid w:val="004A187F"/>
    <w:rsid w:val="004A3553"/>
    <w:rsid w:val="004A4156"/>
    <w:rsid w:val="004A50DE"/>
    <w:rsid w:val="004A5EB7"/>
    <w:rsid w:val="004A6216"/>
    <w:rsid w:val="004A743D"/>
    <w:rsid w:val="004A7526"/>
    <w:rsid w:val="004A7FD8"/>
    <w:rsid w:val="004B1432"/>
    <w:rsid w:val="004B1443"/>
    <w:rsid w:val="004B1AA5"/>
    <w:rsid w:val="004B3F33"/>
    <w:rsid w:val="004B449B"/>
    <w:rsid w:val="004B6734"/>
    <w:rsid w:val="004B7498"/>
    <w:rsid w:val="004B75A7"/>
    <w:rsid w:val="004B7D5B"/>
    <w:rsid w:val="004C01F8"/>
    <w:rsid w:val="004C1BAF"/>
    <w:rsid w:val="004C2AE6"/>
    <w:rsid w:val="004C310C"/>
    <w:rsid w:val="004C4439"/>
    <w:rsid w:val="004C526B"/>
    <w:rsid w:val="004C5B3D"/>
    <w:rsid w:val="004D1878"/>
    <w:rsid w:val="004D2B46"/>
    <w:rsid w:val="004D3320"/>
    <w:rsid w:val="004D410A"/>
    <w:rsid w:val="004D48F5"/>
    <w:rsid w:val="004D4AD9"/>
    <w:rsid w:val="004D63A3"/>
    <w:rsid w:val="004D770B"/>
    <w:rsid w:val="004E0C6A"/>
    <w:rsid w:val="004E0FD6"/>
    <w:rsid w:val="004E2278"/>
    <w:rsid w:val="004E3AE9"/>
    <w:rsid w:val="004E4887"/>
    <w:rsid w:val="004E4CCA"/>
    <w:rsid w:val="004E6110"/>
    <w:rsid w:val="004E69D3"/>
    <w:rsid w:val="004E7DE6"/>
    <w:rsid w:val="004F0236"/>
    <w:rsid w:val="004F0985"/>
    <w:rsid w:val="004F21C6"/>
    <w:rsid w:val="004F3244"/>
    <w:rsid w:val="004F4705"/>
    <w:rsid w:val="004F4DC3"/>
    <w:rsid w:val="004F60EB"/>
    <w:rsid w:val="004F6FBD"/>
    <w:rsid w:val="004F71E7"/>
    <w:rsid w:val="004F7689"/>
    <w:rsid w:val="004F799F"/>
    <w:rsid w:val="0050131F"/>
    <w:rsid w:val="00501C99"/>
    <w:rsid w:val="005042A6"/>
    <w:rsid w:val="00504CB5"/>
    <w:rsid w:val="00507F0C"/>
    <w:rsid w:val="005101BD"/>
    <w:rsid w:val="00510ED1"/>
    <w:rsid w:val="00511C89"/>
    <w:rsid w:val="00516F3E"/>
    <w:rsid w:val="00517EA6"/>
    <w:rsid w:val="00520023"/>
    <w:rsid w:val="0052122C"/>
    <w:rsid w:val="00521329"/>
    <w:rsid w:val="00524186"/>
    <w:rsid w:val="00524688"/>
    <w:rsid w:val="005262D1"/>
    <w:rsid w:val="00526725"/>
    <w:rsid w:val="00527633"/>
    <w:rsid w:val="0053004E"/>
    <w:rsid w:val="0053013F"/>
    <w:rsid w:val="0053038D"/>
    <w:rsid w:val="0053105D"/>
    <w:rsid w:val="00532B37"/>
    <w:rsid w:val="005341CC"/>
    <w:rsid w:val="005346C0"/>
    <w:rsid w:val="00534C5A"/>
    <w:rsid w:val="005362F4"/>
    <w:rsid w:val="005368EF"/>
    <w:rsid w:val="00541096"/>
    <w:rsid w:val="00545573"/>
    <w:rsid w:val="00545910"/>
    <w:rsid w:val="00546838"/>
    <w:rsid w:val="005471E9"/>
    <w:rsid w:val="00547C5C"/>
    <w:rsid w:val="00547F33"/>
    <w:rsid w:val="00555567"/>
    <w:rsid w:val="005565C3"/>
    <w:rsid w:val="005566AB"/>
    <w:rsid w:val="00560322"/>
    <w:rsid w:val="005627E6"/>
    <w:rsid w:val="00564743"/>
    <w:rsid w:val="005700D0"/>
    <w:rsid w:val="00570C5E"/>
    <w:rsid w:val="00571737"/>
    <w:rsid w:val="005754C2"/>
    <w:rsid w:val="005775CD"/>
    <w:rsid w:val="0058028B"/>
    <w:rsid w:val="00581146"/>
    <w:rsid w:val="005814FB"/>
    <w:rsid w:val="00582467"/>
    <w:rsid w:val="00582B98"/>
    <w:rsid w:val="00583C1E"/>
    <w:rsid w:val="00585DF5"/>
    <w:rsid w:val="00586B30"/>
    <w:rsid w:val="00590B33"/>
    <w:rsid w:val="00591E59"/>
    <w:rsid w:val="005921EB"/>
    <w:rsid w:val="00593751"/>
    <w:rsid w:val="00595825"/>
    <w:rsid w:val="00595A61"/>
    <w:rsid w:val="00596798"/>
    <w:rsid w:val="00597A8D"/>
    <w:rsid w:val="00597F41"/>
    <w:rsid w:val="005A100F"/>
    <w:rsid w:val="005A2188"/>
    <w:rsid w:val="005A222A"/>
    <w:rsid w:val="005A3367"/>
    <w:rsid w:val="005A52E4"/>
    <w:rsid w:val="005A5832"/>
    <w:rsid w:val="005A6761"/>
    <w:rsid w:val="005A7622"/>
    <w:rsid w:val="005B1A01"/>
    <w:rsid w:val="005B2110"/>
    <w:rsid w:val="005B4364"/>
    <w:rsid w:val="005B4963"/>
    <w:rsid w:val="005B52B3"/>
    <w:rsid w:val="005B6188"/>
    <w:rsid w:val="005B7AD0"/>
    <w:rsid w:val="005C020C"/>
    <w:rsid w:val="005C083C"/>
    <w:rsid w:val="005C1134"/>
    <w:rsid w:val="005C252C"/>
    <w:rsid w:val="005C2A8C"/>
    <w:rsid w:val="005C5355"/>
    <w:rsid w:val="005C62FB"/>
    <w:rsid w:val="005C6F16"/>
    <w:rsid w:val="005C7D08"/>
    <w:rsid w:val="005D14DF"/>
    <w:rsid w:val="005D1661"/>
    <w:rsid w:val="005D1B42"/>
    <w:rsid w:val="005D3A58"/>
    <w:rsid w:val="005D466C"/>
    <w:rsid w:val="005D4DC7"/>
    <w:rsid w:val="005D5436"/>
    <w:rsid w:val="005D5723"/>
    <w:rsid w:val="005D62BC"/>
    <w:rsid w:val="005D677C"/>
    <w:rsid w:val="005D7554"/>
    <w:rsid w:val="005E000A"/>
    <w:rsid w:val="005E041F"/>
    <w:rsid w:val="005E117F"/>
    <w:rsid w:val="005E28E0"/>
    <w:rsid w:val="005E329F"/>
    <w:rsid w:val="005E36DE"/>
    <w:rsid w:val="005E3999"/>
    <w:rsid w:val="005E3C22"/>
    <w:rsid w:val="005E4C45"/>
    <w:rsid w:val="005E524D"/>
    <w:rsid w:val="005E5800"/>
    <w:rsid w:val="005E5A55"/>
    <w:rsid w:val="005E7F97"/>
    <w:rsid w:val="005F5206"/>
    <w:rsid w:val="005F7499"/>
    <w:rsid w:val="00600E42"/>
    <w:rsid w:val="0060476D"/>
    <w:rsid w:val="006067E7"/>
    <w:rsid w:val="00610BBD"/>
    <w:rsid w:val="00611A7D"/>
    <w:rsid w:val="006125CC"/>
    <w:rsid w:val="006141FB"/>
    <w:rsid w:val="006144B4"/>
    <w:rsid w:val="00620388"/>
    <w:rsid w:val="00622501"/>
    <w:rsid w:val="00622B30"/>
    <w:rsid w:val="0062505A"/>
    <w:rsid w:val="006262AC"/>
    <w:rsid w:val="00626733"/>
    <w:rsid w:val="00627E44"/>
    <w:rsid w:val="00631C49"/>
    <w:rsid w:val="0063341E"/>
    <w:rsid w:val="0063429F"/>
    <w:rsid w:val="00635477"/>
    <w:rsid w:val="0063660C"/>
    <w:rsid w:val="006372ED"/>
    <w:rsid w:val="006400D2"/>
    <w:rsid w:val="006408EA"/>
    <w:rsid w:val="00641003"/>
    <w:rsid w:val="006412B9"/>
    <w:rsid w:val="00643F47"/>
    <w:rsid w:val="00644C84"/>
    <w:rsid w:val="00647B82"/>
    <w:rsid w:val="00647EC8"/>
    <w:rsid w:val="00647EF8"/>
    <w:rsid w:val="00650613"/>
    <w:rsid w:val="006507EE"/>
    <w:rsid w:val="00652811"/>
    <w:rsid w:val="00653398"/>
    <w:rsid w:val="006540A1"/>
    <w:rsid w:val="00655FF8"/>
    <w:rsid w:val="00656BB0"/>
    <w:rsid w:val="00656DC5"/>
    <w:rsid w:val="006602CF"/>
    <w:rsid w:val="00660482"/>
    <w:rsid w:val="00660B6E"/>
    <w:rsid w:val="00661716"/>
    <w:rsid w:val="00664AEA"/>
    <w:rsid w:val="00665157"/>
    <w:rsid w:val="00665FBA"/>
    <w:rsid w:val="00666823"/>
    <w:rsid w:val="00667898"/>
    <w:rsid w:val="00670392"/>
    <w:rsid w:val="00670ED4"/>
    <w:rsid w:val="006714BE"/>
    <w:rsid w:val="00671E96"/>
    <w:rsid w:val="0067608F"/>
    <w:rsid w:val="006811FD"/>
    <w:rsid w:val="00685770"/>
    <w:rsid w:val="00685CDD"/>
    <w:rsid w:val="0068641B"/>
    <w:rsid w:val="00687A85"/>
    <w:rsid w:val="00690374"/>
    <w:rsid w:val="00690DDF"/>
    <w:rsid w:val="006936A1"/>
    <w:rsid w:val="006949AD"/>
    <w:rsid w:val="00695740"/>
    <w:rsid w:val="006A1211"/>
    <w:rsid w:val="006A3706"/>
    <w:rsid w:val="006A37D4"/>
    <w:rsid w:val="006A55E6"/>
    <w:rsid w:val="006A74AE"/>
    <w:rsid w:val="006A7613"/>
    <w:rsid w:val="006B1B80"/>
    <w:rsid w:val="006B1DF3"/>
    <w:rsid w:val="006B26EE"/>
    <w:rsid w:val="006B2712"/>
    <w:rsid w:val="006B572E"/>
    <w:rsid w:val="006B69C1"/>
    <w:rsid w:val="006B7BB5"/>
    <w:rsid w:val="006C1B74"/>
    <w:rsid w:val="006C314A"/>
    <w:rsid w:val="006C50D7"/>
    <w:rsid w:val="006C5C00"/>
    <w:rsid w:val="006C6D1D"/>
    <w:rsid w:val="006D0702"/>
    <w:rsid w:val="006D0711"/>
    <w:rsid w:val="006D1C07"/>
    <w:rsid w:val="006D4CBE"/>
    <w:rsid w:val="006D5B62"/>
    <w:rsid w:val="006D651F"/>
    <w:rsid w:val="006D6CBC"/>
    <w:rsid w:val="006E1CE7"/>
    <w:rsid w:val="006E2DEA"/>
    <w:rsid w:val="006E37EA"/>
    <w:rsid w:val="006E38A2"/>
    <w:rsid w:val="006E441C"/>
    <w:rsid w:val="006F043D"/>
    <w:rsid w:val="006F382D"/>
    <w:rsid w:val="006F5EEC"/>
    <w:rsid w:val="006F75C2"/>
    <w:rsid w:val="00700CC0"/>
    <w:rsid w:val="00705A12"/>
    <w:rsid w:val="00706A42"/>
    <w:rsid w:val="00706C47"/>
    <w:rsid w:val="00707B5E"/>
    <w:rsid w:val="0071010C"/>
    <w:rsid w:val="007120BD"/>
    <w:rsid w:val="00713135"/>
    <w:rsid w:val="00714620"/>
    <w:rsid w:val="007156F0"/>
    <w:rsid w:val="00720685"/>
    <w:rsid w:val="00724839"/>
    <w:rsid w:val="00724A68"/>
    <w:rsid w:val="0072594B"/>
    <w:rsid w:val="00726702"/>
    <w:rsid w:val="00726E33"/>
    <w:rsid w:val="00731237"/>
    <w:rsid w:val="00733A32"/>
    <w:rsid w:val="007345D6"/>
    <w:rsid w:val="00735DEC"/>
    <w:rsid w:val="007362F5"/>
    <w:rsid w:val="007369F2"/>
    <w:rsid w:val="0073798F"/>
    <w:rsid w:val="00740089"/>
    <w:rsid w:val="00740710"/>
    <w:rsid w:val="00740974"/>
    <w:rsid w:val="00740FD6"/>
    <w:rsid w:val="0074160C"/>
    <w:rsid w:val="007428C0"/>
    <w:rsid w:val="0074290B"/>
    <w:rsid w:val="0074573C"/>
    <w:rsid w:val="00750DB4"/>
    <w:rsid w:val="007527B2"/>
    <w:rsid w:val="007538E4"/>
    <w:rsid w:val="0075435D"/>
    <w:rsid w:val="00756610"/>
    <w:rsid w:val="00761908"/>
    <w:rsid w:val="007628E0"/>
    <w:rsid w:val="0076397B"/>
    <w:rsid w:val="00763DAE"/>
    <w:rsid w:val="0076423A"/>
    <w:rsid w:val="007656B3"/>
    <w:rsid w:val="00766E90"/>
    <w:rsid w:val="00770106"/>
    <w:rsid w:val="007765E9"/>
    <w:rsid w:val="00777889"/>
    <w:rsid w:val="007806C7"/>
    <w:rsid w:val="007837AD"/>
    <w:rsid w:val="007858B7"/>
    <w:rsid w:val="00791689"/>
    <w:rsid w:val="007928B5"/>
    <w:rsid w:val="007929F6"/>
    <w:rsid w:val="007960D9"/>
    <w:rsid w:val="007975E7"/>
    <w:rsid w:val="00797A66"/>
    <w:rsid w:val="007A011B"/>
    <w:rsid w:val="007A1BB5"/>
    <w:rsid w:val="007A3295"/>
    <w:rsid w:val="007A3303"/>
    <w:rsid w:val="007A5439"/>
    <w:rsid w:val="007A77F5"/>
    <w:rsid w:val="007B25D6"/>
    <w:rsid w:val="007B2DFA"/>
    <w:rsid w:val="007B4C46"/>
    <w:rsid w:val="007B54A5"/>
    <w:rsid w:val="007C037A"/>
    <w:rsid w:val="007C03CA"/>
    <w:rsid w:val="007C05E2"/>
    <w:rsid w:val="007C3980"/>
    <w:rsid w:val="007C48AD"/>
    <w:rsid w:val="007D0767"/>
    <w:rsid w:val="007D27C9"/>
    <w:rsid w:val="007D2DA2"/>
    <w:rsid w:val="007D306B"/>
    <w:rsid w:val="007D604A"/>
    <w:rsid w:val="007D6EB9"/>
    <w:rsid w:val="007D7817"/>
    <w:rsid w:val="007E0169"/>
    <w:rsid w:val="007E22DA"/>
    <w:rsid w:val="007E7822"/>
    <w:rsid w:val="007E78B7"/>
    <w:rsid w:val="007F0166"/>
    <w:rsid w:val="007F402E"/>
    <w:rsid w:val="007F605B"/>
    <w:rsid w:val="007F6D0F"/>
    <w:rsid w:val="007F6DF3"/>
    <w:rsid w:val="007F6E28"/>
    <w:rsid w:val="007F7A0C"/>
    <w:rsid w:val="008006A3"/>
    <w:rsid w:val="00800D00"/>
    <w:rsid w:val="008013DA"/>
    <w:rsid w:val="00802407"/>
    <w:rsid w:val="0080287B"/>
    <w:rsid w:val="008041C4"/>
    <w:rsid w:val="00804A27"/>
    <w:rsid w:val="008054F3"/>
    <w:rsid w:val="0080644D"/>
    <w:rsid w:val="00807132"/>
    <w:rsid w:val="0081032E"/>
    <w:rsid w:val="00811804"/>
    <w:rsid w:val="00812FFA"/>
    <w:rsid w:val="008143DD"/>
    <w:rsid w:val="00815FAA"/>
    <w:rsid w:val="0081694B"/>
    <w:rsid w:val="008222F4"/>
    <w:rsid w:val="008230DB"/>
    <w:rsid w:val="00823115"/>
    <w:rsid w:val="008245FD"/>
    <w:rsid w:val="00824D94"/>
    <w:rsid w:val="00826029"/>
    <w:rsid w:val="008271C6"/>
    <w:rsid w:val="008308AF"/>
    <w:rsid w:val="008316C0"/>
    <w:rsid w:val="00831E3D"/>
    <w:rsid w:val="0083283D"/>
    <w:rsid w:val="00832D11"/>
    <w:rsid w:val="00832EE4"/>
    <w:rsid w:val="0083372D"/>
    <w:rsid w:val="0083375D"/>
    <w:rsid w:val="00834773"/>
    <w:rsid w:val="0083547C"/>
    <w:rsid w:val="00841747"/>
    <w:rsid w:val="00851147"/>
    <w:rsid w:val="00851373"/>
    <w:rsid w:val="00851777"/>
    <w:rsid w:val="00852275"/>
    <w:rsid w:val="008527E2"/>
    <w:rsid w:val="008547B3"/>
    <w:rsid w:val="00855278"/>
    <w:rsid w:val="00857247"/>
    <w:rsid w:val="00857491"/>
    <w:rsid w:val="00857EBB"/>
    <w:rsid w:val="00860B3A"/>
    <w:rsid w:val="00861412"/>
    <w:rsid w:val="00861628"/>
    <w:rsid w:val="00864FF5"/>
    <w:rsid w:val="00866145"/>
    <w:rsid w:val="00866D62"/>
    <w:rsid w:val="0087133F"/>
    <w:rsid w:val="0087162C"/>
    <w:rsid w:val="00872DB6"/>
    <w:rsid w:val="00873942"/>
    <w:rsid w:val="00875A4D"/>
    <w:rsid w:val="008763DA"/>
    <w:rsid w:val="0088140B"/>
    <w:rsid w:val="008850FE"/>
    <w:rsid w:val="008856A6"/>
    <w:rsid w:val="00885939"/>
    <w:rsid w:val="00890737"/>
    <w:rsid w:val="00891BEE"/>
    <w:rsid w:val="0089289E"/>
    <w:rsid w:val="008946D4"/>
    <w:rsid w:val="00896241"/>
    <w:rsid w:val="00897012"/>
    <w:rsid w:val="00897183"/>
    <w:rsid w:val="008A2A19"/>
    <w:rsid w:val="008A61AE"/>
    <w:rsid w:val="008A6AAD"/>
    <w:rsid w:val="008B08CF"/>
    <w:rsid w:val="008B1020"/>
    <w:rsid w:val="008B1F99"/>
    <w:rsid w:val="008B333A"/>
    <w:rsid w:val="008B5141"/>
    <w:rsid w:val="008B53C0"/>
    <w:rsid w:val="008C218E"/>
    <w:rsid w:val="008C24F8"/>
    <w:rsid w:val="008C3E3B"/>
    <w:rsid w:val="008C424C"/>
    <w:rsid w:val="008C52C1"/>
    <w:rsid w:val="008D343C"/>
    <w:rsid w:val="008D6D9C"/>
    <w:rsid w:val="008D76C0"/>
    <w:rsid w:val="008E04D8"/>
    <w:rsid w:val="008E0E12"/>
    <w:rsid w:val="008E153E"/>
    <w:rsid w:val="008E1EED"/>
    <w:rsid w:val="008E23DC"/>
    <w:rsid w:val="008E301E"/>
    <w:rsid w:val="008E46E0"/>
    <w:rsid w:val="008E795D"/>
    <w:rsid w:val="008E7E87"/>
    <w:rsid w:val="008F032F"/>
    <w:rsid w:val="008F09FC"/>
    <w:rsid w:val="008F0CDA"/>
    <w:rsid w:val="008F14C1"/>
    <w:rsid w:val="008F2B31"/>
    <w:rsid w:val="008F3162"/>
    <w:rsid w:val="008F406F"/>
    <w:rsid w:val="008F5B7E"/>
    <w:rsid w:val="00900A11"/>
    <w:rsid w:val="0090516A"/>
    <w:rsid w:val="00906A28"/>
    <w:rsid w:val="00907B56"/>
    <w:rsid w:val="0091137E"/>
    <w:rsid w:val="00915927"/>
    <w:rsid w:val="00917221"/>
    <w:rsid w:val="00920A7B"/>
    <w:rsid w:val="00921014"/>
    <w:rsid w:val="00921B44"/>
    <w:rsid w:val="00921D4A"/>
    <w:rsid w:val="009220A6"/>
    <w:rsid w:val="009226D9"/>
    <w:rsid w:val="0092472E"/>
    <w:rsid w:val="00925196"/>
    <w:rsid w:val="0092663D"/>
    <w:rsid w:val="00926C45"/>
    <w:rsid w:val="009307B6"/>
    <w:rsid w:val="009316C9"/>
    <w:rsid w:val="00931939"/>
    <w:rsid w:val="00933AF0"/>
    <w:rsid w:val="00934BDB"/>
    <w:rsid w:val="00935479"/>
    <w:rsid w:val="00935E81"/>
    <w:rsid w:val="00937BC3"/>
    <w:rsid w:val="00940245"/>
    <w:rsid w:val="00940893"/>
    <w:rsid w:val="009409BE"/>
    <w:rsid w:val="00941534"/>
    <w:rsid w:val="009448AD"/>
    <w:rsid w:val="009459BA"/>
    <w:rsid w:val="0094780B"/>
    <w:rsid w:val="00950523"/>
    <w:rsid w:val="009505B9"/>
    <w:rsid w:val="00951AC0"/>
    <w:rsid w:val="00951B5F"/>
    <w:rsid w:val="009526FD"/>
    <w:rsid w:val="009534FB"/>
    <w:rsid w:val="00954C2B"/>
    <w:rsid w:val="009559EA"/>
    <w:rsid w:val="0095680F"/>
    <w:rsid w:val="00956841"/>
    <w:rsid w:val="009571B4"/>
    <w:rsid w:val="00960CA3"/>
    <w:rsid w:val="00960F80"/>
    <w:rsid w:val="009623A5"/>
    <w:rsid w:val="0096681C"/>
    <w:rsid w:val="00966A6C"/>
    <w:rsid w:val="00967435"/>
    <w:rsid w:val="00967F3F"/>
    <w:rsid w:val="00971249"/>
    <w:rsid w:val="0097138F"/>
    <w:rsid w:val="009727F3"/>
    <w:rsid w:val="00973A84"/>
    <w:rsid w:val="00973A9D"/>
    <w:rsid w:val="009753C5"/>
    <w:rsid w:val="00976457"/>
    <w:rsid w:val="00976FA5"/>
    <w:rsid w:val="00982E3B"/>
    <w:rsid w:val="00983321"/>
    <w:rsid w:val="009859BD"/>
    <w:rsid w:val="00990494"/>
    <w:rsid w:val="00990B85"/>
    <w:rsid w:val="009927D6"/>
    <w:rsid w:val="00994A6B"/>
    <w:rsid w:val="00994AC8"/>
    <w:rsid w:val="00995FA4"/>
    <w:rsid w:val="0099655E"/>
    <w:rsid w:val="00997CD4"/>
    <w:rsid w:val="009A2702"/>
    <w:rsid w:val="009A3C92"/>
    <w:rsid w:val="009A5AEF"/>
    <w:rsid w:val="009A665D"/>
    <w:rsid w:val="009A679E"/>
    <w:rsid w:val="009A6A15"/>
    <w:rsid w:val="009A6B8A"/>
    <w:rsid w:val="009A6F0E"/>
    <w:rsid w:val="009A7D77"/>
    <w:rsid w:val="009B2C81"/>
    <w:rsid w:val="009B2D14"/>
    <w:rsid w:val="009B37B4"/>
    <w:rsid w:val="009B599C"/>
    <w:rsid w:val="009B61D8"/>
    <w:rsid w:val="009B669E"/>
    <w:rsid w:val="009B78D3"/>
    <w:rsid w:val="009C094E"/>
    <w:rsid w:val="009C0D4A"/>
    <w:rsid w:val="009C2454"/>
    <w:rsid w:val="009C26CF"/>
    <w:rsid w:val="009C4174"/>
    <w:rsid w:val="009C4352"/>
    <w:rsid w:val="009C45B5"/>
    <w:rsid w:val="009C6BA7"/>
    <w:rsid w:val="009D0945"/>
    <w:rsid w:val="009D11FC"/>
    <w:rsid w:val="009D1782"/>
    <w:rsid w:val="009D204F"/>
    <w:rsid w:val="009D27C1"/>
    <w:rsid w:val="009D3272"/>
    <w:rsid w:val="009D36E2"/>
    <w:rsid w:val="009D4271"/>
    <w:rsid w:val="009E07CE"/>
    <w:rsid w:val="009E096F"/>
    <w:rsid w:val="009E2BC6"/>
    <w:rsid w:val="009E3483"/>
    <w:rsid w:val="009E4A56"/>
    <w:rsid w:val="009E6F2F"/>
    <w:rsid w:val="009E7B22"/>
    <w:rsid w:val="009F0256"/>
    <w:rsid w:val="009F15F7"/>
    <w:rsid w:val="009F1741"/>
    <w:rsid w:val="009F21E2"/>
    <w:rsid w:val="009F2AEB"/>
    <w:rsid w:val="009F2D02"/>
    <w:rsid w:val="009F4D0F"/>
    <w:rsid w:val="009F66D7"/>
    <w:rsid w:val="009F6A19"/>
    <w:rsid w:val="009F707E"/>
    <w:rsid w:val="00A00D48"/>
    <w:rsid w:val="00A02EC6"/>
    <w:rsid w:val="00A03557"/>
    <w:rsid w:val="00A050B1"/>
    <w:rsid w:val="00A06949"/>
    <w:rsid w:val="00A11059"/>
    <w:rsid w:val="00A1295D"/>
    <w:rsid w:val="00A13073"/>
    <w:rsid w:val="00A147C2"/>
    <w:rsid w:val="00A14C43"/>
    <w:rsid w:val="00A1618C"/>
    <w:rsid w:val="00A1664D"/>
    <w:rsid w:val="00A2325B"/>
    <w:rsid w:val="00A26840"/>
    <w:rsid w:val="00A269B9"/>
    <w:rsid w:val="00A27338"/>
    <w:rsid w:val="00A31F6F"/>
    <w:rsid w:val="00A3374B"/>
    <w:rsid w:val="00A34CFC"/>
    <w:rsid w:val="00A35130"/>
    <w:rsid w:val="00A35F86"/>
    <w:rsid w:val="00A35FDF"/>
    <w:rsid w:val="00A40B60"/>
    <w:rsid w:val="00A41964"/>
    <w:rsid w:val="00A424A5"/>
    <w:rsid w:val="00A4268B"/>
    <w:rsid w:val="00A428A7"/>
    <w:rsid w:val="00A42995"/>
    <w:rsid w:val="00A454EA"/>
    <w:rsid w:val="00A46525"/>
    <w:rsid w:val="00A50473"/>
    <w:rsid w:val="00A55413"/>
    <w:rsid w:val="00A56A80"/>
    <w:rsid w:val="00A5715A"/>
    <w:rsid w:val="00A57A5C"/>
    <w:rsid w:val="00A57B60"/>
    <w:rsid w:val="00A61E2A"/>
    <w:rsid w:val="00A61FB4"/>
    <w:rsid w:val="00A63855"/>
    <w:rsid w:val="00A64609"/>
    <w:rsid w:val="00A67393"/>
    <w:rsid w:val="00A67627"/>
    <w:rsid w:val="00A67644"/>
    <w:rsid w:val="00A720C4"/>
    <w:rsid w:val="00A728C1"/>
    <w:rsid w:val="00A72B8A"/>
    <w:rsid w:val="00A73B73"/>
    <w:rsid w:val="00A76270"/>
    <w:rsid w:val="00A77EDE"/>
    <w:rsid w:val="00A77F49"/>
    <w:rsid w:val="00A81214"/>
    <w:rsid w:val="00A824DD"/>
    <w:rsid w:val="00A828C8"/>
    <w:rsid w:val="00A8535F"/>
    <w:rsid w:val="00A86172"/>
    <w:rsid w:val="00A90138"/>
    <w:rsid w:val="00A90F2D"/>
    <w:rsid w:val="00A92FAA"/>
    <w:rsid w:val="00A94F5A"/>
    <w:rsid w:val="00A95733"/>
    <w:rsid w:val="00A963C3"/>
    <w:rsid w:val="00A96A9B"/>
    <w:rsid w:val="00A97566"/>
    <w:rsid w:val="00AA07A0"/>
    <w:rsid w:val="00AA1652"/>
    <w:rsid w:val="00AA20ED"/>
    <w:rsid w:val="00AA24A8"/>
    <w:rsid w:val="00AA3591"/>
    <w:rsid w:val="00AA379D"/>
    <w:rsid w:val="00AA4D4A"/>
    <w:rsid w:val="00AB03E9"/>
    <w:rsid w:val="00AB15FF"/>
    <w:rsid w:val="00AB2391"/>
    <w:rsid w:val="00AB39D1"/>
    <w:rsid w:val="00AB49D9"/>
    <w:rsid w:val="00AB563E"/>
    <w:rsid w:val="00AB62D1"/>
    <w:rsid w:val="00AB6C58"/>
    <w:rsid w:val="00AB7320"/>
    <w:rsid w:val="00AB7CE4"/>
    <w:rsid w:val="00AC2158"/>
    <w:rsid w:val="00AC2C03"/>
    <w:rsid w:val="00AC2FF5"/>
    <w:rsid w:val="00AC37B9"/>
    <w:rsid w:val="00AC3B84"/>
    <w:rsid w:val="00AC43E9"/>
    <w:rsid w:val="00AC5F28"/>
    <w:rsid w:val="00AC616C"/>
    <w:rsid w:val="00AD056B"/>
    <w:rsid w:val="00AD0CDB"/>
    <w:rsid w:val="00AD1650"/>
    <w:rsid w:val="00AD2660"/>
    <w:rsid w:val="00AD2824"/>
    <w:rsid w:val="00AD2F7C"/>
    <w:rsid w:val="00AD609B"/>
    <w:rsid w:val="00AE0042"/>
    <w:rsid w:val="00AE3EED"/>
    <w:rsid w:val="00AE4BE2"/>
    <w:rsid w:val="00AE4CED"/>
    <w:rsid w:val="00AF0681"/>
    <w:rsid w:val="00AF1A29"/>
    <w:rsid w:val="00AF25DF"/>
    <w:rsid w:val="00AF2848"/>
    <w:rsid w:val="00AF37BD"/>
    <w:rsid w:val="00AF7662"/>
    <w:rsid w:val="00B013F9"/>
    <w:rsid w:val="00B02049"/>
    <w:rsid w:val="00B0335F"/>
    <w:rsid w:val="00B03DD5"/>
    <w:rsid w:val="00B053AF"/>
    <w:rsid w:val="00B05713"/>
    <w:rsid w:val="00B06516"/>
    <w:rsid w:val="00B065B6"/>
    <w:rsid w:val="00B10159"/>
    <w:rsid w:val="00B113C2"/>
    <w:rsid w:val="00B11D34"/>
    <w:rsid w:val="00B11D54"/>
    <w:rsid w:val="00B121A9"/>
    <w:rsid w:val="00B122C9"/>
    <w:rsid w:val="00B14E94"/>
    <w:rsid w:val="00B15007"/>
    <w:rsid w:val="00B162E4"/>
    <w:rsid w:val="00B20046"/>
    <w:rsid w:val="00B2336F"/>
    <w:rsid w:val="00B26F7D"/>
    <w:rsid w:val="00B311F3"/>
    <w:rsid w:val="00B320CD"/>
    <w:rsid w:val="00B328A0"/>
    <w:rsid w:val="00B330AC"/>
    <w:rsid w:val="00B3476B"/>
    <w:rsid w:val="00B354BC"/>
    <w:rsid w:val="00B41E1A"/>
    <w:rsid w:val="00B436D8"/>
    <w:rsid w:val="00B43BF7"/>
    <w:rsid w:val="00B43C3D"/>
    <w:rsid w:val="00B45B62"/>
    <w:rsid w:val="00B50075"/>
    <w:rsid w:val="00B51601"/>
    <w:rsid w:val="00B519E4"/>
    <w:rsid w:val="00B53EAE"/>
    <w:rsid w:val="00B53F35"/>
    <w:rsid w:val="00B57162"/>
    <w:rsid w:val="00B57B5F"/>
    <w:rsid w:val="00B607D6"/>
    <w:rsid w:val="00B6328B"/>
    <w:rsid w:val="00B63BAE"/>
    <w:rsid w:val="00B64A02"/>
    <w:rsid w:val="00B65329"/>
    <w:rsid w:val="00B6566A"/>
    <w:rsid w:val="00B6603C"/>
    <w:rsid w:val="00B6621B"/>
    <w:rsid w:val="00B66273"/>
    <w:rsid w:val="00B70B48"/>
    <w:rsid w:val="00B7293D"/>
    <w:rsid w:val="00B72E31"/>
    <w:rsid w:val="00B73EA5"/>
    <w:rsid w:val="00B7714E"/>
    <w:rsid w:val="00B80164"/>
    <w:rsid w:val="00B8101F"/>
    <w:rsid w:val="00B8308A"/>
    <w:rsid w:val="00B841EA"/>
    <w:rsid w:val="00B84592"/>
    <w:rsid w:val="00B85AB8"/>
    <w:rsid w:val="00B87698"/>
    <w:rsid w:val="00B87C3C"/>
    <w:rsid w:val="00B87CCA"/>
    <w:rsid w:val="00B900DD"/>
    <w:rsid w:val="00B901DB"/>
    <w:rsid w:val="00B91567"/>
    <w:rsid w:val="00B917BC"/>
    <w:rsid w:val="00B918F5"/>
    <w:rsid w:val="00B918FE"/>
    <w:rsid w:val="00B92683"/>
    <w:rsid w:val="00B927DC"/>
    <w:rsid w:val="00B92C8D"/>
    <w:rsid w:val="00B92DC4"/>
    <w:rsid w:val="00B93246"/>
    <w:rsid w:val="00B93F8D"/>
    <w:rsid w:val="00B94D76"/>
    <w:rsid w:val="00B95506"/>
    <w:rsid w:val="00B9642A"/>
    <w:rsid w:val="00BA0F12"/>
    <w:rsid w:val="00BA20B2"/>
    <w:rsid w:val="00BA4E1F"/>
    <w:rsid w:val="00BA60BD"/>
    <w:rsid w:val="00BA7DB2"/>
    <w:rsid w:val="00BB0242"/>
    <w:rsid w:val="00BB3050"/>
    <w:rsid w:val="00BB4B2B"/>
    <w:rsid w:val="00BB6463"/>
    <w:rsid w:val="00BC009A"/>
    <w:rsid w:val="00BC0F33"/>
    <w:rsid w:val="00BC135F"/>
    <w:rsid w:val="00BC3DCD"/>
    <w:rsid w:val="00BC4753"/>
    <w:rsid w:val="00BC5884"/>
    <w:rsid w:val="00BC5949"/>
    <w:rsid w:val="00BC61C6"/>
    <w:rsid w:val="00BD284D"/>
    <w:rsid w:val="00BD2B8A"/>
    <w:rsid w:val="00BD2D4E"/>
    <w:rsid w:val="00BD2F4F"/>
    <w:rsid w:val="00BD320B"/>
    <w:rsid w:val="00BD3E5C"/>
    <w:rsid w:val="00BD41A5"/>
    <w:rsid w:val="00BD6BE9"/>
    <w:rsid w:val="00BE116C"/>
    <w:rsid w:val="00BE2633"/>
    <w:rsid w:val="00BE30AC"/>
    <w:rsid w:val="00BE3B9C"/>
    <w:rsid w:val="00BE3D3F"/>
    <w:rsid w:val="00BE4C2C"/>
    <w:rsid w:val="00BE4FF1"/>
    <w:rsid w:val="00BE5215"/>
    <w:rsid w:val="00BE7082"/>
    <w:rsid w:val="00BE7E31"/>
    <w:rsid w:val="00BF000E"/>
    <w:rsid w:val="00BF1B0D"/>
    <w:rsid w:val="00BF4771"/>
    <w:rsid w:val="00BF4815"/>
    <w:rsid w:val="00BF4D79"/>
    <w:rsid w:val="00BF613C"/>
    <w:rsid w:val="00BF79C1"/>
    <w:rsid w:val="00C035C0"/>
    <w:rsid w:val="00C04891"/>
    <w:rsid w:val="00C05606"/>
    <w:rsid w:val="00C07D9D"/>
    <w:rsid w:val="00C10678"/>
    <w:rsid w:val="00C10A4C"/>
    <w:rsid w:val="00C111DD"/>
    <w:rsid w:val="00C13B6B"/>
    <w:rsid w:val="00C15D86"/>
    <w:rsid w:val="00C15E40"/>
    <w:rsid w:val="00C20FF2"/>
    <w:rsid w:val="00C2467B"/>
    <w:rsid w:val="00C26768"/>
    <w:rsid w:val="00C26B95"/>
    <w:rsid w:val="00C27DAC"/>
    <w:rsid w:val="00C30474"/>
    <w:rsid w:val="00C31283"/>
    <w:rsid w:val="00C32C4A"/>
    <w:rsid w:val="00C3324A"/>
    <w:rsid w:val="00C335A8"/>
    <w:rsid w:val="00C33DF3"/>
    <w:rsid w:val="00C341BB"/>
    <w:rsid w:val="00C34C53"/>
    <w:rsid w:val="00C34EEC"/>
    <w:rsid w:val="00C35319"/>
    <w:rsid w:val="00C40160"/>
    <w:rsid w:val="00C43B39"/>
    <w:rsid w:val="00C444DC"/>
    <w:rsid w:val="00C461EA"/>
    <w:rsid w:val="00C468A7"/>
    <w:rsid w:val="00C506A9"/>
    <w:rsid w:val="00C51D7B"/>
    <w:rsid w:val="00C5248A"/>
    <w:rsid w:val="00C53209"/>
    <w:rsid w:val="00C539F5"/>
    <w:rsid w:val="00C547C8"/>
    <w:rsid w:val="00C615C3"/>
    <w:rsid w:val="00C656E4"/>
    <w:rsid w:val="00C66226"/>
    <w:rsid w:val="00C66B34"/>
    <w:rsid w:val="00C671DB"/>
    <w:rsid w:val="00C672AD"/>
    <w:rsid w:val="00C702D8"/>
    <w:rsid w:val="00C71029"/>
    <w:rsid w:val="00C71513"/>
    <w:rsid w:val="00C7263A"/>
    <w:rsid w:val="00C73322"/>
    <w:rsid w:val="00C74128"/>
    <w:rsid w:val="00C75631"/>
    <w:rsid w:val="00C774F8"/>
    <w:rsid w:val="00C84799"/>
    <w:rsid w:val="00C84808"/>
    <w:rsid w:val="00C860B6"/>
    <w:rsid w:val="00C87048"/>
    <w:rsid w:val="00C87609"/>
    <w:rsid w:val="00C9327C"/>
    <w:rsid w:val="00C94A49"/>
    <w:rsid w:val="00C95404"/>
    <w:rsid w:val="00C957F9"/>
    <w:rsid w:val="00C958AE"/>
    <w:rsid w:val="00C96479"/>
    <w:rsid w:val="00CA0427"/>
    <w:rsid w:val="00CA1065"/>
    <w:rsid w:val="00CA16A2"/>
    <w:rsid w:val="00CA3B07"/>
    <w:rsid w:val="00CA400C"/>
    <w:rsid w:val="00CA6680"/>
    <w:rsid w:val="00CA76AA"/>
    <w:rsid w:val="00CB1379"/>
    <w:rsid w:val="00CB19B4"/>
    <w:rsid w:val="00CB5351"/>
    <w:rsid w:val="00CB5552"/>
    <w:rsid w:val="00CB7749"/>
    <w:rsid w:val="00CC0375"/>
    <w:rsid w:val="00CC286B"/>
    <w:rsid w:val="00CC4C3C"/>
    <w:rsid w:val="00CC7A93"/>
    <w:rsid w:val="00CD03C6"/>
    <w:rsid w:val="00CD0C4A"/>
    <w:rsid w:val="00CD1576"/>
    <w:rsid w:val="00CD5E5F"/>
    <w:rsid w:val="00CD73E4"/>
    <w:rsid w:val="00CE161B"/>
    <w:rsid w:val="00CE45F9"/>
    <w:rsid w:val="00CE4CEE"/>
    <w:rsid w:val="00CE5B1C"/>
    <w:rsid w:val="00CE7C4F"/>
    <w:rsid w:val="00CE7ED4"/>
    <w:rsid w:val="00CE7EE3"/>
    <w:rsid w:val="00CF6A5C"/>
    <w:rsid w:val="00CF6D88"/>
    <w:rsid w:val="00CF743E"/>
    <w:rsid w:val="00D02B68"/>
    <w:rsid w:val="00D04AEC"/>
    <w:rsid w:val="00D05999"/>
    <w:rsid w:val="00D105B0"/>
    <w:rsid w:val="00D10E48"/>
    <w:rsid w:val="00D1238B"/>
    <w:rsid w:val="00D12A22"/>
    <w:rsid w:val="00D13BDF"/>
    <w:rsid w:val="00D15994"/>
    <w:rsid w:val="00D16181"/>
    <w:rsid w:val="00D20E2E"/>
    <w:rsid w:val="00D21303"/>
    <w:rsid w:val="00D2302B"/>
    <w:rsid w:val="00D23493"/>
    <w:rsid w:val="00D23C8C"/>
    <w:rsid w:val="00D2431A"/>
    <w:rsid w:val="00D246B1"/>
    <w:rsid w:val="00D25E29"/>
    <w:rsid w:val="00D260E4"/>
    <w:rsid w:val="00D26B1C"/>
    <w:rsid w:val="00D27D18"/>
    <w:rsid w:val="00D27E86"/>
    <w:rsid w:val="00D30540"/>
    <w:rsid w:val="00D31A45"/>
    <w:rsid w:val="00D3210E"/>
    <w:rsid w:val="00D33527"/>
    <w:rsid w:val="00D34131"/>
    <w:rsid w:val="00D34BB3"/>
    <w:rsid w:val="00D34C36"/>
    <w:rsid w:val="00D359EE"/>
    <w:rsid w:val="00D40936"/>
    <w:rsid w:val="00D40C4C"/>
    <w:rsid w:val="00D40E28"/>
    <w:rsid w:val="00D4111D"/>
    <w:rsid w:val="00D4137A"/>
    <w:rsid w:val="00D423C1"/>
    <w:rsid w:val="00D42A4A"/>
    <w:rsid w:val="00D44CF8"/>
    <w:rsid w:val="00D45FF6"/>
    <w:rsid w:val="00D50A6F"/>
    <w:rsid w:val="00D52BAA"/>
    <w:rsid w:val="00D56634"/>
    <w:rsid w:val="00D578D2"/>
    <w:rsid w:val="00D60A5A"/>
    <w:rsid w:val="00D62AFD"/>
    <w:rsid w:val="00D65860"/>
    <w:rsid w:val="00D67F3A"/>
    <w:rsid w:val="00D715C4"/>
    <w:rsid w:val="00D72DD4"/>
    <w:rsid w:val="00D73341"/>
    <w:rsid w:val="00D73469"/>
    <w:rsid w:val="00D73613"/>
    <w:rsid w:val="00D73BE9"/>
    <w:rsid w:val="00D75997"/>
    <w:rsid w:val="00D765A1"/>
    <w:rsid w:val="00D7792A"/>
    <w:rsid w:val="00D80B50"/>
    <w:rsid w:val="00D81FC9"/>
    <w:rsid w:val="00D8284E"/>
    <w:rsid w:val="00D835F0"/>
    <w:rsid w:val="00D84476"/>
    <w:rsid w:val="00D85B82"/>
    <w:rsid w:val="00D87348"/>
    <w:rsid w:val="00D93449"/>
    <w:rsid w:val="00D94271"/>
    <w:rsid w:val="00D973AF"/>
    <w:rsid w:val="00DA047C"/>
    <w:rsid w:val="00DA098C"/>
    <w:rsid w:val="00DA0B1A"/>
    <w:rsid w:val="00DA388A"/>
    <w:rsid w:val="00DA3DE3"/>
    <w:rsid w:val="00DA4F5F"/>
    <w:rsid w:val="00DA6296"/>
    <w:rsid w:val="00DA798D"/>
    <w:rsid w:val="00DB0101"/>
    <w:rsid w:val="00DB0455"/>
    <w:rsid w:val="00DB05B4"/>
    <w:rsid w:val="00DB09CE"/>
    <w:rsid w:val="00DB0ED1"/>
    <w:rsid w:val="00DB1ADC"/>
    <w:rsid w:val="00DB71C6"/>
    <w:rsid w:val="00DC15D4"/>
    <w:rsid w:val="00DC2245"/>
    <w:rsid w:val="00DC2D3B"/>
    <w:rsid w:val="00DC3BE7"/>
    <w:rsid w:val="00DD0305"/>
    <w:rsid w:val="00DD0A1D"/>
    <w:rsid w:val="00DD12B6"/>
    <w:rsid w:val="00DD2940"/>
    <w:rsid w:val="00DD3426"/>
    <w:rsid w:val="00DD4724"/>
    <w:rsid w:val="00DD60D2"/>
    <w:rsid w:val="00DD6314"/>
    <w:rsid w:val="00DD74CD"/>
    <w:rsid w:val="00DD78D8"/>
    <w:rsid w:val="00DD7FDD"/>
    <w:rsid w:val="00DE0624"/>
    <w:rsid w:val="00DE1064"/>
    <w:rsid w:val="00DE11A7"/>
    <w:rsid w:val="00DE13A5"/>
    <w:rsid w:val="00DE5707"/>
    <w:rsid w:val="00DE571F"/>
    <w:rsid w:val="00DE6699"/>
    <w:rsid w:val="00DE7F80"/>
    <w:rsid w:val="00DF1488"/>
    <w:rsid w:val="00DF21F1"/>
    <w:rsid w:val="00DF2EF0"/>
    <w:rsid w:val="00DF351B"/>
    <w:rsid w:val="00DF3960"/>
    <w:rsid w:val="00DF39A3"/>
    <w:rsid w:val="00DF49DB"/>
    <w:rsid w:val="00DF6016"/>
    <w:rsid w:val="00DF6660"/>
    <w:rsid w:val="00DF6EE5"/>
    <w:rsid w:val="00DF6F94"/>
    <w:rsid w:val="00DF7853"/>
    <w:rsid w:val="00E00022"/>
    <w:rsid w:val="00E020FF"/>
    <w:rsid w:val="00E03216"/>
    <w:rsid w:val="00E06F8D"/>
    <w:rsid w:val="00E07A7B"/>
    <w:rsid w:val="00E10348"/>
    <w:rsid w:val="00E1141C"/>
    <w:rsid w:val="00E114DC"/>
    <w:rsid w:val="00E11A41"/>
    <w:rsid w:val="00E12066"/>
    <w:rsid w:val="00E1459D"/>
    <w:rsid w:val="00E145C9"/>
    <w:rsid w:val="00E15E4C"/>
    <w:rsid w:val="00E17FEC"/>
    <w:rsid w:val="00E213E8"/>
    <w:rsid w:val="00E26A45"/>
    <w:rsid w:val="00E27F48"/>
    <w:rsid w:val="00E30586"/>
    <w:rsid w:val="00E30EE0"/>
    <w:rsid w:val="00E3302B"/>
    <w:rsid w:val="00E331E4"/>
    <w:rsid w:val="00E3373C"/>
    <w:rsid w:val="00E347CE"/>
    <w:rsid w:val="00E34965"/>
    <w:rsid w:val="00E353FE"/>
    <w:rsid w:val="00E37AAD"/>
    <w:rsid w:val="00E40066"/>
    <w:rsid w:val="00E417BA"/>
    <w:rsid w:val="00E42C1E"/>
    <w:rsid w:val="00E432EE"/>
    <w:rsid w:val="00E44A6A"/>
    <w:rsid w:val="00E44C69"/>
    <w:rsid w:val="00E45BA5"/>
    <w:rsid w:val="00E46C12"/>
    <w:rsid w:val="00E5006F"/>
    <w:rsid w:val="00E5077E"/>
    <w:rsid w:val="00E530D2"/>
    <w:rsid w:val="00E53475"/>
    <w:rsid w:val="00E56124"/>
    <w:rsid w:val="00E600E2"/>
    <w:rsid w:val="00E619BB"/>
    <w:rsid w:val="00E64A54"/>
    <w:rsid w:val="00E66212"/>
    <w:rsid w:val="00E66A9F"/>
    <w:rsid w:val="00E70AAC"/>
    <w:rsid w:val="00E73070"/>
    <w:rsid w:val="00E769D2"/>
    <w:rsid w:val="00E76A82"/>
    <w:rsid w:val="00E76E97"/>
    <w:rsid w:val="00E80577"/>
    <w:rsid w:val="00E80B31"/>
    <w:rsid w:val="00E8121E"/>
    <w:rsid w:val="00E8148B"/>
    <w:rsid w:val="00E81605"/>
    <w:rsid w:val="00E82D23"/>
    <w:rsid w:val="00E844E4"/>
    <w:rsid w:val="00E84E80"/>
    <w:rsid w:val="00E86C54"/>
    <w:rsid w:val="00E87144"/>
    <w:rsid w:val="00E874E7"/>
    <w:rsid w:val="00E8786E"/>
    <w:rsid w:val="00E90FC1"/>
    <w:rsid w:val="00E923C9"/>
    <w:rsid w:val="00E9262C"/>
    <w:rsid w:val="00E9535A"/>
    <w:rsid w:val="00E95CA4"/>
    <w:rsid w:val="00E96792"/>
    <w:rsid w:val="00E96C96"/>
    <w:rsid w:val="00EA04F1"/>
    <w:rsid w:val="00EA2090"/>
    <w:rsid w:val="00EA290C"/>
    <w:rsid w:val="00EA2AEC"/>
    <w:rsid w:val="00EA340C"/>
    <w:rsid w:val="00EA767F"/>
    <w:rsid w:val="00EA7C4D"/>
    <w:rsid w:val="00EB200A"/>
    <w:rsid w:val="00EB2231"/>
    <w:rsid w:val="00EB2F2D"/>
    <w:rsid w:val="00EB5691"/>
    <w:rsid w:val="00EB7934"/>
    <w:rsid w:val="00EB7CF1"/>
    <w:rsid w:val="00EC0E7E"/>
    <w:rsid w:val="00EC2B4A"/>
    <w:rsid w:val="00EC2E68"/>
    <w:rsid w:val="00EC3D01"/>
    <w:rsid w:val="00EC4176"/>
    <w:rsid w:val="00EC515D"/>
    <w:rsid w:val="00EC5691"/>
    <w:rsid w:val="00EC5E29"/>
    <w:rsid w:val="00EC641F"/>
    <w:rsid w:val="00ED0A20"/>
    <w:rsid w:val="00ED0BAB"/>
    <w:rsid w:val="00ED1860"/>
    <w:rsid w:val="00ED267A"/>
    <w:rsid w:val="00ED27EB"/>
    <w:rsid w:val="00ED29FC"/>
    <w:rsid w:val="00ED2A80"/>
    <w:rsid w:val="00ED31D5"/>
    <w:rsid w:val="00ED3C73"/>
    <w:rsid w:val="00ED5A43"/>
    <w:rsid w:val="00ED5E1F"/>
    <w:rsid w:val="00ED67C3"/>
    <w:rsid w:val="00ED6EF1"/>
    <w:rsid w:val="00ED7E6A"/>
    <w:rsid w:val="00EE6CD1"/>
    <w:rsid w:val="00EE780B"/>
    <w:rsid w:val="00EF3025"/>
    <w:rsid w:val="00EF4D40"/>
    <w:rsid w:val="00EF567E"/>
    <w:rsid w:val="00EF6215"/>
    <w:rsid w:val="00F00E0E"/>
    <w:rsid w:val="00F013B0"/>
    <w:rsid w:val="00F013D5"/>
    <w:rsid w:val="00F017B7"/>
    <w:rsid w:val="00F01DDB"/>
    <w:rsid w:val="00F022A6"/>
    <w:rsid w:val="00F02B7A"/>
    <w:rsid w:val="00F031C0"/>
    <w:rsid w:val="00F04B4B"/>
    <w:rsid w:val="00F04C56"/>
    <w:rsid w:val="00F12BBF"/>
    <w:rsid w:val="00F13D41"/>
    <w:rsid w:val="00F20B22"/>
    <w:rsid w:val="00F21BB1"/>
    <w:rsid w:val="00F23409"/>
    <w:rsid w:val="00F2384D"/>
    <w:rsid w:val="00F23DE3"/>
    <w:rsid w:val="00F255A1"/>
    <w:rsid w:val="00F26025"/>
    <w:rsid w:val="00F262A6"/>
    <w:rsid w:val="00F26DA3"/>
    <w:rsid w:val="00F30383"/>
    <w:rsid w:val="00F30C0A"/>
    <w:rsid w:val="00F32349"/>
    <w:rsid w:val="00F324F8"/>
    <w:rsid w:val="00F331FD"/>
    <w:rsid w:val="00F335DC"/>
    <w:rsid w:val="00F3379F"/>
    <w:rsid w:val="00F34CBD"/>
    <w:rsid w:val="00F357AA"/>
    <w:rsid w:val="00F36AA2"/>
    <w:rsid w:val="00F37A86"/>
    <w:rsid w:val="00F43170"/>
    <w:rsid w:val="00F43B94"/>
    <w:rsid w:val="00F458A6"/>
    <w:rsid w:val="00F506E2"/>
    <w:rsid w:val="00F51449"/>
    <w:rsid w:val="00F51709"/>
    <w:rsid w:val="00F521A5"/>
    <w:rsid w:val="00F539DC"/>
    <w:rsid w:val="00F54ABA"/>
    <w:rsid w:val="00F557D3"/>
    <w:rsid w:val="00F55D1B"/>
    <w:rsid w:val="00F56C09"/>
    <w:rsid w:val="00F5743A"/>
    <w:rsid w:val="00F60A4C"/>
    <w:rsid w:val="00F66D7A"/>
    <w:rsid w:val="00F716EB"/>
    <w:rsid w:val="00F71E6F"/>
    <w:rsid w:val="00F71FC3"/>
    <w:rsid w:val="00F7282A"/>
    <w:rsid w:val="00F732A2"/>
    <w:rsid w:val="00F7416A"/>
    <w:rsid w:val="00F7419F"/>
    <w:rsid w:val="00F805FA"/>
    <w:rsid w:val="00F80A6B"/>
    <w:rsid w:val="00F81776"/>
    <w:rsid w:val="00F81D29"/>
    <w:rsid w:val="00F8412A"/>
    <w:rsid w:val="00F85A38"/>
    <w:rsid w:val="00F85B0F"/>
    <w:rsid w:val="00F87018"/>
    <w:rsid w:val="00F879A6"/>
    <w:rsid w:val="00F909FB"/>
    <w:rsid w:val="00F90FF4"/>
    <w:rsid w:val="00F9120C"/>
    <w:rsid w:val="00F916CC"/>
    <w:rsid w:val="00F93D57"/>
    <w:rsid w:val="00F93E2D"/>
    <w:rsid w:val="00F945FD"/>
    <w:rsid w:val="00F96999"/>
    <w:rsid w:val="00F97366"/>
    <w:rsid w:val="00FA0DC0"/>
    <w:rsid w:val="00FA144F"/>
    <w:rsid w:val="00FA46D8"/>
    <w:rsid w:val="00FA61C2"/>
    <w:rsid w:val="00FB091E"/>
    <w:rsid w:val="00FB0A27"/>
    <w:rsid w:val="00FB123A"/>
    <w:rsid w:val="00FB33C4"/>
    <w:rsid w:val="00FB477F"/>
    <w:rsid w:val="00FB4988"/>
    <w:rsid w:val="00FB5F83"/>
    <w:rsid w:val="00FB6605"/>
    <w:rsid w:val="00FB6A3F"/>
    <w:rsid w:val="00FC1AA5"/>
    <w:rsid w:val="00FC2F50"/>
    <w:rsid w:val="00FC4495"/>
    <w:rsid w:val="00FC461A"/>
    <w:rsid w:val="00FC4683"/>
    <w:rsid w:val="00FC486C"/>
    <w:rsid w:val="00FC6081"/>
    <w:rsid w:val="00FD0EF2"/>
    <w:rsid w:val="00FD5BE5"/>
    <w:rsid w:val="00FD5BFD"/>
    <w:rsid w:val="00FD5CF0"/>
    <w:rsid w:val="00FD6502"/>
    <w:rsid w:val="00FD7D4C"/>
    <w:rsid w:val="00FE06FB"/>
    <w:rsid w:val="00FE1892"/>
    <w:rsid w:val="00FE295C"/>
    <w:rsid w:val="00FE4083"/>
    <w:rsid w:val="00FE67F6"/>
    <w:rsid w:val="00FF2B42"/>
    <w:rsid w:val="00FF3E3F"/>
    <w:rsid w:val="00FF4CEE"/>
    <w:rsid w:val="00FF7201"/>
    <w:rsid w:val="00FF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F249"/>
  <w15:chartTrackingRefBased/>
  <w15:docId w15:val="{F35488E3-9086-42E2-A070-5CF4050B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891"/>
  </w:style>
  <w:style w:type="paragraph" w:styleId="Heading1">
    <w:name w:val="heading 1"/>
    <w:basedOn w:val="Normal"/>
    <w:next w:val="Normal"/>
    <w:link w:val="Heading1Char"/>
    <w:uiPriority w:val="9"/>
    <w:qFormat/>
    <w:rsid w:val="00AE4C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3AE9"/>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paragraph" w:styleId="Heading3">
    <w:name w:val="heading 3"/>
    <w:basedOn w:val="Normal"/>
    <w:next w:val="Normal"/>
    <w:link w:val="Heading3Char"/>
    <w:uiPriority w:val="9"/>
    <w:semiHidden/>
    <w:unhideWhenUsed/>
    <w:qFormat/>
    <w:rsid w:val="00D105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D0A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AE9"/>
    <w:rPr>
      <w:rFonts w:ascii="Times New Roman" w:eastAsia="Times New Roman" w:hAnsi="Times New Roman" w:cs="Times New Roman"/>
      <w:bCs/>
      <w:color w:val="000000"/>
      <w:sz w:val="24"/>
      <w:szCs w:val="24"/>
      <w:lang w:val="ro-RO"/>
    </w:rPr>
  </w:style>
  <w:style w:type="paragraph" w:customStyle="1" w:styleId="title-article-norm">
    <w:name w:val="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23A8"/>
    <w:pPr>
      <w:spacing w:after="0" w:line="240" w:lineRule="auto"/>
    </w:pPr>
  </w:style>
  <w:style w:type="paragraph" w:styleId="Header">
    <w:name w:val="header"/>
    <w:basedOn w:val="Normal"/>
    <w:link w:val="HeaderChar"/>
    <w:uiPriority w:val="99"/>
    <w:unhideWhenUsed/>
    <w:rsid w:val="00AB2391"/>
    <w:pPr>
      <w:tabs>
        <w:tab w:val="center" w:pos="4844"/>
        <w:tab w:val="right" w:pos="9689"/>
      </w:tabs>
      <w:spacing w:after="0" w:line="240" w:lineRule="auto"/>
    </w:pPr>
  </w:style>
  <w:style w:type="character" w:customStyle="1" w:styleId="HeaderChar">
    <w:name w:val="Header Char"/>
    <w:basedOn w:val="DefaultParagraphFont"/>
    <w:link w:val="Header"/>
    <w:uiPriority w:val="99"/>
    <w:rsid w:val="00AB2391"/>
  </w:style>
  <w:style w:type="paragraph" w:styleId="Footer">
    <w:name w:val="footer"/>
    <w:basedOn w:val="Normal"/>
    <w:link w:val="FooterChar"/>
    <w:uiPriority w:val="99"/>
    <w:unhideWhenUsed/>
    <w:rsid w:val="00AB2391"/>
    <w:pPr>
      <w:tabs>
        <w:tab w:val="center" w:pos="4844"/>
        <w:tab w:val="right" w:pos="9689"/>
      </w:tabs>
      <w:spacing w:after="0" w:line="240" w:lineRule="auto"/>
    </w:pPr>
  </w:style>
  <w:style w:type="character" w:customStyle="1" w:styleId="FooterChar">
    <w:name w:val="Footer Char"/>
    <w:basedOn w:val="DefaultParagraphFont"/>
    <w:link w:val="Footer"/>
    <w:uiPriority w:val="99"/>
    <w:rsid w:val="00AB2391"/>
  </w:style>
  <w:style w:type="character" w:customStyle="1" w:styleId="italics">
    <w:name w:val="italics"/>
    <w:basedOn w:val="DefaultParagraphFont"/>
    <w:rsid w:val="00AB2391"/>
  </w:style>
  <w:style w:type="paragraph" w:customStyle="1" w:styleId="List1">
    <w:name w:val="Listă1"/>
    <w:basedOn w:val="Normal"/>
    <w:rsid w:val="00BA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7F3A"/>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D973AF"/>
    <w:rPr>
      <w:sz w:val="16"/>
      <w:szCs w:val="16"/>
    </w:rPr>
  </w:style>
  <w:style w:type="paragraph" w:styleId="CommentText">
    <w:name w:val="annotation text"/>
    <w:basedOn w:val="Normal"/>
    <w:link w:val="CommentTextChar"/>
    <w:uiPriority w:val="99"/>
    <w:unhideWhenUsed/>
    <w:rsid w:val="00D973AF"/>
    <w:pPr>
      <w:spacing w:line="240" w:lineRule="auto"/>
    </w:pPr>
    <w:rPr>
      <w:sz w:val="20"/>
      <w:szCs w:val="20"/>
      <w:lang w:val="ro-RO"/>
    </w:rPr>
  </w:style>
  <w:style w:type="character" w:customStyle="1" w:styleId="CommentTextChar">
    <w:name w:val="Comment Text Char"/>
    <w:basedOn w:val="DefaultParagraphFont"/>
    <w:link w:val="CommentText"/>
    <w:uiPriority w:val="99"/>
    <w:rsid w:val="00D973AF"/>
    <w:rPr>
      <w:sz w:val="20"/>
      <w:szCs w:val="20"/>
      <w:lang w:val="ro-RO"/>
    </w:rPr>
  </w:style>
  <w:style w:type="paragraph" w:styleId="BalloonText">
    <w:name w:val="Balloon Text"/>
    <w:basedOn w:val="Normal"/>
    <w:link w:val="BalloonTextChar"/>
    <w:uiPriority w:val="99"/>
    <w:semiHidden/>
    <w:unhideWhenUsed/>
    <w:rsid w:val="00D9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AF"/>
    <w:rPr>
      <w:rFonts w:ascii="Segoe UI" w:hAnsi="Segoe UI" w:cs="Segoe UI"/>
      <w:sz w:val="18"/>
      <w:szCs w:val="18"/>
    </w:rPr>
  </w:style>
  <w:style w:type="character" w:styleId="Hyperlink">
    <w:name w:val="Hyperlink"/>
    <w:basedOn w:val="DefaultParagraphFont"/>
    <w:uiPriority w:val="99"/>
    <w:unhideWhenUsed/>
    <w:rsid w:val="00232BD0"/>
    <w:rPr>
      <w:color w:val="0000FF"/>
      <w:u w:val="single"/>
    </w:rPr>
  </w:style>
  <w:style w:type="character" w:customStyle="1" w:styleId="superscript">
    <w:name w:val="superscript"/>
    <w:basedOn w:val="DefaultParagraphFont"/>
    <w:rsid w:val="00232BD0"/>
  </w:style>
  <w:style w:type="paragraph" w:customStyle="1" w:styleId="modref">
    <w:name w:val="modref"/>
    <w:basedOn w:val="Normal"/>
    <w:rsid w:val="003E5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0767C4"/>
  </w:style>
  <w:style w:type="paragraph" w:customStyle="1" w:styleId="List2">
    <w:name w:val="Listă2"/>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0767C4"/>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rsid w:val="00061E56"/>
    <w:pPr>
      <w:ind w:left="720"/>
      <w:contextualSpacing/>
    </w:pPr>
    <w:rPr>
      <w:lang w:val="ro-RO"/>
    </w:rPr>
  </w:style>
  <w:style w:type="paragraph" w:styleId="CommentSubject">
    <w:name w:val="annotation subject"/>
    <w:basedOn w:val="CommentText"/>
    <w:next w:val="CommentText"/>
    <w:link w:val="CommentSubjectChar"/>
    <w:uiPriority w:val="99"/>
    <w:semiHidden/>
    <w:unhideWhenUsed/>
    <w:rsid w:val="007362F5"/>
    <w:rPr>
      <w:b/>
      <w:bCs/>
      <w:lang w:val="en-US"/>
    </w:rPr>
  </w:style>
  <w:style w:type="character" w:customStyle="1" w:styleId="CommentSubjectChar">
    <w:name w:val="Comment Subject Char"/>
    <w:basedOn w:val="CommentTextChar"/>
    <w:link w:val="CommentSubject"/>
    <w:uiPriority w:val="99"/>
    <w:semiHidden/>
    <w:rsid w:val="007362F5"/>
    <w:rPr>
      <w:b/>
      <w:bCs/>
      <w:sz w:val="20"/>
      <w:szCs w:val="20"/>
      <w:lang w:val="ro-RO"/>
    </w:rPr>
  </w:style>
  <w:style w:type="paragraph" w:customStyle="1" w:styleId="List3">
    <w:name w:val="Listă3"/>
    <w:basedOn w:val="Normal"/>
    <w:rsid w:val="005362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i">
    <w:name w:val="hd-ti"/>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15C3"/>
  </w:style>
  <w:style w:type="paragraph" w:customStyle="1" w:styleId="hd-modifiers">
    <w:name w:val="hd-modifiers"/>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f"/>
    <w:basedOn w:val="Normal"/>
    <w:link w:val="FootnoteTextChar"/>
    <w:uiPriority w:val="99"/>
    <w:unhideWhenUsed/>
    <w:qFormat/>
    <w:rsid w:val="002D4194"/>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2D4194"/>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Re"/>
    <w:basedOn w:val="DefaultParagraphFont"/>
    <w:link w:val="BVIfnrCharCharCharCharChar1"/>
    <w:uiPriority w:val="99"/>
    <w:unhideWhenUsed/>
    <w:qFormat/>
    <w:rsid w:val="002D4194"/>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2D4194"/>
    <w:pPr>
      <w:spacing w:before="120" w:line="240" w:lineRule="exact"/>
    </w:pPr>
    <w:rPr>
      <w:vertAlign w:val="superscript"/>
    </w:rPr>
  </w:style>
  <w:style w:type="paragraph" w:customStyle="1" w:styleId="yiv0381545019msonormal">
    <w:name w:val="yiv0381545019msonormal"/>
    <w:basedOn w:val="Normal"/>
    <w:rsid w:val="002D419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194"/>
    <w:rPr>
      <w:color w:val="954F72" w:themeColor="followedHyperlink"/>
      <w:u w:val="single"/>
    </w:rPr>
  </w:style>
  <w:style w:type="paragraph" w:customStyle="1" w:styleId="cb">
    <w:name w:val="cb"/>
    <w:basedOn w:val="Normal"/>
    <w:rsid w:val="00D62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B7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99"/>
    <w:locked/>
    <w:rsid w:val="00E12066"/>
    <w:rPr>
      <w:lang w:val="ro-RO"/>
    </w:rPr>
  </w:style>
  <w:style w:type="character" w:customStyle="1" w:styleId="Heading4Char">
    <w:name w:val="Heading 4 Char"/>
    <w:basedOn w:val="DefaultParagraphFont"/>
    <w:link w:val="Heading4"/>
    <w:uiPriority w:val="9"/>
    <w:semiHidden/>
    <w:rsid w:val="00DD0A1D"/>
    <w:rPr>
      <w:rFonts w:asciiTheme="majorHAnsi" w:eastAsiaTheme="majorEastAsia" w:hAnsiTheme="majorHAnsi" w:cstheme="majorBidi"/>
      <w:i/>
      <w:iCs/>
      <w:color w:val="2E74B5" w:themeColor="accent1" w:themeShade="BF"/>
    </w:rPr>
  </w:style>
  <w:style w:type="paragraph" w:customStyle="1" w:styleId="CM1">
    <w:name w:val="CM1"/>
    <w:basedOn w:val="Default"/>
    <w:next w:val="Default"/>
    <w:uiPriority w:val="99"/>
    <w:rsid w:val="002455A1"/>
    <w:rPr>
      <w:rFonts w:ascii="Times New Roman" w:hAnsi="Times New Roman" w:cs="Times New Roman"/>
      <w:color w:val="auto"/>
    </w:rPr>
  </w:style>
  <w:style w:type="paragraph" w:customStyle="1" w:styleId="CM3">
    <w:name w:val="CM3"/>
    <w:basedOn w:val="Default"/>
    <w:next w:val="Default"/>
    <w:uiPriority w:val="99"/>
    <w:rsid w:val="002455A1"/>
    <w:rPr>
      <w:rFonts w:ascii="Times New Roman" w:hAnsi="Times New Roman" w:cs="Times New Roman"/>
      <w:color w:val="auto"/>
    </w:rPr>
  </w:style>
  <w:style w:type="paragraph" w:customStyle="1" w:styleId="CM4">
    <w:name w:val="CM4"/>
    <w:basedOn w:val="Default"/>
    <w:next w:val="Default"/>
    <w:uiPriority w:val="99"/>
    <w:rsid w:val="002455A1"/>
    <w:rPr>
      <w:rFonts w:ascii="Times New Roman" w:hAnsi="Times New Roman" w:cs="Times New Roman"/>
      <w:color w:val="auto"/>
    </w:rPr>
  </w:style>
  <w:style w:type="character" w:customStyle="1" w:styleId="no-parag">
    <w:name w:val="no-parag"/>
    <w:basedOn w:val="DefaultParagraphFont"/>
    <w:rsid w:val="001954DE"/>
  </w:style>
  <w:style w:type="paragraph" w:customStyle="1" w:styleId="title-annex-2">
    <w:name w:val="title-annex-2"/>
    <w:basedOn w:val="Normal"/>
    <w:rsid w:val="00F841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C0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4C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105B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767">
      <w:bodyDiv w:val="1"/>
      <w:marLeft w:val="0"/>
      <w:marRight w:val="0"/>
      <w:marTop w:val="0"/>
      <w:marBottom w:val="0"/>
      <w:divBdr>
        <w:top w:val="none" w:sz="0" w:space="0" w:color="auto"/>
        <w:left w:val="none" w:sz="0" w:space="0" w:color="auto"/>
        <w:bottom w:val="none" w:sz="0" w:space="0" w:color="auto"/>
        <w:right w:val="none" w:sz="0" w:space="0" w:color="auto"/>
      </w:divBdr>
    </w:div>
    <w:div w:id="19866070">
      <w:bodyDiv w:val="1"/>
      <w:marLeft w:val="0"/>
      <w:marRight w:val="0"/>
      <w:marTop w:val="0"/>
      <w:marBottom w:val="0"/>
      <w:divBdr>
        <w:top w:val="none" w:sz="0" w:space="0" w:color="auto"/>
        <w:left w:val="none" w:sz="0" w:space="0" w:color="auto"/>
        <w:bottom w:val="none" w:sz="0" w:space="0" w:color="auto"/>
        <w:right w:val="none" w:sz="0" w:space="0" w:color="auto"/>
      </w:divBdr>
      <w:divsChild>
        <w:div w:id="2137794112">
          <w:marLeft w:val="0"/>
          <w:marRight w:val="0"/>
          <w:marTop w:val="0"/>
          <w:marBottom w:val="0"/>
          <w:divBdr>
            <w:top w:val="none" w:sz="0" w:space="0" w:color="auto"/>
            <w:left w:val="none" w:sz="0" w:space="0" w:color="auto"/>
            <w:bottom w:val="none" w:sz="0" w:space="0" w:color="auto"/>
            <w:right w:val="none" w:sz="0" w:space="0" w:color="auto"/>
          </w:divBdr>
          <w:divsChild>
            <w:div w:id="1026522461">
              <w:marLeft w:val="0"/>
              <w:marRight w:val="0"/>
              <w:marTop w:val="0"/>
              <w:marBottom w:val="0"/>
              <w:divBdr>
                <w:top w:val="none" w:sz="0" w:space="0" w:color="auto"/>
                <w:left w:val="none" w:sz="0" w:space="0" w:color="auto"/>
                <w:bottom w:val="none" w:sz="0" w:space="0" w:color="auto"/>
                <w:right w:val="none" w:sz="0" w:space="0" w:color="auto"/>
              </w:divBdr>
              <w:divsChild>
                <w:div w:id="1789159571">
                  <w:marLeft w:val="0"/>
                  <w:marRight w:val="0"/>
                  <w:marTop w:val="0"/>
                  <w:marBottom w:val="0"/>
                  <w:divBdr>
                    <w:top w:val="none" w:sz="0" w:space="0" w:color="auto"/>
                    <w:left w:val="none" w:sz="0" w:space="0" w:color="auto"/>
                    <w:bottom w:val="none" w:sz="0" w:space="0" w:color="auto"/>
                    <w:right w:val="none" w:sz="0" w:space="0" w:color="auto"/>
                  </w:divBdr>
                  <w:divsChild>
                    <w:div w:id="182978468">
                      <w:marLeft w:val="0"/>
                      <w:marRight w:val="0"/>
                      <w:marTop w:val="120"/>
                      <w:marBottom w:val="0"/>
                      <w:divBdr>
                        <w:top w:val="none" w:sz="0" w:space="0" w:color="auto"/>
                        <w:left w:val="none" w:sz="0" w:space="0" w:color="auto"/>
                        <w:bottom w:val="none" w:sz="0" w:space="0" w:color="auto"/>
                        <w:right w:val="none" w:sz="0" w:space="0" w:color="auto"/>
                      </w:divBdr>
                    </w:div>
                    <w:div w:id="623775608">
                      <w:marLeft w:val="0"/>
                      <w:marRight w:val="0"/>
                      <w:marTop w:val="0"/>
                      <w:marBottom w:val="0"/>
                      <w:divBdr>
                        <w:top w:val="none" w:sz="0" w:space="0" w:color="auto"/>
                        <w:left w:val="none" w:sz="0" w:space="0" w:color="auto"/>
                        <w:bottom w:val="none" w:sz="0" w:space="0" w:color="auto"/>
                        <w:right w:val="none" w:sz="0" w:space="0" w:color="auto"/>
                      </w:divBdr>
                    </w:div>
                  </w:divsChild>
                </w:div>
                <w:div w:id="168374044">
                  <w:marLeft w:val="0"/>
                  <w:marRight w:val="0"/>
                  <w:marTop w:val="0"/>
                  <w:marBottom w:val="0"/>
                  <w:divBdr>
                    <w:top w:val="none" w:sz="0" w:space="0" w:color="auto"/>
                    <w:left w:val="none" w:sz="0" w:space="0" w:color="auto"/>
                    <w:bottom w:val="none" w:sz="0" w:space="0" w:color="auto"/>
                    <w:right w:val="none" w:sz="0" w:space="0" w:color="auto"/>
                  </w:divBdr>
                  <w:divsChild>
                    <w:div w:id="2072728532">
                      <w:marLeft w:val="0"/>
                      <w:marRight w:val="0"/>
                      <w:marTop w:val="120"/>
                      <w:marBottom w:val="0"/>
                      <w:divBdr>
                        <w:top w:val="none" w:sz="0" w:space="0" w:color="auto"/>
                        <w:left w:val="none" w:sz="0" w:space="0" w:color="auto"/>
                        <w:bottom w:val="none" w:sz="0" w:space="0" w:color="auto"/>
                        <w:right w:val="none" w:sz="0" w:space="0" w:color="auto"/>
                      </w:divBdr>
                    </w:div>
                    <w:div w:id="29260719">
                      <w:marLeft w:val="0"/>
                      <w:marRight w:val="0"/>
                      <w:marTop w:val="0"/>
                      <w:marBottom w:val="0"/>
                      <w:divBdr>
                        <w:top w:val="none" w:sz="0" w:space="0" w:color="auto"/>
                        <w:left w:val="none" w:sz="0" w:space="0" w:color="auto"/>
                        <w:bottom w:val="none" w:sz="0" w:space="0" w:color="auto"/>
                        <w:right w:val="none" w:sz="0" w:space="0" w:color="auto"/>
                      </w:divBdr>
                    </w:div>
                  </w:divsChild>
                </w:div>
                <w:div w:id="180239057">
                  <w:marLeft w:val="0"/>
                  <w:marRight w:val="0"/>
                  <w:marTop w:val="0"/>
                  <w:marBottom w:val="0"/>
                  <w:divBdr>
                    <w:top w:val="none" w:sz="0" w:space="0" w:color="auto"/>
                    <w:left w:val="none" w:sz="0" w:space="0" w:color="auto"/>
                    <w:bottom w:val="none" w:sz="0" w:space="0" w:color="auto"/>
                    <w:right w:val="none" w:sz="0" w:space="0" w:color="auto"/>
                  </w:divBdr>
                  <w:divsChild>
                    <w:div w:id="1279140354">
                      <w:marLeft w:val="0"/>
                      <w:marRight w:val="0"/>
                      <w:marTop w:val="120"/>
                      <w:marBottom w:val="0"/>
                      <w:divBdr>
                        <w:top w:val="none" w:sz="0" w:space="0" w:color="auto"/>
                        <w:left w:val="none" w:sz="0" w:space="0" w:color="auto"/>
                        <w:bottom w:val="none" w:sz="0" w:space="0" w:color="auto"/>
                        <w:right w:val="none" w:sz="0" w:space="0" w:color="auto"/>
                      </w:divBdr>
                    </w:div>
                    <w:div w:id="939222931">
                      <w:marLeft w:val="0"/>
                      <w:marRight w:val="0"/>
                      <w:marTop w:val="0"/>
                      <w:marBottom w:val="0"/>
                      <w:divBdr>
                        <w:top w:val="none" w:sz="0" w:space="0" w:color="auto"/>
                        <w:left w:val="none" w:sz="0" w:space="0" w:color="auto"/>
                        <w:bottom w:val="none" w:sz="0" w:space="0" w:color="auto"/>
                        <w:right w:val="none" w:sz="0" w:space="0" w:color="auto"/>
                      </w:divBdr>
                    </w:div>
                  </w:divsChild>
                </w:div>
                <w:div w:id="1419138874">
                  <w:marLeft w:val="0"/>
                  <w:marRight w:val="0"/>
                  <w:marTop w:val="0"/>
                  <w:marBottom w:val="0"/>
                  <w:divBdr>
                    <w:top w:val="none" w:sz="0" w:space="0" w:color="auto"/>
                    <w:left w:val="none" w:sz="0" w:space="0" w:color="auto"/>
                    <w:bottom w:val="none" w:sz="0" w:space="0" w:color="auto"/>
                    <w:right w:val="none" w:sz="0" w:space="0" w:color="auto"/>
                  </w:divBdr>
                  <w:divsChild>
                    <w:div w:id="2043551320">
                      <w:marLeft w:val="0"/>
                      <w:marRight w:val="0"/>
                      <w:marTop w:val="120"/>
                      <w:marBottom w:val="0"/>
                      <w:divBdr>
                        <w:top w:val="none" w:sz="0" w:space="0" w:color="auto"/>
                        <w:left w:val="none" w:sz="0" w:space="0" w:color="auto"/>
                        <w:bottom w:val="none" w:sz="0" w:space="0" w:color="auto"/>
                        <w:right w:val="none" w:sz="0" w:space="0" w:color="auto"/>
                      </w:divBdr>
                    </w:div>
                    <w:div w:id="867794124">
                      <w:marLeft w:val="0"/>
                      <w:marRight w:val="0"/>
                      <w:marTop w:val="0"/>
                      <w:marBottom w:val="0"/>
                      <w:divBdr>
                        <w:top w:val="none" w:sz="0" w:space="0" w:color="auto"/>
                        <w:left w:val="none" w:sz="0" w:space="0" w:color="auto"/>
                        <w:bottom w:val="none" w:sz="0" w:space="0" w:color="auto"/>
                        <w:right w:val="none" w:sz="0" w:space="0" w:color="auto"/>
                      </w:divBdr>
                    </w:div>
                  </w:divsChild>
                </w:div>
                <w:div w:id="1848396419">
                  <w:marLeft w:val="0"/>
                  <w:marRight w:val="0"/>
                  <w:marTop w:val="0"/>
                  <w:marBottom w:val="0"/>
                  <w:divBdr>
                    <w:top w:val="none" w:sz="0" w:space="0" w:color="auto"/>
                    <w:left w:val="none" w:sz="0" w:space="0" w:color="auto"/>
                    <w:bottom w:val="none" w:sz="0" w:space="0" w:color="auto"/>
                    <w:right w:val="none" w:sz="0" w:space="0" w:color="auto"/>
                  </w:divBdr>
                  <w:divsChild>
                    <w:div w:id="1971276664">
                      <w:marLeft w:val="0"/>
                      <w:marRight w:val="0"/>
                      <w:marTop w:val="120"/>
                      <w:marBottom w:val="0"/>
                      <w:divBdr>
                        <w:top w:val="none" w:sz="0" w:space="0" w:color="auto"/>
                        <w:left w:val="none" w:sz="0" w:space="0" w:color="auto"/>
                        <w:bottom w:val="none" w:sz="0" w:space="0" w:color="auto"/>
                        <w:right w:val="none" w:sz="0" w:space="0" w:color="auto"/>
                      </w:divBdr>
                    </w:div>
                    <w:div w:id="1474056364">
                      <w:marLeft w:val="0"/>
                      <w:marRight w:val="0"/>
                      <w:marTop w:val="0"/>
                      <w:marBottom w:val="0"/>
                      <w:divBdr>
                        <w:top w:val="none" w:sz="0" w:space="0" w:color="auto"/>
                        <w:left w:val="none" w:sz="0" w:space="0" w:color="auto"/>
                        <w:bottom w:val="none" w:sz="0" w:space="0" w:color="auto"/>
                        <w:right w:val="none" w:sz="0" w:space="0" w:color="auto"/>
                      </w:divBdr>
                    </w:div>
                  </w:divsChild>
                </w:div>
                <w:div w:id="1676155107">
                  <w:marLeft w:val="0"/>
                  <w:marRight w:val="0"/>
                  <w:marTop w:val="0"/>
                  <w:marBottom w:val="0"/>
                  <w:divBdr>
                    <w:top w:val="none" w:sz="0" w:space="0" w:color="auto"/>
                    <w:left w:val="none" w:sz="0" w:space="0" w:color="auto"/>
                    <w:bottom w:val="none" w:sz="0" w:space="0" w:color="auto"/>
                    <w:right w:val="none" w:sz="0" w:space="0" w:color="auto"/>
                  </w:divBdr>
                  <w:divsChild>
                    <w:div w:id="796338115">
                      <w:marLeft w:val="0"/>
                      <w:marRight w:val="0"/>
                      <w:marTop w:val="120"/>
                      <w:marBottom w:val="0"/>
                      <w:divBdr>
                        <w:top w:val="none" w:sz="0" w:space="0" w:color="auto"/>
                        <w:left w:val="none" w:sz="0" w:space="0" w:color="auto"/>
                        <w:bottom w:val="none" w:sz="0" w:space="0" w:color="auto"/>
                        <w:right w:val="none" w:sz="0" w:space="0" w:color="auto"/>
                      </w:divBdr>
                    </w:div>
                    <w:div w:id="51975849">
                      <w:marLeft w:val="0"/>
                      <w:marRight w:val="0"/>
                      <w:marTop w:val="0"/>
                      <w:marBottom w:val="0"/>
                      <w:divBdr>
                        <w:top w:val="none" w:sz="0" w:space="0" w:color="auto"/>
                        <w:left w:val="none" w:sz="0" w:space="0" w:color="auto"/>
                        <w:bottom w:val="none" w:sz="0" w:space="0" w:color="auto"/>
                        <w:right w:val="none" w:sz="0" w:space="0" w:color="auto"/>
                      </w:divBdr>
                    </w:div>
                  </w:divsChild>
                </w:div>
                <w:div w:id="1865240238">
                  <w:marLeft w:val="0"/>
                  <w:marRight w:val="0"/>
                  <w:marTop w:val="0"/>
                  <w:marBottom w:val="0"/>
                  <w:divBdr>
                    <w:top w:val="none" w:sz="0" w:space="0" w:color="auto"/>
                    <w:left w:val="none" w:sz="0" w:space="0" w:color="auto"/>
                    <w:bottom w:val="none" w:sz="0" w:space="0" w:color="auto"/>
                    <w:right w:val="none" w:sz="0" w:space="0" w:color="auto"/>
                  </w:divBdr>
                  <w:divsChild>
                    <w:div w:id="975378660">
                      <w:marLeft w:val="0"/>
                      <w:marRight w:val="0"/>
                      <w:marTop w:val="120"/>
                      <w:marBottom w:val="0"/>
                      <w:divBdr>
                        <w:top w:val="none" w:sz="0" w:space="0" w:color="auto"/>
                        <w:left w:val="none" w:sz="0" w:space="0" w:color="auto"/>
                        <w:bottom w:val="none" w:sz="0" w:space="0" w:color="auto"/>
                        <w:right w:val="none" w:sz="0" w:space="0" w:color="auto"/>
                      </w:divBdr>
                    </w:div>
                    <w:div w:id="72818029">
                      <w:marLeft w:val="0"/>
                      <w:marRight w:val="0"/>
                      <w:marTop w:val="0"/>
                      <w:marBottom w:val="0"/>
                      <w:divBdr>
                        <w:top w:val="none" w:sz="0" w:space="0" w:color="auto"/>
                        <w:left w:val="none" w:sz="0" w:space="0" w:color="auto"/>
                        <w:bottom w:val="none" w:sz="0" w:space="0" w:color="auto"/>
                        <w:right w:val="none" w:sz="0" w:space="0" w:color="auto"/>
                      </w:divBdr>
                    </w:div>
                  </w:divsChild>
                </w:div>
                <w:div w:id="2118131346">
                  <w:marLeft w:val="0"/>
                  <w:marRight w:val="0"/>
                  <w:marTop w:val="0"/>
                  <w:marBottom w:val="0"/>
                  <w:divBdr>
                    <w:top w:val="none" w:sz="0" w:space="0" w:color="auto"/>
                    <w:left w:val="none" w:sz="0" w:space="0" w:color="auto"/>
                    <w:bottom w:val="none" w:sz="0" w:space="0" w:color="auto"/>
                    <w:right w:val="none" w:sz="0" w:space="0" w:color="auto"/>
                  </w:divBdr>
                  <w:divsChild>
                    <w:div w:id="289631484">
                      <w:marLeft w:val="0"/>
                      <w:marRight w:val="0"/>
                      <w:marTop w:val="120"/>
                      <w:marBottom w:val="0"/>
                      <w:divBdr>
                        <w:top w:val="none" w:sz="0" w:space="0" w:color="auto"/>
                        <w:left w:val="none" w:sz="0" w:space="0" w:color="auto"/>
                        <w:bottom w:val="none" w:sz="0" w:space="0" w:color="auto"/>
                        <w:right w:val="none" w:sz="0" w:space="0" w:color="auto"/>
                      </w:divBdr>
                    </w:div>
                    <w:div w:id="963579925">
                      <w:marLeft w:val="0"/>
                      <w:marRight w:val="0"/>
                      <w:marTop w:val="0"/>
                      <w:marBottom w:val="0"/>
                      <w:divBdr>
                        <w:top w:val="none" w:sz="0" w:space="0" w:color="auto"/>
                        <w:left w:val="none" w:sz="0" w:space="0" w:color="auto"/>
                        <w:bottom w:val="none" w:sz="0" w:space="0" w:color="auto"/>
                        <w:right w:val="none" w:sz="0" w:space="0" w:color="auto"/>
                      </w:divBdr>
                    </w:div>
                  </w:divsChild>
                </w:div>
                <w:div w:id="1224295456">
                  <w:marLeft w:val="0"/>
                  <w:marRight w:val="0"/>
                  <w:marTop w:val="0"/>
                  <w:marBottom w:val="0"/>
                  <w:divBdr>
                    <w:top w:val="none" w:sz="0" w:space="0" w:color="auto"/>
                    <w:left w:val="none" w:sz="0" w:space="0" w:color="auto"/>
                    <w:bottom w:val="none" w:sz="0" w:space="0" w:color="auto"/>
                    <w:right w:val="none" w:sz="0" w:space="0" w:color="auto"/>
                  </w:divBdr>
                  <w:divsChild>
                    <w:div w:id="1331566876">
                      <w:marLeft w:val="0"/>
                      <w:marRight w:val="0"/>
                      <w:marTop w:val="120"/>
                      <w:marBottom w:val="0"/>
                      <w:divBdr>
                        <w:top w:val="none" w:sz="0" w:space="0" w:color="auto"/>
                        <w:left w:val="none" w:sz="0" w:space="0" w:color="auto"/>
                        <w:bottom w:val="none" w:sz="0" w:space="0" w:color="auto"/>
                        <w:right w:val="none" w:sz="0" w:space="0" w:color="auto"/>
                      </w:divBdr>
                    </w:div>
                    <w:div w:id="1601520523">
                      <w:marLeft w:val="0"/>
                      <w:marRight w:val="0"/>
                      <w:marTop w:val="0"/>
                      <w:marBottom w:val="0"/>
                      <w:divBdr>
                        <w:top w:val="none" w:sz="0" w:space="0" w:color="auto"/>
                        <w:left w:val="none" w:sz="0" w:space="0" w:color="auto"/>
                        <w:bottom w:val="none" w:sz="0" w:space="0" w:color="auto"/>
                        <w:right w:val="none" w:sz="0" w:space="0" w:color="auto"/>
                      </w:divBdr>
                    </w:div>
                  </w:divsChild>
                </w:div>
                <w:div w:id="1625188265">
                  <w:marLeft w:val="0"/>
                  <w:marRight w:val="0"/>
                  <w:marTop w:val="0"/>
                  <w:marBottom w:val="0"/>
                  <w:divBdr>
                    <w:top w:val="none" w:sz="0" w:space="0" w:color="auto"/>
                    <w:left w:val="none" w:sz="0" w:space="0" w:color="auto"/>
                    <w:bottom w:val="none" w:sz="0" w:space="0" w:color="auto"/>
                    <w:right w:val="none" w:sz="0" w:space="0" w:color="auto"/>
                  </w:divBdr>
                  <w:divsChild>
                    <w:div w:id="500586164">
                      <w:marLeft w:val="0"/>
                      <w:marRight w:val="0"/>
                      <w:marTop w:val="120"/>
                      <w:marBottom w:val="0"/>
                      <w:divBdr>
                        <w:top w:val="none" w:sz="0" w:space="0" w:color="auto"/>
                        <w:left w:val="none" w:sz="0" w:space="0" w:color="auto"/>
                        <w:bottom w:val="none" w:sz="0" w:space="0" w:color="auto"/>
                        <w:right w:val="none" w:sz="0" w:space="0" w:color="auto"/>
                      </w:divBdr>
                    </w:div>
                    <w:div w:id="1416586093">
                      <w:marLeft w:val="0"/>
                      <w:marRight w:val="0"/>
                      <w:marTop w:val="0"/>
                      <w:marBottom w:val="0"/>
                      <w:divBdr>
                        <w:top w:val="none" w:sz="0" w:space="0" w:color="auto"/>
                        <w:left w:val="none" w:sz="0" w:space="0" w:color="auto"/>
                        <w:bottom w:val="none" w:sz="0" w:space="0" w:color="auto"/>
                        <w:right w:val="none" w:sz="0" w:space="0" w:color="auto"/>
                      </w:divBdr>
                    </w:div>
                  </w:divsChild>
                </w:div>
                <w:div w:id="2104718326">
                  <w:marLeft w:val="0"/>
                  <w:marRight w:val="0"/>
                  <w:marTop w:val="0"/>
                  <w:marBottom w:val="0"/>
                  <w:divBdr>
                    <w:top w:val="none" w:sz="0" w:space="0" w:color="auto"/>
                    <w:left w:val="none" w:sz="0" w:space="0" w:color="auto"/>
                    <w:bottom w:val="none" w:sz="0" w:space="0" w:color="auto"/>
                    <w:right w:val="none" w:sz="0" w:space="0" w:color="auto"/>
                  </w:divBdr>
                  <w:divsChild>
                    <w:div w:id="1431660678">
                      <w:marLeft w:val="0"/>
                      <w:marRight w:val="0"/>
                      <w:marTop w:val="120"/>
                      <w:marBottom w:val="0"/>
                      <w:divBdr>
                        <w:top w:val="none" w:sz="0" w:space="0" w:color="auto"/>
                        <w:left w:val="none" w:sz="0" w:space="0" w:color="auto"/>
                        <w:bottom w:val="none" w:sz="0" w:space="0" w:color="auto"/>
                        <w:right w:val="none" w:sz="0" w:space="0" w:color="auto"/>
                      </w:divBdr>
                    </w:div>
                    <w:div w:id="1474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30577">
          <w:marLeft w:val="0"/>
          <w:marRight w:val="0"/>
          <w:marTop w:val="0"/>
          <w:marBottom w:val="0"/>
          <w:divBdr>
            <w:top w:val="none" w:sz="0" w:space="0" w:color="auto"/>
            <w:left w:val="none" w:sz="0" w:space="0" w:color="auto"/>
            <w:bottom w:val="none" w:sz="0" w:space="0" w:color="auto"/>
            <w:right w:val="none" w:sz="0" w:space="0" w:color="auto"/>
          </w:divBdr>
          <w:divsChild>
            <w:div w:id="1749301836">
              <w:marLeft w:val="0"/>
              <w:marRight w:val="0"/>
              <w:marTop w:val="0"/>
              <w:marBottom w:val="0"/>
              <w:divBdr>
                <w:top w:val="none" w:sz="0" w:space="0" w:color="auto"/>
                <w:left w:val="none" w:sz="0" w:space="0" w:color="auto"/>
                <w:bottom w:val="none" w:sz="0" w:space="0" w:color="auto"/>
                <w:right w:val="none" w:sz="0" w:space="0" w:color="auto"/>
              </w:divBdr>
            </w:div>
          </w:divsChild>
        </w:div>
        <w:div w:id="1000616960">
          <w:marLeft w:val="0"/>
          <w:marRight w:val="0"/>
          <w:marTop w:val="0"/>
          <w:marBottom w:val="0"/>
          <w:divBdr>
            <w:top w:val="none" w:sz="0" w:space="0" w:color="auto"/>
            <w:left w:val="none" w:sz="0" w:space="0" w:color="auto"/>
            <w:bottom w:val="none" w:sz="0" w:space="0" w:color="auto"/>
            <w:right w:val="none" w:sz="0" w:space="0" w:color="auto"/>
          </w:divBdr>
          <w:divsChild>
            <w:div w:id="351498993">
              <w:marLeft w:val="0"/>
              <w:marRight w:val="0"/>
              <w:marTop w:val="0"/>
              <w:marBottom w:val="0"/>
              <w:divBdr>
                <w:top w:val="none" w:sz="0" w:space="0" w:color="auto"/>
                <w:left w:val="none" w:sz="0" w:space="0" w:color="auto"/>
                <w:bottom w:val="none" w:sz="0" w:space="0" w:color="auto"/>
                <w:right w:val="none" w:sz="0" w:space="0" w:color="auto"/>
              </w:divBdr>
            </w:div>
          </w:divsChild>
        </w:div>
        <w:div w:id="501314856">
          <w:marLeft w:val="0"/>
          <w:marRight w:val="0"/>
          <w:marTop w:val="0"/>
          <w:marBottom w:val="0"/>
          <w:divBdr>
            <w:top w:val="none" w:sz="0" w:space="0" w:color="auto"/>
            <w:left w:val="none" w:sz="0" w:space="0" w:color="auto"/>
            <w:bottom w:val="none" w:sz="0" w:space="0" w:color="auto"/>
            <w:right w:val="none" w:sz="0" w:space="0" w:color="auto"/>
          </w:divBdr>
          <w:divsChild>
            <w:div w:id="129977593">
              <w:marLeft w:val="0"/>
              <w:marRight w:val="0"/>
              <w:marTop w:val="0"/>
              <w:marBottom w:val="0"/>
              <w:divBdr>
                <w:top w:val="none" w:sz="0" w:space="0" w:color="auto"/>
                <w:left w:val="none" w:sz="0" w:space="0" w:color="auto"/>
                <w:bottom w:val="none" w:sz="0" w:space="0" w:color="auto"/>
                <w:right w:val="none" w:sz="0" w:space="0" w:color="auto"/>
              </w:divBdr>
            </w:div>
          </w:divsChild>
        </w:div>
        <w:div w:id="1608152214">
          <w:marLeft w:val="0"/>
          <w:marRight w:val="0"/>
          <w:marTop w:val="0"/>
          <w:marBottom w:val="0"/>
          <w:divBdr>
            <w:top w:val="none" w:sz="0" w:space="0" w:color="auto"/>
            <w:left w:val="none" w:sz="0" w:space="0" w:color="auto"/>
            <w:bottom w:val="none" w:sz="0" w:space="0" w:color="auto"/>
            <w:right w:val="none" w:sz="0" w:space="0" w:color="auto"/>
          </w:divBdr>
          <w:divsChild>
            <w:div w:id="974526708">
              <w:marLeft w:val="0"/>
              <w:marRight w:val="0"/>
              <w:marTop w:val="0"/>
              <w:marBottom w:val="0"/>
              <w:divBdr>
                <w:top w:val="none" w:sz="0" w:space="0" w:color="auto"/>
                <w:left w:val="none" w:sz="0" w:space="0" w:color="auto"/>
                <w:bottom w:val="none" w:sz="0" w:space="0" w:color="auto"/>
                <w:right w:val="none" w:sz="0" w:space="0" w:color="auto"/>
              </w:divBdr>
            </w:div>
          </w:divsChild>
        </w:div>
        <w:div w:id="905380906">
          <w:marLeft w:val="0"/>
          <w:marRight w:val="0"/>
          <w:marTop w:val="0"/>
          <w:marBottom w:val="0"/>
          <w:divBdr>
            <w:top w:val="none" w:sz="0" w:space="0" w:color="auto"/>
            <w:left w:val="none" w:sz="0" w:space="0" w:color="auto"/>
            <w:bottom w:val="none" w:sz="0" w:space="0" w:color="auto"/>
            <w:right w:val="none" w:sz="0" w:space="0" w:color="auto"/>
          </w:divBdr>
          <w:divsChild>
            <w:div w:id="927688766">
              <w:marLeft w:val="0"/>
              <w:marRight w:val="0"/>
              <w:marTop w:val="0"/>
              <w:marBottom w:val="0"/>
              <w:divBdr>
                <w:top w:val="none" w:sz="0" w:space="0" w:color="auto"/>
                <w:left w:val="none" w:sz="0" w:space="0" w:color="auto"/>
                <w:bottom w:val="none" w:sz="0" w:space="0" w:color="auto"/>
                <w:right w:val="none" w:sz="0" w:space="0" w:color="auto"/>
              </w:divBdr>
            </w:div>
          </w:divsChild>
        </w:div>
        <w:div w:id="642470325">
          <w:marLeft w:val="0"/>
          <w:marRight w:val="0"/>
          <w:marTop w:val="0"/>
          <w:marBottom w:val="0"/>
          <w:divBdr>
            <w:top w:val="none" w:sz="0" w:space="0" w:color="auto"/>
            <w:left w:val="none" w:sz="0" w:space="0" w:color="auto"/>
            <w:bottom w:val="none" w:sz="0" w:space="0" w:color="auto"/>
            <w:right w:val="none" w:sz="0" w:space="0" w:color="auto"/>
          </w:divBdr>
          <w:divsChild>
            <w:div w:id="2024627734">
              <w:marLeft w:val="0"/>
              <w:marRight w:val="0"/>
              <w:marTop w:val="0"/>
              <w:marBottom w:val="0"/>
              <w:divBdr>
                <w:top w:val="none" w:sz="0" w:space="0" w:color="auto"/>
                <w:left w:val="none" w:sz="0" w:space="0" w:color="auto"/>
                <w:bottom w:val="none" w:sz="0" w:space="0" w:color="auto"/>
                <w:right w:val="none" w:sz="0" w:space="0" w:color="auto"/>
              </w:divBdr>
              <w:divsChild>
                <w:div w:id="132213957">
                  <w:marLeft w:val="0"/>
                  <w:marRight w:val="0"/>
                  <w:marTop w:val="0"/>
                  <w:marBottom w:val="0"/>
                  <w:divBdr>
                    <w:top w:val="none" w:sz="0" w:space="0" w:color="auto"/>
                    <w:left w:val="none" w:sz="0" w:space="0" w:color="auto"/>
                    <w:bottom w:val="none" w:sz="0" w:space="0" w:color="auto"/>
                    <w:right w:val="none" w:sz="0" w:space="0" w:color="auto"/>
                  </w:divBdr>
                  <w:divsChild>
                    <w:div w:id="1298225089">
                      <w:marLeft w:val="0"/>
                      <w:marRight w:val="0"/>
                      <w:marTop w:val="120"/>
                      <w:marBottom w:val="0"/>
                      <w:divBdr>
                        <w:top w:val="none" w:sz="0" w:space="0" w:color="auto"/>
                        <w:left w:val="none" w:sz="0" w:space="0" w:color="auto"/>
                        <w:bottom w:val="none" w:sz="0" w:space="0" w:color="auto"/>
                        <w:right w:val="none" w:sz="0" w:space="0" w:color="auto"/>
                      </w:divBdr>
                    </w:div>
                    <w:div w:id="510070668">
                      <w:marLeft w:val="0"/>
                      <w:marRight w:val="0"/>
                      <w:marTop w:val="0"/>
                      <w:marBottom w:val="0"/>
                      <w:divBdr>
                        <w:top w:val="none" w:sz="0" w:space="0" w:color="auto"/>
                        <w:left w:val="none" w:sz="0" w:space="0" w:color="auto"/>
                        <w:bottom w:val="none" w:sz="0" w:space="0" w:color="auto"/>
                        <w:right w:val="none" w:sz="0" w:space="0" w:color="auto"/>
                      </w:divBdr>
                    </w:div>
                  </w:divsChild>
                </w:div>
                <w:div w:id="390033765">
                  <w:marLeft w:val="0"/>
                  <w:marRight w:val="0"/>
                  <w:marTop w:val="0"/>
                  <w:marBottom w:val="0"/>
                  <w:divBdr>
                    <w:top w:val="none" w:sz="0" w:space="0" w:color="auto"/>
                    <w:left w:val="none" w:sz="0" w:space="0" w:color="auto"/>
                    <w:bottom w:val="none" w:sz="0" w:space="0" w:color="auto"/>
                    <w:right w:val="none" w:sz="0" w:space="0" w:color="auto"/>
                  </w:divBdr>
                  <w:divsChild>
                    <w:div w:id="1538810308">
                      <w:marLeft w:val="0"/>
                      <w:marRight w:val="0"/>
                      <w:marTop w:val="120"/>
                      <w:marBottom w:val="0"/>
                      <w:divBdr>
                        <w:top w:val="none" w:sz="0" w:space="0" w:color="auto"/>
                        <w:left w:val="none" w:sz="0" w:space="0" w:color="auto"/>
                        <w:bottom w:val="none" w:sz="0" w:space="0" w:color="auto"/>
                        <w:right w:val="none" w:sz="0" w:space="0" w:color="auto"/>
                      </w:divBdr>
                    </w:div>
                    <w:div w:id="964655230">
                      <w:marLeft w:val="0"/>
                      <w:marRight w:val="0"/>
                      <w:marTop w:val="0"/>
                      <w:marBottom w:val="0"/>
                      <w:divBdr>
                        <w:top w:val="none" w:sz="0" w:space="0" w:color="auto"/>
                        <w:left w:val="none" w:sz="0" w:space="0" w:color="auto"/>
                        <w:bottom w:val="none" w:sz="0" w:space="0" w:color="auto"/>
                        <w:right w:val="none" w:sz="0" w:space="0" w:color="auto"/>
                      </w:divBdr>
                    </w:div>
                  </w:divsChild>
                </w:div>
                <w:div w:id="788403058">
                  <w:marLeft w:val="0"/>
                  <w:marRight w:val="0"/>
                  <w:marTop w:val="0"/>
                  <w:marBottom w:val="0"/>
                  <w:divBdr>
                    <w:top w:val="none" w:sz="0" w:space="0" w:color="auto"/>
                    <w:left w:val="none" w:sz="0" w:space="0" w:color="auto"/>
                    <w:bottom w:val="none" w:sz="0" w:space="0" w:color="auto"/>
                    <w:right w:val="none" w:sz="0" w:space="0" w:color="auto"/>
                  </w:divBdr>
                  <w:divsChild>
                    <w:div w:id="1511524748">
                      <w:marLeft w:val="0"/>
                      <w:marRight w:val="0"/>
                      <w:marTop w:val="120"/>
                      <w:marBottom w:val="0"/>
                      <w:divBdr>
                        <w:top w:val="none" w:sz="0" w:space="0" w:color="auto"/>
                        <w:left w:val="none" w:sz="0" w:space="0" w:color="auto"/>
                        <w:bottom w:val="none" w:sz="0" w:space="0" w:color="auto"/>
                        <w:right w:val="none" w:sz="0" w:space="0" w:color="auto"/>
                      </w:divBdr>
                    </w:div>
                    <w:div w:id="1504051558">
                      <w:marLeft w:val="0"/>
                      <w:marRight w:val="0"/>
                      <w:marTop w:val="0"/>
                      <w:marBottom w:val="0"/>
                      <w:divBdr>
                        <w:top w:val="none" w:sz="0" w:space="0" w:color="auto"/>
                        <w:left w:val="none" w:sz="0" w:space="0" w:color="auto"/>
                        <w:bottom w:val="none" w:sz="0" w:space="0" w:color="auto"/>
                        <w:right w:val="none" w:sz="0" w:space="0" w:color="auto"/>
                      </w:divBdr>
                    </w:div>
                  </w:divsChild>
                </w:div>
                <w:div w:id="1501458503">
                  <w:marLeft w:val="0"/>
                  <w:marRight w:val="0"/>
                  <w:marTop w:val="0"/>
                  <w:marBottom w:val="0"/>
                  <w:divBdr>
                    <w:top w:val="none" w:sz="0" w:space="0" w:color="auto"/>
                    <w:left w:val="none" w:sz="0" w:space="0" w:color="auto"/>
                    <w:bottom w:val="none" w:sz="0" w:space="0" w:color="auto"/>
                    <w:right w:val="none" w:sz="0" w:space="0" w:color="auto"/>
                  </w:divBdr>
                  <w:divsChild>
                    <w:div w:id="2009016524">
                      <w:marLeft w:val="0"/>
                      <w:marRight w:val="0"/>
                      <w:marTop w:val="120"/>
                      <w:marBottom w:val="0"/>
                      <w:divBdr>
                        <w:top w:val="none" w:sz="0" w:space="0" w:color="auto"/>
                        <w:left w:val="none" w:sz="0" w:space="0" w:color="auto"/>
                        <w:bottom w:val="none" w:sz="0" w:space="0" w:color="auto"/>
                        <w:right w:val="none" w:sz="0" w:space="0" w:color="auto"/>
                      </w:divBdr>
                    </w:div>
                    <w:div w:id="777065722">
                      <w:marLeft w:val="0"/>
                      <w:marRight w:val="0"/>
                      <w:marTop w:val="0"/>
                      <w:marBottom w:val="0"/>
                      <w:divBdr>
                        <w:top w:val="none" w:sz="0" w:space="0" w:color="auto"/>
                        <w:left w:val="none" w:sz="0" w:space="0" w:color="auto"/>
                        <w:bottom w:val="none" w:sz="0" w:space="0" w:color="auto"/>
                        <w:right w:val="none" w:sz="0" w:space="0" w:color="auto"/>
                      </w:divBdr>
                    </w:div>
                  </w:divsChild>
                </w:div>
                <w:div w:id="1474982019">
                  <w:marLeft w:val="0"/>
                  <w:marRight w:val="0"/>
                  <w:marTop w:val="0"/>
                  <w:marBottom w:val="0"/>
                  <w:divBdr>
                    <w:top w:val="none" w:sz="0" w:space="0" w:color="auto"/>
                    <w:left w:val="none" w:sz="0" w:space="0" w:color="auto"/>
                    <w:bottom w:val="none" w:sz="0" w:space="0" w:color="auto"/>
                    <w:right w:val="none" w:sz="0" w:space="0" w:color="auto"/>
                  </w:divBdr>
                  <w:divsChild>
                    <w:div w:id="1856455509">
                      <w:marLeft w:val="0"/>
                      <w:marRight w:val="0"/>
                      <w:marTop w:val="120"/>
                      <w:marBottom w:val="0"/>
                      <w:divBdr>
                        <w:top w:val="none" w:sz="0" w:space="0" w:color="auto"/>
                        <w:left w:val="none" w:sz="0" w:space="0" w:color="auto"/>
                        <w:bottom w:val="none" w:sz="0" w:space="0" w:color="auto"/>
                        <w:right w:val="none" w:sz="0" w:space="0" w:color="auto"/>
                      </w:divBdr>
                    </w:div>
                    <w:div w:id="610236673">
                      <w:marLeft w:val="0"/>
                      <w:marRight w:val="0"/>
                      <w:marTop w:val="0"/>
                      <w:marBottom w:val="0"/>
                      <w:divBdr>
                        <w:top w:val="none" w:sz="0" w:space="0" w:color="auto"/>
                        <w:left w:val="none" w:sz="0" w:space="0" w:color="auto"/>
                        <w:bottom w:val="none" w:sz="0" w:space="0" w:color="auto"/>
                        <w:right w:val="none" w:sz="0" w:space="0" w:color="auto"/>
                      </w:divBdr>
                    </w:div>
                  </w:divsChild>
                </w:div>
                <w:div w:id="1982692935">
                  <w:marLeft w:val="0"/>
                  <w:marRight w:val="0"/>
                  <w:marTop w:val="0"/>
                  <w:marBottom w:val="0"/>
                  <w:divBdr>
                    <w:top w:val="none" w:sz="0" w:space="0" w:color="auto"/>
                    <w:left w:val="none" w:sz="0" w:space="0" w:color="auto"/>
                    <w:bottom w:val="none" w:sz="0" w:space="0" w:color="auto"/>
                    <w:right w:val="none" w:sz="0" w:space="0" w:color="auto"/>
                  </w:divBdr>
                  <w:divsChild>
                    <w:div w:id="230119431">
                      <w:marLeft w:val="0"/>
                      <w:marRight w:val="0"/>
                      <w:marTop w:val="120"/>
                      <w:marBottom w:val="0"/>
                      <w:divBdr>
                        <w:top w:val="none" w:sz="0" w:space="0" w:color="auto"/>
                        <w:left w:val="none" w:sz="0" w:space="0" w:color="auto"/>
                        <w:bottom w:val="none" w:sz="0" w:space="0" w:color="auto"/>
                        <w:right w:val="none" w:sz="0" w:space="0" w:color="auto"/>
                      </w:divBdr>
                    </w:div>
                    <w:div w:id="484006464">
                      <w:marLeft w:val="0"/>
                      <w:marRight w:val="0"/>
                      <w:marTop w:val="0"/>
                      <w:marBottom w:val="0"/>
                      <w:divBdr>
                        <w:top w:val="none" w:sz="0" w:space="0" w:color="auto"/>
                        <w:left w:val="none" w:sz="0" w:space="0" w:color="auto"/>
                        <w:bottom w:val="none" w:sz="0" w:space="0" w:color="auto"/>
                        <w:right w:val="none" w:sz="0" w:space="0" w:color="auto"/>
                      </w:divBdr>
                    </w:div>
                  </w:divsChild>
                </w:div>
                <w:div w:id="36859651">
                  <w:marLeft w:val="0"/>
                  <w:marRight w:val="0"/>
                  <w:marTop w:val="0"/>
                  <w:marBottom w:val="0"/>
                  <w:divBdr>
                    <w:top w:val="none" w:sz="0" w:space="0" w:color="auto"/>
                    <w:left w:val="none" w:sz="0" w:space="0" w:color="auto"/>
                    <w:bottom w:val="none" w:sz="0" w:space="0" w:color="auto"/>
                    <w:right w:val="none" w:sz="0" w:space="0" w:color="auto"/>
                  </w:divBdr>
                  <w:divsChild>
                    <w:div w:id="174224260">
                      <w:marLeft w:val="0"/>
                      <w:marRight w:val="0"/>
                      <w:marTop w:val="120"/>
                      <w:marBottom w:val="0"/>
                      <w:divBdr>
                        <w:top w:val="none" w:sz="0" w:space="0" w:color="auto"/>
                        <w:left w:val="none" w:sz="0" w:space="0" w:color="auto"/>
                        <w:bottom w:val="none" w:sz="0" w:space="0" w:color="auto"/>
                        <w:right w:val="none" w:sz="0" w:space="0" w:color="auto"/>
                      </w:divBdr>
                    </w:div>
                    <w:div w:id="9254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8741">
          <w:marLeft w:val="0"/>
          <w:marRight w:val="0"/>
          <w:marTop w:val="0"/>
          <w:marBottom w:val="0"/>
          <w:divBdr>
            <w:top w:val="none" w:sz="0" w:space="0" w:color="auto"/>
            <w:left w:val="none" w:sz="0" w:space="0" w:color="auto"/>
            <w:bottom w:val="none" w:sz="0" w:space="0" w:color="auto"/>
            <w:right w:val="none" w:sz="0" w:space="0" w:color="auto"/>
          </w:divBdr>
          <w:divsChild>
            <w:div w:id="555894164">
              <w:marLeft w:val="0"/>
              <w:marRight w:val="0"/>
              <w:marTop w:val="0"/>
              <w:marBottom w:val="0"/>
              <w:divBdr>
                <w:top w:val="none" w:sz="0" w:space="0" w:color="auto"/>
                <w:left w:val="none" w:sz="0" w:space="0" w:color="auto"/>
                <w:bottom w:val="none" w:sz="0" w:space="0" w:color="auto"/>
                <w:right w:val="none" w:sz="0" w:space="0" w:color="auto"/>
              </w:divBdr>
            </w:div>
          </w:divsChild>
        </w:div>
        <w:div w:id="1007829656">
          <w:marLeft w:val="0"/>
          <w:marRight w:val="0"/>
          <w:marTop w:val="0"/>
          <w:marBottom w:val="0"/>
          <w:divBdr>
            <w:top w:val="none" w:sz="0" w:space="0" w:color="auto"/>
            <w:left w:val="none" w:sz="0" w:space="0" w:color="auto"/>
            <w:bottom w:val="none" w:sz="0" w:space="0" w:color="auto"/>
            <w:right w:val="none" w:sz="0" w:space="0" w:color="auto"/>
          </w:divBdr>
          <w:divsChild>
            <w:div w:id="525558275">
              <w:marLeft w:val="0"/>
              <w:marRight w:val="0"/>
              <w:marTop w:val="0"/>
              <w:marBottom w:val="0"/>
              <w:divBdr>
                <w:top w:val="none" w:sz="0" w:space="0" w:color="auto"/>
                <w:left w:val="none" w:sz="0" w:space="0" w:color="auto"/>
                <w:bottom w:val="none" w:sz="0" w:space="0" w:color="auto"/>
                <w:right w:val="none" w:sz="0" w:space="0" w:color="auto"/>
              </w:divBdr>
            </w:div>
          </w:divsChild>
        </w:div>
        <w:div w:id="669259035">
          <w:marLeft w:val="0"/>
          <w:marRight w:val="0"/>
          <w:marTop w:val="0"/>
          <w:marBottom w:val="0"/>
          <w:divBdr>
            <w:top w:val="none" w:sz="0" w:space="0" w:color="auto"/>
            <w:left w:val="none" w:sz="0" w:space="0" w:color="auto"/>
            <w:bottom w:val="none" w:sz="0" w:space="0" w:color="auto"/>
            <w:right w:val="none" w:sz="0" w:space="0" w:color="auto"/>
          </w:divBdr>
          <w:divsChild>
            <w:div w:id="1380664666">
              <w:marLeft w:val="0"/>
              <w:marRight w:val="0"/>
              <w:marTop w:val="0"/>
              <w:marBottom w:val="0"/>
              <w:divBdr>
                <w:top w:val="none" w:sz="0" w:space="0" w:color="auto"/>
                <w:left w:val="none" w:sz="0" w:space="0" w:color="auto"/>
                <w:bottom w:val="none" w:sz="0" w:space="0" w:color="auto"/>
                <w:right w:val="none" w:sz="0" w:space="0" w:color="auto"/>
              </w:divBdr>
            </w:div>
          </w:divsChild>
        </w:div>
        <w:div w:id="352850014">
          <w:marLeft w:val="0"/>
          <w:marRight w:val="0"/>
          <w:marTop w:val="0"/>
          <w:marBottom w:val="0"/>
          <w:divBdr>
            <w:top w:val="none" w:sz="0" w:space="0" w:color="auto"/>
            <w:left w:val="none" w:sz="0" w:space="0" w:color="auto"/>
            <w:bottom w:val="none" w:sz="0" w:space="0" w:color="auto"/>
            <w:right w:val="none" w:sz="0" w:space="0" w:color="auto"/>
          </w:divBdr>
          <w:divsChild>
            <w:div w:id="868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5975">
      <w:bodyDiv w:val="1"/>
      <w:marLeft w:val="0"/>
      <w:marRight w:val="0"/>
      <w:marTop w:val="0"/>
      <w:marBottom w:val="0"/>
      <w:divBdr>
        <w:top w:val="none" w:sz="0" w:space="0" w:color="auto"/>
        <w:left w:val="none" w:sz="0" w:space="0" w:color="auto"/>
        <w:bottom w:val="none" w:sz="0" w:space="0" w:color="auto"/>
        <w:right w:val="none" w:sz="0" w:space="0" w:color="auto"/>
      </w:divBdr>
    </w:div>
    <w:div w:id="53241826">
      <w:bodyDiv w:val="1"/>
      <w:marLeft w:val="0"/>
      <w:marRight w:val="0"/>
      <w:marTop w:val="0"/>
      <w:marBottom w:val="0"/>
      <w:divBdr>
        <w:top w:val="none" w:sz="0" w:space="0" w:color="auto"/>
        <w:left w:val="none" w:sz="0" w:space="0" w:color="auto"/>
        <w:bottom w:val="none" w:sz="0" w:space="0" w:color="auto"/>
        <w:right w:val="none" w:sz="0" w:space="0" w:color="auto"/>
      </w:divBdr>
    </w:div>
    <w:div w:id="83646755">
      <w:bodyDiv w:val="1"/>
      <w:marLeft w:val="0"/>
      <w:marRight w:val="0"/>
      <w:marTop w:val="0"/>
      <w:marBottom w:val="0"/>
      <w:divBdr>
        <w:top w:val="none" w:sz="0" w:space="0" w:color="auto"/>
        <w:left w:val="none" w:sz="0" w:space="0" w:color="auto"/>
        <w:bottom w:val="none" w:sz="0" w:space="0" w:color="auto"/>
        <w:right w:val="none" w:sz="0" w:space="0" w:color="auto"/>
      </w:divBdr>
      <w:divsChild>
        <w:div w:id="2050690608">
          <w:marLeft w:val="0"/>
          <w:marRight w:val="0"/>
          <w:marTop w:val="120"/>
          <w:marBottom w:val="0"/>
          <w:divBdr>
            <w:top w:val="none" w:sz="0" w:space="0" w:color="auto"/>
            <w:left w:val="none" w:sz="0" w:space="0" w:color="auto"/>
            <w:bottom w:val="none" w:sz="0" w:space="0" w:color="auto"/>
            <w:right w:val="none" w:sz="0" w:space="0" w:color="auto"/>
          </w:divBdr>
        </w:div>
        <w:div w:id="1134904765">
          <w:marLeft w:val="0"/>
          <w:marRight w:val="0"/>
          <w:marTop w:val="0"/>
          <w:marBottom w:val="0"/>
          <w:divBdr>
            <w:top w:val="none" w:sz="0" w:space="0" w:color="auto"/>
            <w:left w:val="none" w:sz="0" w:space="0" w:color="auto"/>
            <w:bottom w:val="none" w:sz="0" w:space="0" w:color="auto"/>
            <w:right w:val="none" w:sz="0" w:space="0" w:color="auto"/>
          </w:divBdr>
        </w:div>
      </w:divsChild>
    </w:div>
    <w:div w:id="103573697">
      <w:bodyDiv w:val="1"/>
      <w:marLeft w:val="0"/>
      <w:marRight w:val="0"/>
      <w:marTop w:val="0"/>
      <w:marBottom w:val="0"/>
      <w:divBdr>
        <w:top w:val="none" w:sz="0" w:space="0" w:color="auto"/>
        <w:left w:val="none" w:sz="0" w:space="0" w:color="auto"/>
        <w:bottom w:val="none" w:sz="0" w:space="0" w:color="auto"/>
        <w:right w:val="none" w:sz="0" w:space="0" w:color="auto"/>
      </w:divBdr>
      <w:divsChild>
        <w:div w:id="274413562">
          <w:marLeft w:val="0"/>
          <w:marRight w:val="0"/>
          <w:marTop w:val="120"/>
          <w:marBottom w:val="0"/>
          <w:divBdr>
            <w:top w:val="none" w:sz="0" w:space="0" w:color="auto"/>
            <w:left w:val="none" w:sz="0" w:space="0" w:color="auto"/>
            <w:bottom w:val="none" w:sz="0" w:space="0" w:color="auto"/>
            <w:right w:val="none" w:sz="0" w:space="0" w:color="auto"/>
          </w:divBdr>
        </w:div>
        <w:div w:id="304314423">
          <w:marLeft w:val="0"/>
          <w:marRight w:val="0"/>
          <w:marTop w:val="0"/>
          <w:marBottom w:val="0"/>
          <w:divBdr>
            <w:top w:val="none" w:sz="0" w:space="0" w:color="auto"/>
            <w:left w:val="none" w:sz="0" w:space="0" w:color="auto"/>
            <w:bottom w:val="none" w:sz="0" w:space="0" w:color="auto"/>
            <w:right w:val="none" w:sz="0" w:space="0" w:color="auto"/>
          </w:divBdr>
        </w:div>
      </w:divsChild>
    </w:div>
    <w:div w:id="118187170">
      <w:bodyDiv w:val="1"/>
      <w:marLeft w:val="0"/>
      <w:marRight w:val="0"/>
      <w:marTop w:val="0"/>
      <w:marBottom w:val="0"/>
      <w:divBdr>
        <w:top w:val="none" w:sz="0" w:space="0" w:color="auto"/>
        <w:left w:val="none" w:sz="0" w:space="0" w:color="auto"/>
        <w:bottom w:val="none" w:sz="0" w:space="0" w:color="auto"/>
        <w:right w:val="none" w:sz="0" w:space="0" w:color="auto"/>
      </w:divBdr>
      <w:divsChild>
        <w:div w:id="1426533547">
          <w:marLeft w:val="0"/>
          <w:marRight w:val="0"/>
          <w:marTop w:val="0"/>
          <w:marBottom w:val="0"/>
          <w:divBdr>
            <w:top w:val="none" w:sz="0" w:space="0" w:color="auto"/>
            <w:left w:val="none" w:sz="0" w:space="0" w:color="auto"/>
            <w:bottom w:val="none" w:sz="0" w:space="0" w:color="auto"/>
            <w:right w:val="none" w:sz="0" w:space="0" w:color="auto"/>
          </w:divBdr>
          <w:divsChild>
            <w:div w:id="1752044070">
              <w:marLeft w:val="0"/>
              <w:marRight w:val="0"/>
              <w:marTop w:val="0"/>
              <w:marBottom w:val="0"/>
              <w:divBdr>
                <w:top w:val="none" w:sz="0" w:space="0" w:color="auto"/>
                <w:left w:val="none" w:sz="0" w:space="0" w:color="auto"/>
                <w:bottom w:val="none" w:sz="0" w:space="0" w:color="auto"/>
                <w:right w:val="none" w:sz="0" w:space="0" w:color="auto"/>
              </w:divBdr>
            </w:div>
          </w:divsChild>
        </w:div>
        <w:div w:id="165824485">
          <w:marLeft w:val="0"/>
          <w:marRight w:val="0"/>
          <w:marTop w:val="0"/>
          <w:marBottom w:val="0"/>
          <w:divBdr>
            <w:top w:val="none" w:sz="0" w:space="0" w:color="auto"/>
            <w:left w:val="none" w:sz="0" w:space="0" w:color="auto"/>
            <w:bottom w:val="none" w:sz="0" w:space="0" w:color="auto"/>
            <w:right w:val="none" w:sz="0" w:space="0" w:color="auto"/>
          </w:divBdr>
          <w:divsChild>
            <w:div w:id="687947938">
              <w:marLeft w:val="0"/>
              <w:marRight w:val="0"/>
              <w:marTop w:val="120"/>
              <w:marBottom w:val="0"/>
              <w:divBdr>
                <w:top w:val="none" w:sz="0" w:space="0" w:color="auto"/>
                <w:left w:val="none" w:sz="0" w:space="0" w:color="auto"/>
                <w:bottom w:val="none" w:sz="0" w:space="0" w:color="auto"/>
                <w:right w:val="none" w:sz="0" w:space="0" w:color="auto"/>
              </w:divBdr>
            </w:div>
            <w:div w:id="725301823">
              <w:marLeft w:val="0"/>
              <w:marRight w:val="0"/>
              <w:marTop w:val="0"/>
              <w:marBottom w:val="0"/>
              <w:divBdr>
                <w:top w:val="none" w:sz="0" w:space="0" w:color="auto"/>
                <w:left w:val="none" w:sz="0" w:space="0" w:color="auto"/>
                <w:bottom w:val="none" w:sz="0" w:space="0" w:color="auto"/>
                <w:right w:val="none" w:sz="0" w:space="0" w:color="auto"/>
              </w:divBdr>
            </w:div>
          </w:divsChild>
        </w:div>
        <w:div w:id="1460370615">
          <w:marLeft w:val="0"/>
          <w:marRight w:val="0"/>
          <w:marTop w:val="0"/>
          <w:marBottom w:val="0"/>
          <w:divBdr>
            <w:top w:val="none" w:sz="0" w:space="0" w:color="auto"/>
            <w:left w:val="none" w:sz="0" w:space="0" w:color="auto"/>
            <w:bottom w:val="none" w:sz="0" w:space="0" w:color="auto"/>
            <w:right w:val="none" w:sz="0" w:space="0" w:color="auto"/>
          </w:divBdr>
          <w:divsChild>
            <w:div w:id="1286814363">
              <w:marLeft w:val="0"/>
              <w:marRight w:val="0"/>
              <w:marTop w:val="120"/>
              <w:marBottom w:val="0"/>
              <w:divBdr>
                <w:top w:val="none" w:sz="0" w:space="0" w:color="auto"/>
                <w:left w:val="none" w:sz="0" w:space="0" w:color="auto"/>
                <w:bottom w:val="none" w:sz="0" w:space="0" w:color="auto"/>
                <w:right w:val="none" w:sz="0" w:space="0" w:color="auto"/>
              </w:divBdr>
            </w:div>
            <w:div w:id="1999310614">
              <w:marLeft w:val="0"/>
              <w:marRight w:val="0"/>
              <w:marTop w:val="0"/>
              <w:marBottom w:val="0"/>
              <w:divBdr>
                <w:top w:val="none" w:sz="0" w:space="0" w:color="auto"/>
                <w:left w:val="none" w:sz="0" w:space="0" w:color="auto"/>
                <w:bottom w:val="none" w:sz="0" w:space="0" w:color="auto"/>
                <w:right w:val="none" w:sz="0" w:space="0" w:color="auto"/>
              </w:divBdr>
            </w:div>
          </w:divsChild>
        </w:div>
        <w:div w:id="1232421882">
          <w:marLeft w:val="0"/>
          <w:marRight w:val="0"/>
          <w:marTop w:val="0"/>
          <w:marBottom w:val="0"/>
          <w:divBdr>
            <w:top w:val="none" w:sz="0" w:space="0" w:color="auto"/>
            <w:left w:val="none" w:sz="0" w:space="0" w:color="auto"/>
            <w:bottom w:val="none" w:sz="0" w:space="0" w:color="auto"/>
            <w:right w:val="none" w:sz="0" w:space="0" w:color="auto"/>
          </w:divBdr>
          <w:divsChild>
            <w:div w:id="943809521">
              <w:marLeft w:val="0"/>
              <w:marRight w:val="0"/>
              <w:marTop w:val="120"/>
              <w:marBottom w:val="0"/>
              <w:divBdr>
                <w:top w:val="none" w:sz="0" w:space="0" w:color="auto"/>
                <w:left w:val="none" w:sz="0" w:space="0" w:color="auto"/>
                <w:bottom w:val="none" w:sz="0" w:space="0" w:color="auto"/>
                <w:right w:val="none" w:sz="0" w:space="0" w:color="auto"/>
              </w:divBdr>
            </w:div>
            <w:div w:id="942878218">
              <w:marLeft w:val="0"/>
              <w:marRight w:val="0"/>
              <w:marTop w:val="0"/>
              <w:marBottom w:val="0"/>
              <w:divBdr>
                <w:top w:val="none" w:sz="0" w:space="0" w:color="auto"/>
                <w:left w:val="none" w:sz="0" w:space="0" w:color="auto"/>
                <w:bottom w:val="none" w:sz="0" w:space="0" w:color="auto"/>
                <w:right w:val="none" w:sz="0" w:space="0" w:color="auto"/>
              </w:divBdr>
            </w:div>
          </w:divsChild>
        </w:div>
        <w:div w:id="1694380823">
          <w:marLeft w:val="0"/>
          <w:marRight w:val="0"/>
          <w:marTop w:val="0"/>
          <w:marBottom w:val="0"/>
          <w:divBdr>
            <w:top w:val="none" w:sz="0" w:space="0" w:color="auto"/>
            <w:left w:val="none" w:sz="0" w:space="0" w:color="auto"/>
            <w:bottom w:val="none" w:sz="0" w:space="0" w:color="auto"/>
            <w:right w:val="none" w:sz="0" w:space="0" w:color="auto"/>
          </w:divBdr>
          <w:divsChild>
            <w:div w:id="1981690529">
              <w:marLeft w:val="0"/>
              <w:marRight w:val="0"/>
              <w:marTop w:val="120"/>
              <w:marBottom w:val="0"/>
              <w:divBdr>
                <w:top w:val="none" w:sz="0" w:space="0" w:color="auto"/>
                <w:left w:val="none" w:sz="0" w:space="0" w:color="auto"/>
                <w:bottom w:val="none" w:sz="0" w:space="0" w:color="auto"/>
                <w:right w:val="none" w:sz="0" w:space="0" w:color="auto"/>
              </w:divBdr>
            </w:div>
            <w:div w:id="1541162081">
              <w:marLeft w:val="0"/>
              <w:marRight w:val="0"/>
              <w:marTop w:val="0"/>
              <w:marBottom w:val="0"/>
              <w:divBdr>
                <w:top w:val="none" w:sz="0" w:space="0" w:color="auto"/>
                <w:left w:val="none" w:sz="0" w:space="0" w:color="auto"/>
                <w:bottom w:val="none" w:sz="0" w:space="0" w:color="auto"/>
                <w:right w:val="none" w:sz="0" w:space="0" w:color="auto"/>
              </w:divBdr>
            </w:div>
          </w:divsChild>
        </w:div>
        <w:div w:id="1795951005">
          <w:marLeft w:val="0"/>
          <w:marRight w:val="0"/>
          <w:marTop w:val="0"/>
          <w:marBottom w:val="0"/>
          <w:divBdr>
            <w:top w:val="none" w:sz="0" w:space="0" w:color="auto"/>
            <w:left w:val="none" w:sz="0" w:space="0" w:color="auto"/>
            <w:bottom w:val="none" w:sz="0" w:space="0" w:color="auto"/>
            <w:right w:val="none" w:sz="0" w:space="0" w:color="auto"/>
          </w:divBdr>
          <w:divsChild>
            <w:div w:id="565725088">
              <w:marLeft w:val="0"/>
              <w:marRight w:val="0"/>
              <w:marTop w:val="120"/>
              <w:marBottom w:val="0"/>
              <w:divBdr>
                <w:top w:val="none" w:sz="0" w:space="0" w:color="auto"/>
                <w:left w:val="none" w:sz="0" w:space="0" w:color="auto"/>
                <w:bottom w:val="none" w:sz="0" w:space="0" w:color="auto"/>
                <w:right w:val="none" w:sz="0" w:space="0" w:color="auto"/>
              </w:divBdr>
            </w:div>
            <w:div w:id="1535119921">
              <w:marLeft w:val="0"/>
              <w:marRight w:val="0"/>
              <w:marTop w:val="0"/>
              <w:marBottom w:val="0"/>
              <w:divBdr>
                <w:top w:val="none" w:sz="0" w:space="0" w:color="auto"/>
                <w:left w:val="none" w:sz="0" w:space="0" w:color="auto"/>
                <w:bottom w:val="none" w:sz="0" w:space="0" w:color="auto"/>
                <w:right w:val="none" w:sz="0" w:space="0" w:color="auto"/>
              </w:divBdr>
            </w:div>
          </w:divsChild>
        </w:div>
        <w:div w:id="1155225455">
          <w:marLeft w:val="0"/>
          <w:marRight w:val="0"/>
          <w:marTop w:val="0"/>
          <w:marBottom w:val="0"/>
          <w:divBdr>
            <w:top w:val="none" w:sz="0" w:space="0" w:color="auto"/>
            <w:left w:val="none" w:sz="0" w:space="0" w:color="auto"/>
            <w:bottom w:val="none" w:sz="0" w:space="0" w:color="auto"/>
            <w:right w:val="none" w:sz="0" w:space="0" w:color="auto"/>
          </w:divBdr>
          <w:divsChild>
            <w:div w:id="1681815207">
              <w:marLeft w:val="0"/>
              <w:marRight w:val="0"/>
              <w:marTop w:val="120"/>
              <w:marBottom w:val="0"/>
              <w:divBdr>
                <w:top w:val="none" w:sz="0" w:space="0" w:color="auto"/>
                <w:left w:val="none" w:sz="0" w:space="0" w:color="auto"/>
                <w:bottom w:val="none" w:sz="0" w:space="0" w:color="auto"/>
                <w:right w:val="none" w:sz="0" w:space="0" w:color="auto"/>
              </w:divBdr>
            </w:div>
            <w:div w:id="245891257">
              <w:marLeft w:val="0"/>
              <w:marRight w:val="0"/>
              <w:marTop w:val="0"/>
              <w:marBottom w:val="0"/>
              <w:divBdr>
                <w:top w:val="none" w:sz="0" w:space="0" w:color="auto"/>
                <w:left w:val="none" w:sz="0" w:space="0" w:color="auto"/>
                <w:bottom w:val="none" w:sz="0" w:space="0" w:color="auto"/>
                <w:right w:val="none" w:sz="0" w:space="0" w:color="auto"/>
              </w:divBdr>
            </w:div>
          </w:divsChild>
        </w:div>
        <w:div w:id="1579484131">
          <w:marLeft w:val="0"/>
          <w:marRight w:val="0"/>
          <w:marTop w:val="0"/>
          <w:marBottom w:val="0"/>
          <w:divBdr>
            <w:top w:val="none" w:sz="0" w:space="0" w:color="auto"/>
            <w:left w:val="none" w:sz="0" w:space="0" w:color="auto"/>
            <w:bottom w:val="none" w:sz="0" w:space="0" w:color="auto"/>
            <w:right w:val="none" w:sz="0" w:space="0" w:color="auto"/>
          </w:divBdr>
          <w:divsChild>
            <w:div w:id="1882129862">
              <w:marLeft w:val="0"/>
              <w:marRight w:val="0"/>
              <w:marTop w:val="120"/>
              <w:marBottom w:val="0"/>
              <w:divBdr>
                <w:top w:val="none" w:sz="0" w:space="0" w:color="auto"/>
                <w:left w:val="none" w:sz="0" w:space="0" w:color="auto"/>
                <w:bottom w:val="none" w:sz="0" w:space="0" w:color="auto"/>
                <w:right w:val="none" w:sz="0" w:space="0" w:color="auto"/>
              </w:divBdr>
            </w:div>
            <w:div w:id="420107786">
              <w:marLeft w:val="0"/>
              <w:marRight w:val="0"/>
              <w:marTop w:val="0"/>
              <w:marBottom w:val="0"/>
              <w:divBdr>
                <w:top w:val="none" w:sz="0" w:space="0" w:color="auto"/>
                <w:left w:val="none" w:sz="0" w:space="0" w:color="auto"/>
                <w:bottom w:val="none" w:sz="0" w:space="0" w:color="auto"/>
                <w:right w:val="none" w:sz="0" w:space="0" w:color="auto"/>
              </w:divBdr>
            </w:div>
          </w:divsChild>
        </w:div>
        <w:div w:id="2000114151">
          <w:marLeft w:val="0"/>
          <w:marRight w:val="0"/>
          <w:marTop w:val="0"/>
          <w:marBottom w:val="0"/>
          <w:divBdr>
            <w:top w:val="none" w:sz="0" w:space="0" w:color="auto"/>
            <w:left w:val="none" w:sz="0" w:space="0" w:color="auto"/>
            <w:bottom w:val="none" w:sz="0" w:space="0" w:color="auto"/>
            <w:right w:val="none" w:sz="0" w:space="0" w:color="auto"/>
          </w:divBdr>
          <w:divsChild>
            <w:div w:id="869028280">
              <w:marLeft w:val="0"/>
              <w:marRight w:val="0"/>
              <w:marTop w:val="120"/>
              <w:marBottom w:val="0"/>
              <w:divBdr>
                <w:top w:val="none" w:sz="0" w:space="0" w:color="auto"/>
                <w:left w:val="none" w:sz="0" w:space="0" w:color="auto"/>
                <w:bottom w:val="none" w:sz="0" w:space="0" w:color="auto"/>
                <w:right w:val="none" w:sz="0" w:space="0" w:color="auto"/>
              </w:divBdr>
            </w:div>
            <w:div w:id="499932299">
              <w:marLeft w:val="0"/>
              <w:marRight w:val="0"/>
              <w:marTop w:val="0"/>
              <w:marBottom w:val="0"/>
              <w:divBdr>
                <w:top w:val="none" w:sz="0" w:space="0" w:color="auto"/>
                <w:left w:val="none" w:sz="0" w:space="0" w:color="auto"/>
                <w:bottom w:val="none" w:sz="0" w:space="0" w:color="auto"/>
                <w:right w:val="none" w:sz="0" w:space="0" w:color="auto"/>
              </w:divBdr>
            </w:div>
          </w:divsChild>
        </w:div>
        <w:div w:id="101263842">
          <w:marLeft w:val="0"/>
          <w:marRight w:val="0"/>
          <w:marTop w:val="0"/>
          <w:marBottom w:val="0"/>
          <w:divBdr>
            <w:top w:val="none" w:sz="0" w:space="0" w:color="auto"/>
            <w:left w:val="none" w:sz="0" w:space="0" w:color="auto"/>
            <w:bottom w:val="none" w:sz="0" w:space="0" w:color="auto"/>
            <w:right w:val="none" w:sz="0" w:space="0" w:color="auto"/>
          </w:divBdr>
          <w:divsChild>
            <w:div w:id="1025909296">
              <w:marLeft w:val="0"/>
              <w:marRight w:val="0"/>
              <w:marTop w:val="120"/>
              <w:marBottom w:val="0"/>
              <w:divBdr>
                <w:top w:val="none" w:sz="0" w:space="0" w:color="auto"/>
                <w:left w:val="none" w:sz="0" w:space="0" w:color="auto"/>
                <w:bottom w:val="none" w:sz="0" w:space="0" w:color="auto"/>
                <w:right w:val="none" w:sz="0" w:space="0" w:color="auto"/>
              </w:divBdr>
            </w:div>
            <w:div w:id="685644275">
              <w:marLeft w:val="0"/>
              <w:marRight w:val="0"/>
              <w:marTop w:val="0"/>
              <w:marBottom w:val="0"/>
              <w:divBdr>
                <w:top w:val="none" w:sz="0" w:space="0" w:color="auto"/>
                <w:left w:val="none" w:sz="0" w:space="0" w:color="auto"/>
                <w:bottom w:val="none" w:sz="0" w:space="0" w:color="auto"/>
                <w:right w:val="none" w:sz="0" w:space="0" w:color="auto"/>
              </w:divBdr>
            </w:div>
          </w:divsChild>
        </w:div>
        <w:div w:id="180245098">
          <w:marLeft w:val="0"/>
          <w:marRight w:val="0"/>
          <w:marTop w:val="0"/>
          <w:marBottom w:val="0"/>
          <w:divBdr>
            <w:top w:val="none" w:sz="0" w:space="0" w:color="auto"/>
            <w:left w:val="none" w:sz="0" w:space="0" w:color="auto"/>
            <w:bottom w:val="none" w:sz="0" w:space="0" w:color="auto"/>
            <w:right w:val="none" w:sz="0" w:space="0" w:color="auto"/>
          </w:divBdr>
          <w:divsChild>
            <w:div w:id="1462649360">
              <w:marLeft w:val="0"/>
              <w:marRight w:val="0"/>
              <w:marTop w:val="120"/>
              <w:marBottom w:val="0"/>
              <w:divBdr>
                <w:top w:val="none" w:sz="0" w:space="0" w:color="auto"/>
                <w:left w:val="none" w:sz="0" w:space="0" w:color="auto"/>
                <w:bottom w:val="none" w:sz="0" w:space="0" w:color="auto"/>
                <w:right w:val="none" w:sz="0" w:space="0" w:color="auto"/>
              </w:divBdr>
            </w:div>
            <w:div w:id="233205207">
              <w:marLeft w:val="0"/>
              <w:marRight w:val="0"/>
              <w:marTop w:val="0"/>
              <w:marBottom w:val="0"/>
              <w:divBdr>
                <w:top w:val="none" w:sz="0" w:space="0" w:color="auto"/>
                <w:left w:val="none" w:sz="0" w:space="0" w:color="auto"/>
                <w:bottom w:val="none" w:sz="0" w:space="0" w:color="auto"/>
                <w:right w:val="none" w:sz="0" w:space="0" w:color="auto"/>
              </w:divBdr>
            </w:div>
          </w:divsChild>
        </w:div>
        <w:div w:id="1915313489">
          <w:marLeft w:val="0"/>
          <w:marRight w:val="0"/>
          <w:marTop w:val="0"/>
          <w:marBottom w:val="0"/>
          <w:divBdr>
            <w:top w:val="none" w:sz="0" w:space="0" w:color="auto"/>
            <w:left w:val="none" w:sz="0" w:space="0" w:color="auto"/>
            <w:bottom w:val="none" w:sz="0" w:space="0" w:color="auto"/>
            <w:right w:val="none" w:sz="0" w:space="0" w:color="auto"/>
          </w:divBdr>
          <w:divsChild>
            <w:div w:id="1229343517">
              <w:marLeft w:val="0"/>
              <w:marRight w:val="0"/>
              <w:marTop w:val="120"/>
              <w:marBottom w:val="0"/>
              <w:divBdr>
                <w:top w:val="none" w:sz="0" w:space="0" w:color="auto"/>
                <w:left w:val="none" w:sz="0" w:space="0" w:color="auto"/>
                <w:bottom w:val="none" w:sz="0" w:space="0" w:color="auto"/>
                <w:right w:val="none" w:sz="0" w:space="0" w:color="auto"/>
              </w:divBdr>
            </w:div>
            <w:div w:id="992099168">
              <w:marLeft w:val="0"/>
              <w:marRight w:val="0"/>
              <w:marTop w:val="0"/>
              <w:marBottom w:val="0"/>
              <w:divBdr>
                <w:top w:val="none" w:sz="0" w:space="0" w:color="auto"/>
                <w:left w:val="none" w:sz="0" w:space="0" w:color="auto"/>
                <w:bottom w:val="none" w:sz="0" w:space="0" w:color="auto"/>
                <w:right w:val="none" w:sz="0" w:space="0" w:color="auto"/>
              </w:divBdr>
            </w:div>
          </w:divsChild>
        </w:div>
        <w:div w:id="1990940764">
          <w:marLeft w:val="0"/>
          <w:marRight w:val="0"/>
          <w:marTop w:val="0"/>
          <w:marBottom w:val="0"/>
          <w:divBdr>
            <w:top w:val="none" w:sz="0" w:space="0" w:color="auto"/>
            <w:left w:val="none" w:sz="0" w:space="0" w:color="auto"/>
            <w:bottom w:val="none" w:sz="0" w:space="0" w:color="auto"/>
            <w:right w:val="none" w:sz="0" w:space="0" w:color="auto"/>
          </w:divBdr>
          <w:divsChild>
            <w:div w:id="346099986">
              <w:marLeft w:val="0"/>
              <w:marRight w:val="0"/>
              <w:marTop w:val="0"/>
              <w:marBottom w:val="0"/>
              <w:divBdr>
                <w:top w:val="none" w:sz="0" w:space="0" w:color="auto"/>
                <w:left w:val="none" w:sz="0" w:space="0" w:color="auto"/>
                <w:bottom w:val="none" w:sz="0" w:space="0" w:color="auto"/>
                <w:right w:val="none" w:sz="0" w:space="0" w:color="auto"/>
              </w:divBdr>
            </w:div>
          </w:divsChild>
        </w:div>
        <w:div w:id="61031576">
          <w:marLeft w:val="0"/>
          <w:marRight w:val="0"/>
          <w:marTop w:val="0"/>
          <w:marBottom w:val="0"/>
          <w:divBdr>
            <w:top w:val="none" w:sz="0" w:space="0" w:color="auto"/>
            <w:left w:val="none" w:sz="0" w:space="0" w:color="auto"/>
            <w:bottom w:val="none" w:sz="0" w:space="0" w:color="auto"/>
            <w:right w:val="none" w:sz="0" w:space="0" w:color="auto"/>
          </w:divBdr>
          <w:divsChild>
            <w:div w:id="1499494011">
              <w:marLeft w:val="0"/>
              <w:marRight w:val="0"/>
              <w:marTop w:val="0"/>
              <w:marBottom w:val="0"/>
              <w:divBdr>
                <w:top w:val="none" w:sz="0" w:space="0" w:color="auto"/>
                <w:left w:val="none" w:sz="0" w:space="0" w:color="auto"/>
                <w:bottom w:val="none" w:sz="0" w:space="0" w:color="auto"/>
                <w:right w:val="none" w:sz="0" w:space="0" w:color="auto"/>
              </w:divBdr>
            </w:div>
          </w:divsChild>
        </w:div>
        <w:div w:id="764110995">
          <w:marLeft w:val="0"/>
          <w:marRight w:val="0"/>
          <w:marTop w:val="0"/>
          <w:marBottom w:val="0"/>
          <w:divBdr>
            <w:top w:val="none" w:sz="0" w:space="0" w:color="auto"/>
            <w:left w:val="none" w:sz="0" w:space="0" w:color="auto"/>
            <w:bottom w:val="none" w:sz="0" w:space="0" w:color="auto"/>
            <w:right w:val="none" w:sz="0" w:space="0" w:color="auto"/>
          </w:divBdr>
          <w:divsChild>
            <w:div w:id="3087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7677">
      <w:bodyDiv w:val="1"/>
      <w:marLeft w:val="0"/>
      <w:marRight w:val="0"/>
      <w:marTop w:val="0"/>
      <w:marBottom w:val="0"/>
      <w:divBdr>
        <w:top w:val="none" w:sz="0" w:space="0" w:color="auto"/>
        <w:left w:val="none" w:sz="0" w:space="0" w:color="auto"/>
        <w:bottom w:val="none" w:sz="0" w:space="0" w:color="auto"/>
        <w:right w:val="none" w:sz="0" w:space="0" w:color="auto"/>
      </w:divBdr>
      <w:divsChild>
        <w:div w:id="1408579160">
          <w:marLeft w:val="0"/>
          <w:marRight w:val="0"/>
          <w:marTop w:val="0"/>
          <w:marBottom w:val="0"/>
          <w:divBdr>
            <w:top w:val="none" w:sz="0" w:space="0" w:color="auto"/>
            <w:left w:val="none" w:sz="0" w:space="0" w:color="auto"/>
            <w:bottom w:val="none" w:sz="0" w:space="0" w:color="auto"/>
            <w:right w:val="none" w:sz="0" w:space="0" w:color="auto"/>
          </w:divBdr>
          <w:divsChild>
            <w:div w:id="202645098">
              <w:marLeft w:val="0"/>
              <w:marRight w:val="0"/>
              <w:marTop w:val="0"/>
              <w:marBottom w:val="0"/>
              <w:divBdr>
                <w:top w:val="none" w:sz="0" w:space="0" w:color="auto"/>
                <w:left w:val="none" w:sz="0" w:space="0" w:color="auto"/>
                <w:bottom w:val="none" w:sz="0" w:space="0" w:color="auto"/>
                <w:right w:val="none" w:sz="0" w:space="0" w:color="auto"/>
              </w:divBdr>
            </w:div>
          </w:divsChild>
        </w:div>
        <w:div w:id="79109472">
          <w:marLeft w:val="0"/>
          <w:marRight w:val="0"/>
          <w:marTop w:val="0"/>
          <w:marBottom w:val="0"/>
          <w:divBdr>
            <w:top w:val="none" w:sz="0" w:space="0" w:color="auto"/>
            <w:left w:val="none" w:sz="0" w:space="0" w:color="auto"/>
            <w:bottom w:val="none" w:sz="0" w:space="0" w:color="auto"/>
            <w:right w:val="none" w:sz="0" w:space="0" w:color="auto"/>
          </w:divBdr>
          <w:divsChild>
            <w:div w:id="1910311026">
              <w:marLeft w:val="0"/>
              <w:marRight w:val="0"/>
              <w:marTop w:val="0"/>
              <w:marBottom w:val="0"/>
              <w:divBdr>
                <w:top w:val="none" w:sz="0" w:space="0" w:color="auto"/>
                <w:left w:val="none" w:sz="0" w:space="0" w:color="auto"/>
                <w:bottom w:val="none" w:sz="0" w:space="0" w:color="auto"/>
                <w:right w:val="none" w:sz="0" w:space="0" w:color="auto"/>
              </w:divBdr>
            </w:div>
          </w:divsChild>
        </w:div>
        <w:div w:id="679042893">
          <w:marLeft w:val="0"/>
          <w:marRight w:val="0"/>
          <w:marTop w:val="0"/>
          <w:marBottom w:val="0"/>
          <w:divBdr>
            <w:top w:val="none" w:sz="0" w:space="0" w:color="auto"/>
            <w:left w:val="none" w:sz="0" w:space="0" w:color="auto"/>
            <w:bottom w:val="none" w:sz="0" w:space="0" w:color="auto"/>
            <w:right w:val="none" w:sz="0" w:space="0" w:color="auto"/>
          </w:divBdr>
          <w:divsChild>
            <w:div w:id="2085030862">
              <w:marLeft w:val="0"/>
              <w:marRight w:val="0"/>
              <w:marTop w:val="120"/>
              <w:marBottom w:val="0"/>
              <w:divBdr>
                <w:top w:val="none" w:sz="0" w:space="0" w:color="auto"/>
                <w:left w:val="none" w:sz="0" w:space="0" w:color="auto"/>
                <w:bottom w:val="none" w:sz="0" w:space="0" w:color="auto"/>
                <w:right w:val="none" w:sz="0" w:space="0" w:color="auto"/>
              </w:divBdr>
            </w:div>
            <w:div w:id="1708529913">
              <w:marLeft w:val="0"/>
              <w:marRight w:val="0"/>
              <w:marTop w:val="0"/>
              <w:marBottom w:val="0"/>
              <w:divBdr>
                <w:top w:val="none" w:sz="0" w:space="0" w:color="auto"/>
                <w:left w:val="none" w:sz="0" w:space="0" w:color="auto"/>
                <w:bottom w:val="none" w:sz="0" w:space="0" w:color="auto"/>
                <w:right w:val="none" w:sz="0" w:space="0" w:color="auto"/>
              </w:divBdr>
            </w:div>
          </w:divsChild>
        </w:div>
        <w:div w:id="1684819531">
          <w:marLeft w:val="0"/>
          <w:marRight w:val="0"/>
          <w:marTop w:val="0"/>
          <w:marBottom w:val="0"/>
          <w:divBdr>
            <w:top w:val="none" w:sz="0" w:space="0" w:color="auto"/>
            <w:left w:val="none" w:sz="0" w:space="0" w:color="auto"/>
            <w:bottom w:val="none" w:sz="0" w:space="0" w:color="auto"/>
            <w:right w:val="none" w:sz="0" w:space="0" w:color="auto"/>
          </w:divBdr>
          <w:divsChild>
            <w:div w:id="632757175">
              <w:marLeft w:val="0"/>
              <w:marRight w:val="0"/>
              <w:marTop w:val="120"/>
              <w:marBottom w:val="0"/>
              <w:divBdr>
                <w:top w:val="none" w:sz="0" w:space="0" w:color="auto"/>
                <w:left w:val="none" w:sz="0" w:space="0" w:color="auto"/>
                <w:bottom w:val="none" w:sz="0" w:space="0" w:color="auto"/>
                <w:right w:val="none" w:sz="0" w:space="0" w:color="auto"/>
              </w:divBdr>
            </w:div>
            <w:div w:id="1511676490">
              <w:marLeft w:val="0"/>
              <w:marRight w:val="0"/>
              <w:marTop w:val="0"/>
              <w:marBottom w:val="0"/>
              <w:divBdr>
                <w:top w:val="none" w:sz="0" w:space="0" w:color="auto"/>
                <w:left w:val="none" w:sz="0" w:space="0" w:color="auto"/>
                <w:bottom w:val="none" w:sz="0" w:space="0" w:color="auto"/>
                <w:right w:val="none" w:sz="0" w:space="0" w:color="auto"/>
              </w:divBdr>
            </w:div>
          </w:divsChild>
        </w:div>
        <w:div w:id="2032296974">
          <w:marLeft w:val="0"/>
          <w:marRight w:val="0"/>
          <w:marTop w:val="0"/>
          <w:marBottom w:val="0"/>
          <w:divBdr>
            <w:top w:val="none" w:sz="0" w:space="0" w:color="auto"/>
            <w:left w:val="none" w:sz="0" w:space="0" w:color="auto"/>
            <w:bottom w:val="none" w:sz="0" w:space="0" w:color="auto"/>
            <w:right w:val="none" w:sz="0" w:space="0" w:color="auto"/>
          </w:divBdr>
          <w:divsChild>
            <w:div w:id="907690287">
              <w:marLeft w:val="0"/>
              <w:marRight w:val="0"/>
              <w:marTop w:val="120"/>
              <w:marBottom w:val="0"/>
              <w:divBdr>
                <w:top w:val="none" w:sz="0" w:space="0" w:color="auto"/>
                <w:left w:val="none" w:sz="0" w:space="0" w:color="auto"/>
                <w:bottom w:val="none" w:sz="0" w:space="0" w:color="auto"/>
                <w:right w:val="none" w:sz="0" w:space="0" w:color="auto"/>
              </w:divBdr>
            </w:div>
            <w:div w:id="974024371">
              <w:marLeft w:val="0"/>
              <w:marRight w:val="0"/>
              <w:marTop w:val="0"/>
              <w:marBottom w:val="0"/>
              <w:divBdr>
                <w:top w:val="none" w:sz="0" w:space="0" w:color="auto"/>
                <w:left w:val="none" w:sz="0" w:space="0" w:color="auto"/>
                <w:bottom w:val="none" w:sz="0" w:space="0" w:color="auto"/>
                <w:right w:val="none" w:sz="0" w:space="0" w:color="auto"/>
              </w:divBdr>
            </w:div>
          </w:divsChild>
        </w:div>
        <w:div w:id="364717877">
          <w:marLeft w:val="0"/>
          <w:marRight w:val="0"/>
          <w:marTop w:val="0"/>
          <w:marBottom w:val="0"/>
          <w:divBdr>
            <w:top w:val="none" w:sz="0" w:space="0" w:color="auto"/>
            <w:left w:val="none" w:sz="0" w:space="0" w:color="auto"/>
            <w:bottom w:val="none" w:sz="0" w:space="0" w:color="auto"/>
            <w:right w:val="none" w:sz="0" w:space="0" w:color="auto"/>
          </w:divBdr>
          <w:divsChild>
            <w:div w:id="499783685">
              <w:marLeft w:val="0"/>
              <w:marRight w:val="0"/>
              <w:marTop w:val="0"/>
              <w:marBottom w:val="0"/>
              <w:divBdr>
                <w:top w:val="none" w:sz="0" w:space="0" w:color="auto"/>
                <w:left w:val="none" w:sz="0" w:space="0" w:color="auto"/>
                <w:bottom w:val="none" w:sz="0" w:space="0" w:color="auto"/>
                <w:right w:val="none" w:sz="0" w:space="0" w:color="auto"/>
              </w:divBdr>
            </w:div>
          </w:divsChild>
        </w:div>
        <w:div w:id="608971561">
          <w:marLeft w:val="0"/>
          <w:marRight w:val="0"/>
          <w:marTop w:val="0"/>
          <w:marBottom w:val="0"/>
          <w:divBdr>
            <w:top w:val="none" w:sz="0" w:space="0" w:color="auto"/>
            <w:left w:val="none" w:sz="0" w:space="0" w:color="auto"/>
            <w:bottom w:val="none" w:sz="0" w:space="0" w:color="auto"/>
            <w:right w:val="none" w:sz="0" w:space="0" w:color="auto"/>
          </w:divBdr>
          <w:divsChild>
            <w:div w:id="544415510">
              <w:marLeft w:val="0"/>
              <w:marRight w:val="0"/>
              <w:marTop w:val="0"/>
              <w:marBottom w:val="0"/>
              <w:divBdr>
                <w:top w:val="none" w:sz="0" w:space="0" w:color="auto"/>
                <w:left w:val="none" w:sz="0" w:space="0" w:color="auto"/>
                <w:bottom w:val="none" w:sz="0" w:space="0" w:color="auto"/>
                <w:right w:val="none" w:sz="0" w:space="0" w:color="auto"/>
              </w:divBdr>
            </w:div>
          </w:divsChild>
        </w:div>
        <w:div w:id="1638146163">
          <w:marLeft w:val="0"/>
          <w:marRight w:val="0"/>
          <w:marTop w:val="0"/>
          <w:marBottom w:val="0"/>
          <w:divBdr>
            <w:top w:val="none" w:sz="0" w:space="0" w:color="auto"/>
            <w:left w:val="none" w:sz="0" w:space="0" w:color="auto"/>
            <w:bottom w:val="none" w:sz="0" w:space="0" w:color="auto"/>
            <w:right w:val="none" w:sz="0" w:space="0" w:color="auto"/>
          </w:divBdr>
          <w:divsChild>
            <w:div w:id="1082485023">
              <w:marLeft w:val="0"/>
              <w:marRight w:val="0"/>
              <w:marTop w:val="0"/>
              <w:marBottom w:val="0"/>
              <w:divBdr>
                <w:top w:val="none" w:sz="0" w:space="0" w:color="auto"/>
                <w:left w:val="none" w:sz="0" w:space="0" w:color="auto"/>
                <w:bottom w:val="none" w:sz="0" w:space="0" w:color="auto"/>
                <w:right w:val="none" w:sz="0" w:space="0" w:color="auto"/>
              </w:divBdr>
              <w:divsChild>
                <w:div w:id="413892258">
                  <w:marLeft w:val="0"/>
                  <w:marRight w:val="0"/>
                  <w:marTop w:val="0"/>
                  <w:marBottom w:val="0"/>
                  <w:divBdr>
                    <w:top w:val="none" w:sz="0" w:space="0" w:color="auto"/>
                    <w:left w:val="none" w:sz="0" w:space="0" w:color="auto"/>
                    <w:bottom w:val="none" w:sz="0" w:space="0" w:color="auto"/>
                    <w:right w:val="none" w:sz="0" w:space="0" w:color="auto"/>
                  </w:divBdr>
                  <w:divsChild>
                    <w:div w:id="1238781534">
                      <w:marLeft w:val="0"/>
                      <w:marRight w:val="0"/>
                      <w:marTop w:val="120"/>
                      <w:marBottom w:val="0"/>
                      <w:divBdr>
                        <w:top w:val="none" w:sz="0" w:space="0" w:color="auto"/>
                        <w:left w:val="none" w:sz="0" w:space="0" w:color="auto"/>
                        <w:bottom w:val="none" w:sz="0" w:space="0" w:color="auto"/>
                        <w:right w:val="none" w:sz="0" w:space="0" w:color="auto"/>
                      </w:divBdr>
                    </w:div>
                    <w:div w:id="349840841">
                      <w:marLeft w:val="0"/>
                      <w:marRight w:val="0"/>
                      <w:marTop w:val="0"/>
                      <w:marBottom w:val="0"/>
                      <w:divBdr>
                        <w:top w:val="none" w:sz="0" w:space="0" w:color="auto"/>
                        <w:left w:val="none" w:sz="0" w:space="0" w:color="auto"/>
                        <w:bottom w:val="none" w:sz="0" w:space="0" w:color="auto"/>
                        <w:right w:val="none" w:sz="0" w:space="0" w:color="auto"/>
                      </w:divBdr>
                    </w:div>
                  </w:divsChild>
                </w:div>
                <w:div w:id="1836843477">
                  <w:marLeft w:val="0"/>
                  <w:marRight w:val="0"/>
                  <w:marTop w:val="0"/>
                  <w:marBottom w:val="0"/>
                  <w:divBdr>
                    <w:top w:val="none" w:sz="0" w:space="0" w:color="auto"/>
                    <w:left w:val="none" w:sz="0" w:space="0" w:color="auto"/>
                    <w:bottom w:val="none" w:sz="0" w:space="0" w:color="auto"/>
                    <w:right w:val="none" w:sz="0" w:space="0" w:color="auto"/>
                  </w:divBdr>
                  <w:divsChild>
                    <w:div w:id="998382034">
                      <w:marLeft w:val="0"/>
                      <w:marRight w:val="0"/>
                      <w:marTop w:val="120"/>
                      <w:marBottom w:val="0"/>
                      <w:divBdr>
                        <w:top w:val="none" w:sz="0" w:space="0" w:color="auto"/>
                        <w:left w:val="none" w:sz="0" w:space="0" w:color="auto"/>
                        <w:bottom w:val="none" w:sz="0" w:space="0" w:color="auto"/>
                        <w:right w:val="none" w:sz="0" w:space="0" w:color="auto"/>
                      </w:divBdr>
                    </w:div>
                    <w:div w:id="6242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0810">
          <w:marLeft w:val="0"/>
          <w:marRight w:val="0"/>
          <w:marTop w:val="0"/>
          <w:marBottom w:val="0"/>
          <w:divBdr>
            <w:top w:val="none" w:sz="0" w:space="0" w:color="auto"/>
            <w:left w:val="none" w:sz="0" w:space="0" w:color="auto"/>
            <w:bottom w:val="none" w:sz="0" w:space="0" w:color="auto"/>
            <w:right w:val="none" w:sz="0" w:space="0" w:color="auto"/>
          </w:divBdr>
          <w:divsChild>
            <w:div w:id="17020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8394">
      <w:bodyDiv w:val="1"/>
      <w:marLeft w:val="0"/>
      <w:marRight w:val="0"/>
      <w:marTop w:val="0"/>
      <w:marBottom w:val="0"/>
      <w:divBdr>
        <w:top w:val="none" w:sz="0" w:space="0" w:color="auto"/>
        <w:left w:val="none" w:sz="0" w:space="0" w:color="auto"/>
        <w:bottom w:val="none" w:sz="0" w:space="0" w:color="auto"/>
        <w:right w:val="none" w:sz="0" w:space="0" w:color="auto"/>
      </w:divBdr>
      <w:divsChild>
        <w:div w:id="1402753020">
          <w:marLeft w:val="0"/>
          <w:marRight w:val="0"/>
          <w:marTop w:val="120"/>
          <w:marBottom w:val="0"/>
          <w:divBdr>
            <w:top w:val="none" w:sz="0" w:space="0" w:color="auto"/>
            <w:left w:val="none" w:sz="0" w:space="0" w:color="auto"/>
            <w:bottom w:val="none" w:sz="0" w:space="0" w:color="auto"/>
            <w:right w:val="none" w:sz="0" w:space="0" w:color="auto"/>
          </w:divBdr>
        </w:div>
        <w:div w:id="162861674">
          <w:marLeft w:val="0"/>
          <w:marRight w:val="0"/>
          <w:marTop w:val="0"/>
          <w:marBottom w:val="0"/>
          <w:divBdr>
            <w:top w:val="none" w:sz="0" w:space="0" w:color="auto"/>
            <w:left w:val="none" w:sz="0" w:space="0" w:color="auto"/>
            <w:bottom w:val="none" w:sz="0" w:space="0" w:color="auto"/>
            <w:right w:val="none" w:sz="0" w:space="0" w:color="auto"/>
          </w:divBdr>
        </w:div>
      </w:divsChild>
    </w:div>
    <w:div w:id="170072247">
      <w:bodyDiv w:val="1"/>
      <w:marLeft w:val="0"/>
      <w:marRight w:val="0"/>
      <w:marTop w:val="0"/>
      <w:marBottom w:val="0"/>
      <w:divBdr>
        <w:top w:val="none" w:sz="0" w:space="0" w:color="auto"/>
        <w:left w:val="none" w:sz="0" w:space="0" w:color="auto"/>
        <w:bottom w:val="none" w:sz="0" w:space="0" w:color="auto"/>
        <w:right w:val="none" w:sz="0" w:space="0" w:color="auto"/>
      </w:divBdr>
    </w:div>
    <w:div w:id="170992286">
      <w:bodyDiv w:val="1"/>
      <w:marLeft w:val="0"/>
      <w:marRight w:val="0"/>
      <w:marTop w:val="0"/>
      <w:marBottom w:val="0"/>
      <w:divBdr>
        <w:top w:val="none" w:sz="0" w:space="0" w:color="auto"/>
        <w:left w:val="none" w:sz="0" w:space="0" w:color="auto"/>
        <w:bottom w:val="none" w:sz="0" w:space="0" w:color="auto"/>
        <w:right w:val="none" w:sz="0" w:space="0" w:color="auto"/>
      </w:divBdr>
    </w:div>
    <w:div w:id="189032658">
      <w:bodyDiv w:val="1"/>
      <w:marLeft w:val="0"/>
      <w:marRight w:val="0"/>
      <w:marTop w:val="0"/>
      <w:marBottom w:val="0"/>
      <w:divBdr>
        <w:top w:val="none" w:sz="0" w:space="0" w:color="auto"/>
        <w:left w:val="none" w:sz="0" w:space="0" w:color="auto"/>
        <w:bottom w:val="none" w:sz="0" w:space="0" w:color="auto"/>
        <w:right w:val="none" w:sz="0" w:space="0" w:color="auto"/>
      </w:divBdr>
      <w:divsChild>
        <w:div w:id="1086999391">
          <w:marLeft w:val="0"/>
          <w:marRight w:val="0"/>
          <w:marTop w:val="0"/>
          <w:marBottom w:val="0"/>
          <w:divBdr>
            <w:top w:val="none" w:sz="0" w:space="0" w:color="auto"/>
            <w:left w:val="none" w:sz="0" w:space="0" w:color="auto"/>
            <w:bottom w:val="none" w:sz="0" w:space="0" w:color="auto"/>
            <w:right w:val="none" w:sz="0" w:space="0" w:color="auto"/>
          </w:divBdr>
          <w:divsChild>
            <w:div w:id="739670596">
              <w:marLeft w:val="0"/>
              <w:marRight w:val="0"/>
              <w:marTop w:val="0"/>
              <w:marBottom w:val="0"/>
              <w:divBdr>
                <w:top w:val="none" w:sz="0" w:space="0" w:color="auto"/>
                <w:left w:val="none" w:sz="0" w:space="0" w:color="auto"/>
                <w:bottom w:val="none" w:sz="0" w:space="0" w:color="auto"/>
                <w:right w:val="none" w:sz="0" w:space="0" w:color="auto"/>
              </w:divBdr>
              <w:divsChild>
                <w:div w:id="2055536923">
                  <w:marLeft w:val="0"/>
                  <w:marRight w:val="0"/>
                  <w:marTop w:val="0"/>
                  <w:marBottom w:val="0"/>
                  <w:divBdr>
                    <w:top w:val="none" w:sz="0" w:space="0" w:color="auto"/>
                    <w:left w:val="none" w:sz="0" w:space="0" w:color="auto"/>
                    <w:bottom w:val="none" w:sz="0" w:space="0" w:color="auto"/>
                    <w:right w:val="none" w:sz="0" w:space="0" w:color="auto"/>
                  </w:divBdr>
                  <w:divsChild>
                    <w:div w:id="1716468288">
                      <w:marLeft w:val="0"/>
                      <w:marRight w:val="0"/>
                      <w:marTop w:val="120"/>
                      <w:marBottom w:val="0"/>
                      <w:divBdr>
                        <w:top w:val="none" w:sz="0" w:space="0" w:color="auto"/>
                        <w:left w:val="none" w:sz="0" w:space="0" w:color="auto"/>
                        <w:bottom w:val="none" w:sz="0" w:space="0" w:color="auto"/>
                        <w:right w:val="none" w:sz="0" w:space="0" w:color="auto"/>
                      </w:divBdr>
                    </w:div>
                    <w:div w:id="1130780074">
                      <w:marLeft w:val="0"/>
                      <w:marRight w:val="0"/>
                      <w:marTop w:val="0"/>
                      <w:marBottom w:val="0"/>
                      <w:divBdr>
                        <w:top w:val="none" w:sz="0" w:space="0" w:color="auto"/>
                        <w:left w:val="none" w:sz="0" w:space="0" w:color="auto"/>
                        <w:bottom w:val="none" w:sz="0" w:space="0" w:color="auto"/>
                        <w:right w:val="none" w:sz="0" w:space="0" w:color="auto"/>
                      </w:divBdr>
                    </w:div>
                  </w:divsChild>
                </w:div>
                <w:div w:id="2072919602">
                  <w:marLeft w:val="0"/>
                  <w:marRight w:val="0"/>
                  <w:marTop w:val="0"/>
                  <w:marBottom w:val="0"/>
                  <w:divBdr>
                    <w:top w:val="none" w:sz="0" w:space="0" w:color="auto"/>
                    <w:left w:val="none" w:sz="0" w:space="0" w:color="auto"/>
                    <w:bottom w:val="none" w:sz="0" w:space="0" w:color="auto"/>
                    <w:right w:val="none" w:sz="0" w:space="0" w:color="auto"/>
                  </w:divBdr>
                  <w:divsChild>
                    <w:div w:id="1642424703">
                      <w:marLeft w:val="0"/>
                      <w:marRight w:val="0"/>
                      <w:marTop w:val="120"/>
                      <w:marBottom w:val="0"/>
                      <w:divBdr>
                        <w:top w:val="none" w:sz="0" w:space="0" w:color="auto"/>
                        <w:left w:val="none" w:sz="0" w:space="0" w:color="auto"/>
                        <w:bottom w:val="none" w:sz="0" w:space="0" w:color="auto"/>
                        <w:right w:val="none" w:sz="0" w:space="0" w:color="auto"/>
                      </w:divBdr>
                    </w:div>
                    <w:div w:id="16945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1292">
          <w:marLeft w:val="0"/>
          <w:marRight w:val="0"/>
          <w:marTop w:val="0"/>
          <w:marBottom w:val="0"/>
          <w:divBdr>
            <w:top w:val="none" w:sz="0" w:space="0" w:color="auto"/>
            <w:left w:val="none" w:sz="0" w:space="0" w:color="auto"/>
            <w:bottom w:val="none" w:sz="0" w:space="0" w:color="auto"/>
            <w:right w:val="none" w:sz="0" w:space="0" w:color="auto"/>
          </w:divBdr>
          <w:divsChild>
            <w:div w:id="687021180">
              <w:marLeft w:val="0"/>
              <w:marRight w:val="0"/>
              <w:marTop w:val="0"/>
              <w:marBottom w:val="0"/>
              <w:divBdr>
                <w:top w:val="none" w:sz="0" w:space="0" w:color="auto"/>
                <w:left w:val="none" w:sz="0" w:space="0" w:color="auto"/>
                <w:bottom w:val="none" w:sz="0" w:space="0" w:color="auto"/>
                <w:right w:val="none" w:sz="0" w:space="0" w:color="auto"/>
              </w:divBdr>
            </w:div>
          </w:divsChild>
        </w:div>
        <w:div w:id="832334362">
          <w:marLeft w:val="0"/>
          <w:marRight w:val="0"/>
          <w:marTop w:val="0"/>
          <w:marBottom w:val="0"/>
          <w:divBdr>
            <w:top w:val="none" w:sz="0" w:space="0" w:color="auto"/>
            <w:left w:val="none" w:sz="0" w:space="0" w:color="auto"/>
            <w:bottom w:val="none" w:sz="0" w:space="0" w:color="auto"/>
            <w:right w:val="none" w:sz="0" w:space="0" w:color="auto"/>
          </w:divBdr>
          <w:divsChild>
            <w:div w:id="1167940515">
              <w:marLeft w:val="0"/>
              <w:marRight w:val="0"/>
              <w:marTop w:val="0"/>
              <w:marBottom w:val="0"/>
              <w:divBdr>
                <w:top w:val="none" w:sz="0" w:space="0" w:color="auto"/>
                <w:left w:val="none" w:sz="0" w:space="0" w:color="auto"/>
                <w:bottom w:val="none" w:sz="0" w:space="0" w:color="auto"/>
                <w:right w:val="none" w:sz="0" w:space="0" w:color="auto"/>
              </w:divBdr>
            </w:div>
          </w:divsChild>
        </w:div>
        <w:div w:id="1523783514">
          <w:marLeft w:val="0"/>
          <w:marRight w:val="0"/>
          <w:marTop w:val="0"/>
          <w:marBottom w:val="0"/>
          <w:divBdr>
            <w:top w:val="none" w:sz="0" w:space="0" w:color="auto"/>
            <w:left w:val="none" w:sz="0" w:space="0" w:color="auto"/>
            <w:bottom w:val="none" w:sz="0" w:space="0" w:color="auto"/>
            <w:right w:val="none" w:sz="0" w:space="0" w:color="auto"/>
          </w:divBdr>
          <w:divsChild>
            <w:div w:id="443232028">
              <w:marLeft w:val="0"/>
              <w:marRight w:val="0"/>
              <w:marTop w:val="0"/>
              <w:marBottom w:val="0"/>
              <w:divBdr>
                <w:top w:val="none" w:sz="0" w:space="0" w:color="auto"/>
                <w:left w:val="none" w:sz="0" w:space="0" w:color="auto"/>
                <w:bottom w:val="none" w:sz="0" w:space="0" w:color="auto"/>
                <w:right w:val="none" w:sz="0" w:space="0" w:color="auto"/>
              </w:divBdr>
            </w:div>
          </w:divsChild>
        </w:div>
        <w:div w:id="1223761038">
          <w:marLeft w:val="0"/>
          <w:marRight w:val="0"/>
          <w:marTop w:val="0"/>
          <w:marBottom w:val="0"/>
          <w:divBdr>
            <w:top w:val="none" w:sz="0" w:space="0" w:color="auto"/>
            <w:left w:val="none" w:sz="0" w:space="0" w:color="auto"/>
            <w:bottom w:val="none" w:sz="0" w:space="0" w:color="auto"/>
            <w:right w:val="none" w:sz="0" w:space="0" w:color="auto"/>
          </w:divBdr>
          <w:divsChild>
            <w:div w:id="1311180409">
              <w:marLeft w:val="0"/>
              <w:marRight w:val="0"/>
              <w:marTop w:val="0"/>
              <w:marBottom w:val="0"/>
              <w:divBdr>
                <w:top w:val="none" w:sz="0" w:space="0" w:color="auto"/>
                <w:left w:val="none" w:sz="0" w:space="0" w:color="auto"/>
                <w:bottom w:val="none" w:sz="0" w:space="0" w:color="auto"/>
                <w:right w:val="none" w:sz="0" w:space="0" w:color="auto"/>
              </w:divBdr>
              <w:divsChild>
                <w:div w:id="810362501">
                  <w:marLeft w:val="0"/>
                  <w:marRight w:val="0"/>
                  <w:marTop w:val="0"/>
                  <w:marBottom w:val="0"/>
                  <w:divBdr>
                    <w:top w:val="none" w:sz="0" w:space="0" w:color="auto"/>
                    <w:left w:val="none" w:sz="0" w:space="0" w:color="auto"/>
                    <w:bottom w:val="none" w:sz="0" w:space="0" w:color="auto"/>
                    <w:right w:val="none" w:sz="0" w:space="0" w:color="auto"/>
                  </w:divBdr>
                  <w:divsChild>
                    <w:div w:id="1989166032">
                      <w:marLeft w:val="0"/>
                      <w:marRight w:val="0"/>
                      <w:marTop w:val="120"/>
                      <w:marBottom w:val="0"/>
                      <w:divBdr>
                        <w:top w:val="none" w:sz="0" w:space="0" w:color="auto"/>
                        <w:left w:val="none" w:sz="0" w:space="0" w:color="auto"/>
                        <w:bottom w:val="none" w:sz="0" w:space="0" w:color="auto"/>
                        <w:right w:val="none" w:sz="0" w:space="0" w:color="auto"/>
                      </w:divBdr>
                    </w:div>
                    <w:div w:id="329986553">
                      <w:marLeft w:val="0"/>
                      <w:marRight w:val="0"/>
                      <w:marTop w:val="0"/>
                      <w:marBottom w:val="0"/>
                      <w:divBdr>
                        <w:top w:val="none" w:sz="0" w:space="0" w:color="auto"/>
                        <w:left w:val="none" w:sz="0" w:space="0" w:color="auto"/>
                        <w:bottom w:val="none" w:sz="0" w:space="0" w:color="auto"/>
                        <w:right w:val="none" w:sz="0" w:space="0" w:color="auto"/>
                      </w:divBdr>
                    </w:div>
                  </w:divsChild>
                </w:div>
                <w:div w:id="1507137897">
                  <w:marLeft w:val="0"/>
                  <w:marRight w:val="0"/>
                  <w:marTop w:val="0"/>
                  <w:marBottom w:val="0"/>
                  <w:divBdr>
                    <w:top w:val="none" w:sz="0" w:space="0" w:color="auto"/>
                    <w:left w:val="none" w:sz="0" w:space="0" w:color="auto"/>
                    <w:bottom w:val="none" w:sz="0" w:space="0" w:color="auto"/>
                    <w:right w:val="none" w:sz="0" w:space="0" w:color="auto"/>
                  </w:divBdr>
                  <w:divsChild>
                    <w:div w:id="1074428297">
                      <w:marLeft w:val="0"/>
                      <w:marRight w:val="0"/>
                      <w:marTop w:val="120"/>
                      <w:marBottom w:val="0"/>
                      <w:divBdr>
                        <w:top w:val="none" w:sz="0" w:space="0" w:color="auto"/>
                        <w:left w:val="none" w:sz="0" w:space="0" w:color="auto"/>
                        <w:bottom w:val="none" w:sz="0" w:space="0" w:color="auto"/>
                        <w:right w:val="none" w:sz="0" w:space="0" w:color="auto"/>
                      </w:divBdr>
                    </w:div>
                    <w:div w:id="9587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7420">
          <w:marLeft w:val="0"/>
          <w:marRight w:val="0"/>
          <w:marTop w:val="0"/>
          <w:marBottom w:val="0"/>
          <w:divBdr>
            <w:top w:val="none" w:sz="0" w:space="0" w:color="auto"/>
            <w:left w:val="none" w:sz="0" w:space="0" w:color="auto"/>
            <w:bottom w:val="none" w:sz="0" w:space="0" w:color="auto"/>
            <w:right w:val="none" w:sz="0" w:space="0" w:color="auto"/>
          </w:divBdr>
          <w:divsChild>
            <w:div w:id="475293420">
              <w:marLeft w:val="0"/>
              <w:marRight w:val="0"/>
              <w:marTop w:val="0"/>
              <w:marBottom w:val="0"/>
              <w:divBdr>
                <w:top w:val="none" w:sz="0" w:space="0" w:color="auto"/>
                <w:left w:val="none" w:sz="0" w:space="0" w:color="auto"/>
                <w:bottom w:val="none" w:sz="0" w:space="0" w:color="auto"/>
                <w:right w:val="none" w:sz="0" w:space="0" w:color="auto"/>
              </w:divBdr>
              <w:divsChild>
                <w:div w:id="1738282971">
                  <w:marLeft w:val="0"/>
                  <w:marRight w:val="0"/>
                  <w:marTop w:val="0"/>
                  <w:marBottom w:val="0"/>
                  <w:divBdr>
                    <w:top w:val="none" w:sz="0" w:space="0" w:color="auto"/>
                    <w:left w:val="none" w:sz="0" w:space="0" w:color="auto"/>
                    <w:bottom w:val="none" w:sz="0" w:space="0" w:color="auto"/>
                    <w:right w:val="none" w:sz="0" w:space="0" w:color="auto"/>
                  </w:divBdr>
                  <w:divsChild>
                    <w:div w:id="49765160">
                      <w:marLeft w:val="0"/>
                      <w:marRight w:val="0"/>
                      <w:marTop w:val="120"/>
                      <w:marBottom w:val="0"/>
                      <w:divBdr>
                        <w:top w:val="none" w:sz="0" w:space="0" w:color="auto"/>
                        <w:left w:val="none" w:sz="0" w:space="0" w:color="auto"/>
                        <w:bottom w:val="none" w:sz="0" w:space="0" w:color="auto"/>
                        <w:right w:val="none" w:sz="0" w:space="0" w:color="auto"/>
                      </w:divBdr>
                    </w:div>
                    <w:div w:id="619724310">
                      <w:marLeft w:val="0"/>
                      <w:marRight w:val="0"/>
                      <w:marTop w:val="0"/>
                      <w:marBottom w:val="0"/>
                      <w:divBdr>
                        <w:top w:val="none" w:sz="0" w:space="0" w:color="auto"/>
                        <w:left w:val="none" w:sz="0" w:space="0" w:color="auto"/>
                        <w:bottom w:val="none" w:sz="0" w:space="0" w:color="auto"/>
                        <w:right w:val="none" w:sz="0" w:space="0" w:color="auto"/>
                      </w:divBdr>
                    </w:div>
                  </w:divsChild>
                </w:div>
                <w:div w:id="380254846">
                  <w:marLeft w:val="0"/>
                  <w:marRight w:val="0"/>
                  <w:marTop w:val="0"/>
                  <w:marBottom w:val="0"/>
                  <w:divBdr>
                    <w:top w:val="none" w:sz="0" w:space="0" w:color="auto"/>
                    <w:left w:val="none" w:sz="0" w:space="0" w:color="auto"/>
                    <w:bottom w:val="none" w:sz="0" w:space="0" w:color="auto"/>
                    <w:right w:val="none" w:sz="0" w:space="0" w:color="auto"/>
                  </w:divBdr>
                  <w:divsChild>
                    <w:div w:id="1208956965">
                      <w:marLeft w:val="0"/>
                      <w:marRight w:val="0"/>
                      <w:marTop w:val="120"/>
                      <w:marBottom w:val="0"/>
                      <w:divBdr>
                        <w:top w:val="none" w:sz="0" w:space="0" w:color="auto"/>
                        <w:left w:val="none" w:sz="0" w:space="0" w:color="auto"/>
                        <w:bottom w:val="none" w:sz="0" w:space="0" w:color="auto"/>
                        <w:right w:val="none" w:sz="0" w:space="0" w:color="auto"/>
                      </w:divBdr>
                    </w:div>
                    <w:div w:id="10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342">
          <w:marLeft w:val="0"/>
          <w:marRight w:val="0"/>
          <w:marTop w:val="0"/>
          <w:marBottom w:val="0"/>
          <w:divBdr>
            <w:top w:val="none" w:sz="0" w:space="0" w:color="auto"/>
            <w:left w:val="none" w:sz="0" w:space="0" w:color="auto"/>
            <w:bottom w:val="none" w:sz="0" w:space="0" w:color="auto"/>
            <w:right w:val="none" w:sz="0" w:space="0" w:color="auto"/>
          </w:divBdr>
          <w:divsChild>
            <w:div w:id="1558592547">
              <w:marLeft w:val="0"/>
              <w:marRight w:val="0"/>
              <w:marTop w:val="0"/>
              <w:marBottom w:val="0"/>
              <w:divBdr>
                <w:top w:val="none" w:sz="0" w:space="0" w:color="auto"/>
                <w:left w:val="none" w:sz="0" w:space="0" w:color="auto"/>
                <w:bottom w:val="none" w:sz="0" w:space="0" w:color="auto"/>
                <w:right w:val="none" w:sz="0" w:space="0" w:color="auto"/>
              </w:divBdr>
            </w:div>
          </w:divsChild>
        </w:div>
        <w:div w:id="1693066844">
          <w:marLeft w:val="0"/>
          <w:marRight w:val="0"/>
          <w:marTop w:val="0"/>
          <w:marBottom w:val="0"/>
          <w:divBdr>
            <w:top w:val="none" w:sz="0" w:space="0" w:color="auto"/>
            <w:left w:val="none" w:sz="0" w:space="0" w:color="auto"/>
            <w:bottom w:val="none" w:sz="0" w:space="0" w:color="auto"/>
            <w:right w:val="none" w:sz="0" w:space="0" w:color="auto"/>
          </w:divBdr>
          <w:divsChild>
            <w:div w:id="1896622292">
              <w:marLeft w:val="0"/>
              <w:marRight w:val="0"/>
              <w:marTop w:val="0"/>
              <w:marBottom w:val="0"/>
              <w:divBdr>
                <w:top w:val="none" w:sz="0" w:space="0" w:color="auto"/>
                <w:left w:val="none" w:sz="0" w:space="0" w:color="auto"/>
                <w:bottom w:val="none" w:sz="0" w:space="0" w:color="auto"/>
                <w:right w:val="none" w:sz="0" w:space="0" w:color="auto"/>
              </w:divBdr>
            </w:div>
          </w:divsChild>
        </w:div>
        <w:div w:id="244920528">
          <w:marLeft w:val="0"/>
          <w:marRight w:val="0"/>
          <w:marTop w:val="0"/>
          <w:marBottom w:val="0"/>
          <w:divBdr>
            <w:top w:val="none" w:sz="0" w:space="0" w:color="auto"/>
            <w:left w:val="none" w:sz="0" w:space="0" w:color="auto"/>
            <w:bottom w:val="none" w:sz="0" w:space="0" w:color="auto"/>
            <w:right w:val="none" w:sz="0" w:space="0" w:color="auto"/>
          </w:divBdr>
          <w:divsChild>
            <w:div w:id="1019160739">
              <w:marLeft w:val="0"/>
              <w:marRight w:val="0"/>
              <w:marTop w:val="0"/>
              <w:marBottom w:val="0"/>
              <w:divBdr>
                <w:top w:val="none" w:sz="0" w:space="0" w:color="auto"/>
                <w:left w:val="none" w:sz="0" w:space="0" w:color="auto"/>
                <w:bottom w:val="none" w:sz="0" w:space="0" w:color="auto"/>
                <w:right w:val="none" w:sz="0" w:space="0" w:color="auto"/>
              </w:divBdr>
            </w:div>
          </w:divsChild>
        </w:div>
        <w:div w:id="1953434688">
          <w:marLeft w:val="0"/>
          <w:marRight w:val="0"/>
          <w:marTop w:val="0"/>
          <w:marBottom w:val="0"/>
          <w:divBdr>
            <w:top w:val="none" w:sz="0" w:space="0" w:color="auto"/>
            <w:left w:val="none" w:sz="0" w:space="0" w:color="auto"/>
            <w:bottom w:val="none" w:sz="0" w:space="0" w:color="auto"/>
            <w:right w:val="none" w:sz="0" w:space="0" w:color="auto"/>
          </w:divBdr>
          <w:divsChild>
            <w:div w:id="784273278">
              <w:marLeft w:val="0"/>
              <w:marRight w:val="0"/>
              <w:marTop w:val="0"/>
              <w:marBottom w:val="0"/>
              <w:divBdr>
                <w:top w:val="none" w:sz="0" w:space="0" w:color="auto"/>
                <w:left w:val="none" w:sz="0" w:space="0" w:color="auto"/>
                <w:bottom w:val="none" w:sz="0" w:space="0" w:color="auto"/>
                <w:right w:val="none" w:sz="0" w:space="0" w:color="auto"/>
              </w:divBdr>
            </w:div>
          </w:divsChild>
        </w:div>
        <w:div w:id="1386569186">
          <w:marLeft w:val="0"/>
          <w:marRight w:val="0"/>
          <w:marTop w:val="0"/>
          <w:marBottom w:val="0"/>
          <w:divBdr>
            <w:top w:val="none" w:sz="0" w:space="0" w:color="auto"/>
            <w:left w:val="none" w:sz="0" w:space="0" w:color="auto"/>
            <w:bottom w:val="none" w:sz="0" w:space="0" w:color="auto"/>
            <w:right w:val="none" w:sz="0" w:space="0" w:color="auto"/>
          </w:divBdr>
          <w:divsChild>
            <w:div w:id="2071683434">
              <w:marLeft w:val="0"/>
              <w:marRight w:val="0"/>
              <w:marTop w:val="0"/>
              <w:marBottom w:val="0"/>
              <w:divBdr>
                <w:top w:val="none" w:sz="0" w:space="0" w:color="auto"/>
                <w:left w:val="none" w:sz="0" w:space="0" w:color="auto"/>
                <w:bottom w:val="none" w:sz="0" w:space="0" w:color="auto"/>
                <w:right w:val="none" w:sz="0" w:space="0" w:color="auto"/>
              </w:divBdr>
            </w:div>
          </w:divsChild>
        </w:div>
        <w:div w:id="1239173261">
          <w:marLeft w:val="0"/>
          <w:marRight w:val="0"/>
          <w:marTop w:val="0"/>
          <w:marBottom w:val="0"/>
          <w:divBdr>
            <w:top w:val="none" w:sz="0" w:space="0" w:color="auto"/>
            <w:left w:val="none" w:sz="0" w:space="0" w:color="auto"/>
            <w:bottom w:val="none" w:sz="0" w:space="0" w:color="auto"/>
            <w:right w:val="none" w:sz="0" w:space="0" w:color="auto"/>
          </w:divBdr>
          <w:divsChild>
            <w:div w:id="978724343">
              <w:marLeft w:val="0"/>
              <w:marRight w:val="0"/>
              <w:marTop w:val="120"/>
              <w:marBottom w:val="0"/>
              <w:divBdr>
                <w:top w:val="none" w:sz="0" w:space="0" w:color="auto"/>
                <w:left w:val="none" w:sz="0" w:space="0" w:color="auto"/>
                <w:bottom w:val="none" w:sz="0" w:space="0" w:color="auto"/>
                <w:right w:val="none" w:sz="0" w:space="0" w:color="auto"/>
              </w:divBdr>
            </w:div>
            <w:div w:id="10225943">
              <w:marLeft w:val="0"/>
              <w:marRight w:val="0"/>
              <w:marTop w:val="0"/>
              <w:marBottom w:val="0"/>
              <w:divBdr>
                <w:top w:val="none" w:sz="0" w:space="0" w:color="auto"/>
                <w:left w:val="none" w:sz="0" w:space="0" w:color="auto"/>
                <w:bottom w:val="none" w:sz="0" w:space="0" w:color="auto"/>
                <w:right w:val="none" w:sz="0" w:space="0" w:color="auto"/>
              </w:divBdr>
            </w:div>
          </w:divsChild>
        </w:div>
        <w:div w:id="1710111308">
          <w:marLeft w:val="0"/>
          <w:marRight w:val="0"/>
          <w:marTop w:val="0"/>
          <w:marBottom w:val="0"/>
          <w:divBdr>
            <w:top w:val="none" w:sz="0" w:space="0" w:color="auto"/>
            <w:left w:val="none" w:sz="0" w:space="0" w:color="auto"/>
            <w:bottom w:val="none" w:sz="0" w:space="0" w:color="auto"/>
            <w:right w:val="none" w:sz="0" w:space="0" w:color="auto"/>
          </w:divBdr>
          <w:divsChild>
            <w:div w:id="1489207117">
              <w:marLeft w:val="0"/>
              <w:marRight w:val="0"/>
              <w:marTop w:val="120"/>
              <w:marBottom w:val="0"/>
              <w:divBdr>
                <w:top w:val="none" w:sz="0" w:space="0" w:color="auto"/>
                <w:left w:val="none" w:sz="0" w:space="0" w:color="auto"/>
                <w:bottom w:val="none" w:sz="0" w:space="0" w:color="auto"/>
                <w:right w:val="none" w:sz="0" w:space="0" w:color="auto"/>
              </w:divBdr>
            </w:div>
            <w:div w:id="18087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2797">
      <w:bodyDiv w:val="1"/>
      <w:marLeft w:val="0"/>
      <w:marRight w:val="0"/>
      <w:marTop w:val="0"/>
      <w:marBottom w:val="0"/>
      <w:divBdr>
        <w:top w:val="none" w:sz="0" w:space="0" w:color="auto"/>
        <w:left w:val="none" w:sz="0" w:space="0" w:color="auto"/>
        <w:bottom w:val="none" w:sz="0" w:space="0" w:color="auto"/>
        <w:right w:val="none" w:sz="0" w:space="0" w:color="auto"/>
      </w:divBdr>
    </w:div>
    <w:div w:id="214661893">
      <w:bodyDiv w:val="1"/>
      <w:marLeft w:val="0"/>
      <w:marRight w:val="0"/>
      <w:marTop w:val="0"/>
      <w:marBottom w:val="0"/>
      <w:divBdr>
        <w:top w:val="none" w:sz="0" w:space="0" w:color="auto"/>
        <w:left w:val="none" w:sz="0" w:space="0" w:color="auto"/>
        <w:bottom w:val="none" w:sz="0" w:space="0" w:color="auto"/>
        <w:right w:val="none" w:sz="0" w:space="0" w:color="auto"/>
      </w:divBdr>
      <w:divsChild>
        <w:div w:id="834493875">
          <w:marLeft w:val="0"/>
          <w:marRight w:val="0"/>
          <w:marTop w:val="0"/>
          <w:marBottom w:val="0"/>
          <w:divBdr>
            <w:top w:val="none" w:sz="0" w:space="0" w:color="auto"/>
            <w:left w:val="none" w:sz="0" w:space="0" w:color="auto"/>
            <w:bottom w:val="none" w:sz="0" w:space="0" w:color="auto"/>
            <w:right w:val="none" w:sz="0" w:space="0" w:color="auto"/>
          </w:divBdr>
          <w:divsChild>
            <w:div w:id="1183856761">
              <w:marLeft w:val="0"/>
              <w:marRight w:val="0"/>
              <w:marTop w:val="120"/>
              <w:marBottom w:val="0"/>
              <w:divBdr>
                <w:top w:val="none" w:sz="0" w:space="0" w:color="auto"/>
                <w:left w:val="none" w:sz="0" w:space="0" w:color="auto"/>
                <w:bottom w:val="none" w:sz="0" w:space="0" w:color="auto"/>
                <w:right w:val="none" w:sz="0" w:space="0" w:color="auto"/>
              </w:divBdr>
            </w:div>
            <w:div w:id="635765124">
              <w:marLeft w:val="0"/>
              <w:marRight w:val="0"/>
              <w:marTop w:val="0"/>
              <w:marBottom w:val="0"/>
              <w:divBdr>
                <w:top w:val="none" w:sz="0" w:space="0" w:color="auto"/>
                <w:left w:val="none" w:sz="0" w:space="0" w:color="auto"/>
                <w:bottom w:val="none" w:sz="0" w:space="0" w:color="auto"/>
                <w:right w:val="none" w:sz="0" w:space="0" w:color="auto"/>
              </w:divBdr>
            </w:div>
          </w:divsChild>
        </w:div>
        <w:div w:id="656418565">
          <w:marLeft w:val="0"/>
          <w:marRight w:val="0"/>
          <w:marTop w:val="0"/>
          <w:marBottom w:val="0"/>
          <w:divBdr>
            <w:top w:val="none" w:sz="0" w:space="0" w:color="auto"/>
            <w:left w:val="none" w:sz="0" w:space="0" w:color="auto"/>
            <w:bottom w:val="none" w:sz="0" w:space="0" w:color="auto"/>
            <w:right w:val="none" w:sz="0" w:space="0" w:color="auto"/>
          </w:divBdr>
          <w:divsChild>
            <w:div w:id="1083995349">
              <w:marLeft w:val="0"/>
              <w:marRight w:val="0"/>
              <w:marTop w:val="120"/>
              <w:marBottom w:val="0"/>
              <w:divBdr>
                <w:top w:val="none" w:sz="0" w:space="0" w:color="auto"/>
                <w:left w:val="none" w:sz="0" w:space="0" w:color="auto"/>
                <w:bottom w:val="none" w:sz="0" w:space="0" w:color="auto"/>
                <w:right w:val="none" w:sz="0" w:space="0" w:color="auto"/>
              </w:divBdr>
            </w:div>
            <w:div w:id="1067189363">
              <w:marLeft w:val="0"/>
              <w:marRight w:val="0"/>
              <w:marTop w:val="0"/>
              <w:marBottom w:val="0"/>
              <w:divBdr>
                <w:top w:val="none" w:sz="0" w:space="0" w:color="auto"/>
                <w:left w:val="none" w:sz="0" w:space="0" w:color="auto"/>
                <w:bottom w:val="none" w:sz="0" w:space="0" w:color="auto"/>
                <w:right w:val="none" w:sz="0" w:space="0" w:color="auto"/>
              </w:divBdr>
            </w:div>
          </w:divsChild>
        </w:div>
        <w:div w:id="1057437683">
          <w:marLeft w:val="0"/>
          <w:marRight w:val="0"/>
          <w:marTop w:val="0"/>
          <w:marBottom w:val="0"/>
          <w:divBdr>
            <w:top w:val="none" w:sz="0" w:space="0" w:color="auto"/>
            <w:left w:val="none" w:sz="0" w:space="0" w:color="auto"/>
            <w:bottom w:val="none" w:sz="0" w:space="0" w:color="auto"/>
            <w:right w:val="none" w:sz="0" w:space="0" w:color="auto"/>
          </w:divBdr>
          <w:divsChild>
            <w:div w:id="17857093">
              <w:marLeft w:val="0"/>
              <w:marRight w:val="0"/>
              <w:marTop w:val="120"/>
              <w:marBottom w:val="0"/>
              <w:divBdr>
                <w:top w:val="none" w:sz="0" w:space="0" w:color="auto"/>
                <w:left w:val="none" w:sz="0" w:space="0" w:color="auto"/>
                <w:bottom w:val="none" w:sz="0" w:space="0" w:color="auto"/>
                <w:right w:val="none" w:sz="0" w:space="0" w:color="auto"/>
              </w:divBdr>
            </w:div>
            <w:div w:id="1582987027">
              <w:marLeft w:val="0"/>
              <w:marRight w:val="0"/>
              <w:marTop w:val="0"/>
              <w:marBottom w:val="0"/>
              <w:divBdr>
                <w:top w:val="none" w:sz="0" w:space="0" w:color="auto"/>
                <w:left w:val="none" w:sz="0" w:space="0" w:color="auto"/>
                <w:bottom w:val="none" w:sz="0" w:space="0" w:color="auto"/>
                <w:right w:val="none" w:sz="0" w:space="0" w:color="auto"/>
              </w:divBdr>
            </w:div>
          </w:divsChild>
        </w:div>
        <w:div w:id="708797497">
          <w:marLeft w:val="0"/>
          <w:marRight w:val="0"/>
          <w:marTop w:val="0"/>
          <w:marBottom w:val="0"/>
          <w:divBdr>
            <w:top w:val="none" w:sz="0" w:space="0" w:color="auto"/>
            <w:left w:val="none" w:sz="0" w:space="0" w:color="auto"/>
            <w:bottom w:val="none" w:sz="0" w:space="0" w:color="auto"/>
            <w:right w:val="none" w:sz="0" w:space="0" w:color="auto"/>
          </w:divBdr>
          <w:divsChild>
            <w:div w:id="1977367638">
              <w:marLeft w:val="0"/>
              <w:marRight w:val="0"/>
              <w:marTop w:val="120"/>
              <w:marBottom w:val="0"/>
              <w:divBdr>
                <w:top w:val="none" w:sz="0" w:space="0" w:color="auto"/>
                <w:left w:val="none" w:sz="0" w:space="0" w:color="auto"/>
                <w:bottom w:val="none" w:sz="0" w:space="0" w:color="auto"/>
                <w:right w:val="none" w:sz="0" w:space="0" w:color="auto"/>
              </w:divBdr>
            </w:div>
            <w:div w:id="982154306">
              <w:marLeft w:val="0"/>
              <w:marRight w:val="0"/>
              <w:marTop w:val="0"/>
              <w:marBottom w:val="0"/>
              <w:divBdr>
                <w:top w:val="none" w:sz="0" w:space="0" w:color="auto"/>
                <w:left w:val="none" w:sz="0" w:space="0" w:color="auto"/>
                <w:bottom w:val="none" w:sz="0" w:space="0" w:color="auto"/>
                <w:right w:val="none" w:sz="0" w:space="0" w:color="auto"/>
              </w:divBdr>
            </w:div>
          </w:divsChild>
        </w:div>
        <w:div w:id="1521815126">
          <w:marLeft w:val="0"/>
          <w:marRight w:val="0"/>
          <w:marTop w:val="0"/>
          <w:marBottom w:val="0"/>
          <w:divBdr>
            <w:top w:val="none" w:sz="0" w:space="0" w:color="auto"/>
            <w:left w:val="none" w:sz="0" w:space="0" w:color="auto"/>
            <w:bottom w:val="none" w:sz="0" w:space="0" w:color="auto"/>
            <w:right w:val="none" w:sz="0" w:space="0" w:color="auto"/>
          </w:divBdr>
          <w:divsChild>
            <w:div w:id="2014339379">
              <w:marLeft w:val="0"/>
              <w:marRight w:val="0"/>
              <w:marTop w:val="120"/>
              <w:marBottom w:val="0"/>
              <w:divBdr>
                <w:top w:val="none" w:sz="0" w:space="0" w:color="auto"/>
                <w:left w:val="none" w:sz="0" w:space="0" w:color="auto"/>
                <w:bottom w:val="none" w:sz="0" w:space="0" w:color="auto"/>
                <w:right w:val="none" w:sz="0" w:space="0" w:color="auto"/>
              </w:divBdr>
            </w:div>
            <w:div w:id="21320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307">
      <w:bodyDiv w:val="1"/>
      <w:marLeft w:val="0"/>
      <w:marRight w:val="0"/>
      <w:marTop w:val="0"/>
      <w:marBottom w:val="0"/>
      <w:divBdr>
        <w:top w:val="none" w:sz="0" w:space="0" w:color="auto"/>
        <w:left w:val="none" w:sz="0" w:space="0" w:color="auto"/>
        <w:bottom w:val="none" w:sz="0" w:space="0" w:color="auto"/>
        <w:right w:val="none" w:sz="0" w:space="0" w:color="auto"/>
      </w:divBdr>
    </w:div>
    <w:div w:id="272639151">
      <w:bodyDiv w:val="1"/>
      <w:marLeft w:val="0"/>
      <w:marRight w:val="0"/>
      <w:marTop w:val="0"/>
      <w:marBottom w:val="0"/>
      <w:divBdr>
        <w:top w:val="none" w:sz="0" w:space="0" w:color="auto"/>
        <w:left w:val="none" w:sz="0" w:space="0" w:color="auto"/>
        <w:bottom w:val="none" w:sz="0" w:space="0" w:color="auto"/>
        <w:right w:val="none" w:sz="0" w:space="0" w:color="auto"/>
      </w:divBdr>
    </w:div>
    <w:div w:id="323239582">
      <w:bodyDiv w:val="1"/>
      <w:marLeft w:val="0"/>
      <w:marRight w:val="0"/>
      <w:marTop w:val="0"/>
      <w:marBottom w:val="0"/>
      <w:divBdr>
        <w:top w:val="none" w:sz="0" w:space="0" w:color="auto"/>
        <w:left w:val="none" w:sz="0" w:space="0" w:color="auto"/>
        <w:bottom w:val="none" w:sz="0" w:space="0" w:color="auto"/>
        <w:right w:val="none" w:sz="0" w:space="0" w:color="auto"/>
      </w:divBdr>
    </w:div>
    <w:div w:id="345785926">
      <w:bodyDiv w:val="1"/>
      <w:marLeft w:val="0"/>
      <w:marRight w:val="0"/>
      <w:marTop w:val="0"/>
      <w:marBottom w:val="0"/>
      <w:divBdr>
        <w:top w:val="none" w:sz="0" w:space="0" w:color="auto"/>
        <w:left w:val="none" w:sz="0" w:space="0" w:color="auto"/>
        <w:bottom w:val="none" w:sz="0" w:space="0" w:color="auto"/>
        <w:right w:val="none" w:sz="0" w:space="0" w:color="auto"/>
      </w:divBdr>
    </w:div>
    <w:div w:id="347681631">
      <w:bodyDiv w:val="1"/>
      <w:marLeft w:val="0"/>
      <w:marRight w:val="0"/>
      <w:marTop w:val="0"/>
      <w:marBottom w:val="0"/>
      <w:divBdr>
        <w:top w:val="none" w:sz="0" w:space="0" w:color="auto"/>
        <w:left w:val="none" w:sz="0" w:space="0" w:color="auto"/>
        <w:bottom w:val="none" w:sz="0" w:space="0" w:color="auto"/>
        <w:right w:val="none" w:sz="0" w:space="0" w:color="auto"/>
      </w:divBdr>
    </w:div>
    <w:div w:id="376976707">
      <w:bodyDiv w:val="1"/>
      <w:marLeft w:val="0"/>
      <w:marRight w:val="0"/>
      <w:marTop w:val="0"/>
      <w:marBottom w:val="0"/>
      <w:divBdr>
        <w:top w:val="none" w:sz="0" w:space="0" w:color="auto"/>
        <w:left w:val="none" w:sz="0" w:space="0" w:color="auto"/>
        <w:bottom w:val="none" w:sz="0" w:space="0" w:color="auto"/>
        <w:right w:val="none" w:sz="0" w:space="0" w:color="auto"/>
      </w:divBdr>
      <w:divsChild>
        <w:div w:id="1292399000">
          <w:marLeft w:val="0"/>
          <w:marRight w:val="0"/>
          <w:marTop w:val="0"/>
          <w:marBottom w:val="0"/>
          <w:divBdr>
            <w:top w:val="none" w:sz="0" w:space="0" w:color="auto"/>
            <w:left w:val="none" w:sz="0" w:space="0" w:color="auto"/>
            <w:bottom w:val="none" w:sz="0" w:space="0" w:color="auto"/>
            <w:right w:val="none" w:sz="0" w:space="0" w:color="auto"/>
          </w:divBdr>
          <w:divsChild>
            <w:div w:id="452095860">
              <w:marLeft w:val="0"/>
              <w:marRight w:val="0"/>
              <w:marTop w:val="0"/>
              <w:marBottom w:val="0"/>
              <w:divBdr>
                <w:top w:val="none" w:sz="0" w:space="0" w:color="auto"/>
                <w:left w:val="none" w:sz="0" w:space="0" w:color="auto"/>
                <w:bottom w:val="none" w:sz="0" w:space="0" w:color="auto"/>
                <w:right w:val="none" w:sz="0" w:space="0" w:color="auto"/>
              </w:divBdr>
              <w:divsChild>
                <w:div w:id="532227005">
                  <w:marLeft w:val="0"/>
                  <w:marRight w:val="0"/>
                  <w:marTop w:val="0"/>
                  <w:marBottom w:val="0"/>
                  <w:divBdr>
                    <w:top w:val="none" w:sz="0" w:space="0" w:color="auto"/>
                    <w:left w:val="none" w:sz="0" w:space="0" w:color="auto"/>
                    <w:bottom w:val="none" w:sz="0" w:space="0" w:color="auto"/>
                    <w:right w:val="none" w:sz="0" w:space="0" w:color="auto"/>
                  </w:divBdr>
                  <w:divsChild>
                    <w:div w:id="1265577595">
                      <w:marLeft w:val="0"/>
                      <w:marRight w:val="0"/>
                      <w:marTop w:val="120"/>
                      <w:marBottom w:val="0"/>
                      <w:divBdr>
                        <w:top w:val="none" w:sz="0" w:space="0" w:color="auto"/>
                        <w:left w:val="none" w:sz="0" w:space="0" w:color="auto"/>
                        <w:bottom w:val="none" w:sz="0" w:space="0" w:color="auto"/>
                        <w:right w:val="none" w:sz="0" w:space="0" w:color="auto"/>
                      </w:divBdr>
                    </w:div>
                    <w:div w:id="1172453858">
                      <w:marLeft w:val="0"/>
                      <w:marRight w:val="0"/>
                      <w:marTop w:val="0"/>
                      <w:marBottom w:val="0"/>
                      <w:divBdr>
                        <w:top w:val="none" w:sz="0" w:space="0" w:color="auto"/>
                        <w:left w:val="none" w:sz="0" w:space="0" w:color="auto"/>
                        <w:bottom w:val="none" w:sz="0" w:space="0" w:color="auto"/>
                        <w:right w:val="none" w:sz="0" w:space="0" w:color="auto"/>
                      </w:divBdr>
                    </w:div>
                  </w:divsChild>
                </w:div>
                <w:div w:id="1427193454">
                  <w:marLeft w:val="0"/>
                  <w:marRight w:val="0"/>
                  <w:marTop w:val="0"/>
                  <w:marBottom w:val="0"/>
                  <w:divBdr>
                    <w:top w:val="none" w:sz="0" w:space="0" w:color="auto"/>
                    <w:left w:val="none" w:sz="0" w:space="0" w:color="auto"/>
                    <w:bottom w:val="none" w:sz="0" w:space="0" w:color="auto"/>
                    <w:right w:val="none" w:sz="0" w:space="0" w:color="auto"/>
                  </w:divBdr>
                  <w:divsChild>
                    <w:div w:id="296108514">
                      <w:marLeft w:val="0"/>
                      <w:marRight w:val="0"/>
                      <w:marTop w:val="120"/>
                      <w:marBottom w:val="0"/>
                      <w:divBdr>
                        <w:top w:val="none" w:sz="0" w:space="0" w:color="auto"/>
                        <w:left w:val="none" w:sz="0" w:space="0" w:color="auto"/>
                        <w:bottom w:val="none" w:sz="0" w:space="0" w:color="auto"/>
                        <w:right w:val="none" w:sz="0" w:space="0" w:color="auto"/>
                      </w:divBdr>
                    </w:div>
                    <w:div w:id="1763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0241">
          <w:marLeft w:val="0"/>
          <w:marRight w:val="0"/>
          <w:marTop w:val="0"/>
          <w:marBottom w:val="0"/>
          <w:divBdr>
            <w:top w:val="none" w:sz="0" w:space="0" w:color="auto"/>
            <w:left w:val="none" w:sz="0" w:space="0" w:color="auto"/>
            <w:bottom w:val="none" w:sz="0" w:space="0" w:color="auto"/>
            <w:right w:val="none" w:sz="0" w:space="0" w:color="auto"/>
          </w:divBdr>
          <w:divsChild>
            <w:div w:id="2124030571">
              <w:marLeft w:val="0"/>
              <w:marRight w:val="0"/>
              <w:marTop w:val="0"/>
              <w:marBottom w:val="0"/>
              <w:divBdr>
                <w:top w:val="none" w:sz="0" w:space="0" w:color="auto"/>
                <w:left w:val="none" w:sz="0" w:space="0" w:color="auto"/>
                <w:bottom w:val="none" w:sz="0" w:space="0" w:color="auto"/>
                <w:right w:val="none" w:sz="0" w:space="0" w:color="auto"/>
              </w:divBdr>
            </w:div>
          </w:divsChild>
        </w:div>
        <w:div w:id="2088572445">
          <w:marLeft w:val="0"/>
          <w:marRight w:val="0"/>
          <w:marTop w:val="0"/>
          <w:marBottom w:val="0"/>
          <w:divBdr>
            <w:top w:val="none" w:sz="0" w:space="0" w:color="auto"/>
            <w:left w:val="none" w:sz="0" w:space="0" w:color="auto"/>
            <w:bottom w:val="none" w:sz="0" w:space="0" w:color="auto"/>
            <w:right w:val="none" w:sz="0" w:space="0" w:color="auto"/>
          </w:divBdr>
          <w:divsChild>
            <w:div w:id="791362280">
              <w:marLeft w:val="0"/>
              <w:marRight w:val="0"/>
              <w:marTop w:val="0"/>
              <w:marBottom w:val="0"/>
              <w:divBdr>
                <w:top w:val="none" w:sz="0" w:space="0" w:color="auto"/>
                <w:left w:val="none" w:sz="0" w:space="0" w:color="auto"/>
                <w:bottom w:val="none" w:sz="0" w:space="0" w:color="auto"/>
                <w:right w:val="none" w:sz="0" w:space="0" w:color="auto"/>
              </w:divBdr>
            </w:div>
          </w:divsChild>
        </w:div>
        <w:div w:id="2042851111">
          <w:marLeft w:val="0"/>
          <w:marRight w:val="0"/>
          <w:marTop w:val="0"/>
          <w:marBottom w:val="0"/>
          <w:divBdr>
            <w:top w:val="none" w:sz="0" w:space="0" w:color="auto"/>
            <w:left w:val="none" w:sz="0" w:space="0" w:color="auto"/>
            <w:bottom w:val="none" w:sz="0" w:space="0" w:color="auto"/>
            <w:right w:val="none" w:sz="0" w:space="0" w:color="auto"/>
          </w:divBdr>
          <w:divsChild>
            <w:div w:id="1806703094">
              <w:marLeft w:val="0"/>
              <w:marRight w:val="0"/>
              <w:marTop w:val="0"/>
              <w:marBottom w:val="0"/>
              <w:divBdr>
                <w:top w:val="none" w:sz="0" w:space="0" w:color="auto"/>
                <w:left w:val="none" w:sz="0" w:space="0" w:color="auto"/>
                <w:bottom w:val="none" w:sz="0" w:space="0" w:color="auto"/>
                <w:right w:val="none" w:sz="0" w:space="0" w:color="auto"/>
              </w:divBdr>
            </w:div>
          </w:divsChild>
        </w:div>
        <w:div w:id="794711017">
          <w:marLeft w:val="0"/>
          <w:marRight w:val="0"/>
          <w:marTop w:val="0"/>
          <w:marBottom w:val="0"/>
          <w:divBdr>
            <w:top w:val="none" w:sz="0" w:space="0" w:color="auto"/>
            <w:left w:val="none" w:sz="0" w:space="0" w:color="auto"/>
            <w:bottom w:val="none" w:sz="0" w:space="0" w:color="auto"/>
            <w:right w:val="none" w:sz="0" w:space="0" w:color="auto"/>
          </w:divBdr>
          <w:divsChild>
            <w:div w:id="1242328460">
              <w:marLeft w:val="0"/>
              <w:marRight w:val="0"/>
              <w:marTop w:val="0"/>
              <w:marBottom w:val="0"/>
              <w:divBdr>
                <w:top w:val="none" w:sz="0" w:space="0" w:color="auto"/>
                <w:left w:val="none" w:sz="0" w:space="0" w:color="auto"/>
                <w:bottom w:val="none" w:sz="0" w:space="0" w:color="auto"/>
                <w:right w:val="none" w:sz="0" w:space="0" w:color="auto"/>
              </w:divBdr>
            </w:div>
          </w:divsChild>
        </w:div>
        <w:div w:id="1658458666">
          <w:marLeft w:val="0"/>
          <w:marRight w:val="0"/>
          <w:marTop w:val="0"/>
          <w:marBottom w:val="0"/>
          <w:divBdr>
            <w:top w:val="none" w:sz="0" w:space="0" w:color="auto"/>
            <w:left w:val="none" w:sz="0" w:space="0" w:color="auto"/>
            <w:bottom w:val="none" w:sz="0" w:space="0" w:color="auto"/>
            <w:right w:val="none" w:sz="0" w:space="0" w:color="auto"/>
          </w:divBdr>
          <w:divsChild>
            <w:div w:id="1129591897">
              <w:marLeft w:val="0"/>
              <w:marRight w:val="0"/>
              <w:marTop w:val="0"/>
              <w:marBottom w:val="0"/>
              <w:divBdr>
                <w:top w:val="none" w:sz="0" w:space="0" w:color="auto"/>
                <w:left w:val="none" w:sz="0" w:space="0" w:color="auto"/>
                <w:bottom w:val="none" w:sz="0" w:space="0" w:color="auto"/>
                <w:right w:val="none" w:sz="0" w:space="0" w:color="auto"/>
              </w:divBdr>
            </w:div>
          </w:divsChild>
        </w:div>
        <w:div w:id="1624732270">
          <w:marLeft w:val="0"/>
          <w:marRight w:val="0"/>
          <w:marTop w:val="0"/>
          <w:marBottom w:val="0"/>
          <w:divBdr>
            <w:top w:val="none" w:sz="0" w:space="0" w:color="auto"/>
            <w:left w:val="none" w:sz="0" w:space="0" w:color="auto"/>
            <w:bottom w:val="none" w:sz="0" w:space="0" w:color="auto"/>
            <w:right w:val="none" w:sz="0" w:space="0" w:color="auto"/>
          </w:divBdr>
          <w:divsChild>
            <w:div w:id="18907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013">
      <w:bodyDiv w:val="1"/>
      <w:marLeft w:val="0"/>
      <w:marRight w:val="0"/>
      <w:marTop w:val="0"/>
      <w:marBottom w:val="0"/>
      <w:divBdr>
        <w:top w:val="none" w:sz="0" w:space="0" w:color="auto"/>
        <w:left w:val="none" w:sz="0" w:space="0" w:color="auto"/>
        <w:bottom w:val="none" w:sz="0" w:space="0" w:color="auto"/>
        <w:right w:val="none" w:sz="0" w:space="0" w:color="auto"/>
      </w:divBdr>
      <w:divsChild>
        <w:div w:id="1563828322">
          <w:marLeft w:val="0"/>
          <w:marRight w:val="0"/>
          <w:marTop w:val="0"/>
          <w:marBottom w:val="0"/>
          <w:divBdr>
            <w:top w:val="none" w:sz="0" w:space="0" w:color="auto"/>
            <w:left w:val="none" w:sz="0" w:space="0" w:color="auto"/>
            <w:bottom w:val="none" w:sz="0" w:space="0" w:color="auto"/>
            <w:right w:val="none" w:sz="0" w:space="0" w:color="auto"/>
          </w:divBdr>
          <w:divsChild>
            <w:div w:id="1516766476">
              <w:marLeft w:val="0"/>
              <w:marRight w:val="0"/>
              <w:marTop w:val="120"/>
              <w:marBottom w:val="0"/>
              <w:divBdr>
                <w:top w:val="none" w:sz="0" w:space="0" w:color="auto"/>
                <w:left w:val="none" w:sz="0" w:space="0" w:color="auto"/>
                <w:bottom w:val="none" w:sz="0" w:space="0" w:color="auto"/>
                <w:right w:val="none" w:sz="0" w:space="0" w:color="auto"/>
              </w:divBdr>
            </w:div>
            <w:div w:id="683020915">
              <w:marLeft w:val="0"/>
              <w:marRight w:val="0"/>
              <w:marTop w:val="0"/>
              <w:marBottom w:val="0"/>
              <w:divBdr>
                <w:top w:val="none" w:sz="0" w:space="0" w:color="auto"/>
                <w:left w:val="none" w:sz="0" w:space="0" w:color="auto"/>
                <w:bottom w:val="none" w:sz="0" w:space="0" w:color="auto"/>
                <w:right w:val="none" w:sz="0" w:space="0" w:color="auto"/>
              </w:divBdr>
            </w:div>
          </w:divsChild>
        </w:div>
        <w:div w:id="1401126211">
          <w:marLeft w:val="0"/>
          <w:marRight w:val="0"/>
          <w:marTop w:val="0"/>
          <w:marBottom w:val="0"/>
          <w:divBdr>
            <w:top w:val="none" w:sz="0" w:space="0" w:color="auto"/>
            <w:left w:val="none" w:sz="0" w:space="0" w:color="auto"/>
            <w:bottom w:val="none" w:sz="0" w:space="0" w:color="auto"/>
            <w:right w:val="none" w:sz="0" w:space="0" w:color="auto"/>
          </w:divBdr>
          <w:divsChild>
            <w:div w:id="1375931289">
              <w:marLeft w:val="0"/>
              <w:marRight w:val="0"/>
              <w:marTop w:val="120"/>
              <w:marBottom w:val="0"/>
              <w:divBdr>
                <w:top w:val="none" w:sz="0" w:space="0" w:color="auto"/>
                <w:left w:val="none" w:sz="0" w:space="0" w:color="auto"/>
                <w:bottom w:val="none" w:sz="0" w:space="0" w:color="auto"/>
                <w:right w:val="none" w:sz="0" w:space="0" w:color="auto"/>
              </w:divBdr>
            </w:div>
            <w:div w:id="2115397328">
              <w:marLeft w:val="0"/>
              <w:marRight w:val="0"/>
              <w:marTop w:val="0"/>
              <w:marBottom w:val="0"/>
              <w:divBdr>
                <w:top w:val="none" w:sz="0" w:space="0" w:color="auto"/>
                <w:left w:val="none" w:sz="0" w:space="0" w:color="auto"/>
                <w:bottom w:val="none" w:sz="0" w:space="0" w:color="auto"/>
                <w:right w:val="none" w:sz="0" w:space="0" w:color="auto"/>
              </w:divBdr>
            </w:div>
          </w:divsChild>
        </w:div>
        <w:div w:id="795878363">
          <w:marLeft w:val="0"/>
          <w:marRight w:val="0"/>
          <w:marTop w:val="0"/>
          <w:marBottom w:val="0"/>
          <w:divBdr>
            <w:top w:val="none" w:sz="0" w:space="0" w:color="auto"/>
            <w:left w:val="none" w:sz="0" w:space="0" w:color="auto"/>
            <w:bottom w:val="none" w:sz="0" w:space="0" w:color="auto"/>
            <w:right w:val="none" w:sz="0" w:space="0" w:color="auto"/>
          </w:divBdr>
          <w:divsChild>
            <w:div w:id="525100314">
              <w:marLeft w:val="0"/>
              <w:marRight w:val="0"/>
              <w:marTop w:val="120"/>
              <w:marBottom w:val="0"/>
              <w:divBdr>
                <w:top w:val="none" w:sz="0" w:space="0" w:color="auto"/>
                <w:left w:val="none" w:sz="0" w:space="0" w:color="auto"/>
                <w:bottom w:val="none" w:sz="0" w:space="0" w:color="auto"/>
                <w:right w:val="none" w:sz="0" w:space="0" w:color="auto"/>
              </w:divBdr>
            </w:div>
            <w:div w:id="773020736">
              <w:marLeft w:val="0"/>
              <w:marRight w:val="0"/>
              <w:marTop w:val="0"/>
              <w:marBottom w:val="0"/>
              <w:divBdr>
                <w:top w:val="none" w:sz="0" w:space="0" w:color="auto"/>
                <w:left w:val="none" w:sz="0" w:space="0" w:color="auto"/>
                <w:bottom w:val="none" w:sz="0" w:space="0" w:color="auto"/>
                <w:right w:val="none" w:sz="0" w:space="0" w:color="auto"/>
              </w:divBdr>
            </w:div>
          </w:divsChild>
        </w:div>
        <w:div w:id="1387291885">
          <w:marLeft w:val="0"/>
          <w:marRight w:val="0"/>
          <w:marTop w:val="0"/>
          <w:marBottom w:val="0"/>
          <w:divBdr>
            <w:top w:val="none" w:sz="0" w:space="0" w:color="auto"/>
            <w:left w:val="none" w:sz="0" w:space="0" w:color="auto"/>
            <w:bottom w:val="none" w:sz="0" w:space="0" w:color="auto"/>
            <w:right w:val="none" w:sz="0" w:space="0" w:color="auto"/>
          </w:divBdr>
          <w:divsChild>
            <w:div w:id="286350322">
              <w:marLeft w:val="0"/>
              <w:marRight w:val="0"/>
              <w:marTop w:val="120"/>
              <w:marBottom w:val="0"/>
              <w:divBdr>
                <w:top w:val="none" w:sz="0" w:space="0" w:color="auto"/>
                <w:left w:val="none" w:sz="0" w:space="0" w:color="auto"/>
                <w:bottom w:val="none" w:sz="0" w:space="0" w:color="auto"/>
                <w:right w:val="none" w:sz="0" w:space="0" w:color="auto"/>
              </w:divBdr>
            </w:div>
            <w:div w:id="1967349425">
              <w:marLeft w:val="0"/>
              <w:marRight w:val="0"/>
              <w:marTop w:val="0"/>
              <w:marBottom w:val="0"/>
              <w:divBdr>
                <w:top w:val="none" w:sz="0" w:space="0" w:color="auto"/>
                <w:left w:val="none" w:sz="0" w:space="0" w:color="auto"/>
                <w:bottom w:val="none" w:sz="0" w:space="0" w:color="auto"/>
                <w:right w:val="none" w:sz="0" w:space="0" w:color="auto"/>
              </w:divBdr>
            </w:div>
          </w:divsChild>
        </w:div>
        <w:div w:id="1034891673">
          <w:marLeft w:val="0"/>
          <w:marRight w:val="0"/>
          <w:marTop w:val="0"/>
          <w:marBottom w:val="0"/>
          <w:divBdr>
            <w:top w:val="none" w:sz="0" w:space="0" w:color="auto"/>
            <w:left w:val="none" w:sz="0" w:space="0" w:color="auto"/>
            <w:bottom w:val="none" w:sz="0" w:space="0" w:color="auto"/>
            <w:right w:val="none" w:sz="0" w:space="0" w:color="auto"/>
          </w:divBdr>
          <w:divsChild>
            <w:div w:id="1595129">
              <w:marLeft w:val="0"/>
              <w:marRight w:val="0"/>
              <w:marTop w:val="120"/>
              <w:marBottom w:val="0"/>
              <w:divBdr>
                <w:top w:val="none" w:sz="0" w:space="0" w:color="auto"/>
                <w:left w:val="none" w:sz="0" w:space="0" w:color="auto"/>
                <w:bottom w:val="none" w:sz="0" w:space="0" w:color="auto"/>
                <w:right w:val="none" w:sz="0" w:space="0" w:color="auto"/>
              </w:divBdr>
            </w:div>
            <w:div w:id="587347506">
              <w:marLeft w:val="0"/>
              <w:marRight w:val="0"/>
              <w:marTop w:val="0"/>
              <w:marBottom w:val="0"/>
              <w:divBdr>
                <w:top w:val="none" w:sz="0" w:space="0" w:color="auto"/>
                <w:left w:val="none" w:sz="0" w:space="0" w:color="auto"/>
                <w:bottom w:val="none" w:sz="0" w:space="0" w:color="auto"/>
                <w:right w:val="none" w:sz="0" w:space="0" w:color="auto"/>
              </w:divBdr>
            </w:div>
          </w:divsChild>
        </w:div>
        <w:div w:id="841969064">
          <w:marLeft w:val="0"/>
          <w:marRight w:val="0"/>
          <w:marTop w:val="0"/>
          <w:marBottom w:val="0"/>
          <w:divBdr>
            <w:top w:val="none" w:sz="0" w:space="0" w:color="auto"/>
            <w:left w:val="none" w:sz="0" w:space="0" w:color="auto"/>
            <w:bottom w:val="none" w:sz="0" w:space="0" w:color="auto"/>
            <w:right w:val="none" w:sz="0" w:space="0" w:color="auto"/>
          </w:divBdr>
          <w:divsChild>
            <w:div w:id="1131826810">
              <w:marLeft w:val="0"/>
              <w:marRight w:val="0"/>
              <w:marTop w:val="120"/>
              <w:marBottom w:val="0"/>
              <w:divBdr>
                <w:top w:val="none" w:sz="0" w:space="0" w:color="auto"/>
                <w:left w:val="none" w:sz="0" w:space="0" w:color="auto"/>
                <w:bottom w:val="none" w:sz="0" w:space="0" w:color="auto"/>
                <w:right w:val="none" w:sz="0" w:space="0" w:color="auto"/>
              </w:divBdr>
            </w:div>
            <w:div w:id="1054739051">
              <w:marLeft w:val="0"/>
              <w:marRight w:val="0"/>
              <w:marTop w:val="0"/>
              <w:marBottom w:val="0"/>
              <w:divBdr>
                <w:top w:val="none" w:sz="0" w:space="0" w:color="auto"/>
                <w:left w:val="none" w:sz="0" w:space="0" w:color="auto"/>
                <w:bottom w:val="none" w:sz="0" w:space="0" w:color="auto"/>
                <w:right w:val="none" w:sz="0" w:space="0" w:color="auto"/>
              </w:divBdr>
            </w:div>
          </w:divsChild>
        </w:div>
        <w:div w:id="137459511">
          <w:marLeft w:val="0"/>
          <w:marRight w:val="0"/>
          <w:marTop w:val="0"/>
          <w:marBottom w:val="0"/>
          <w:divBdr>
            <w:top w:val="none" w:sz="0" w:space="0" w:color="auto"/>
            <w:left w:val="none" w:sz="0" w:space="0" w:color="auto"/>
            <w:bottom w:val="none" w:sz="0" w:space="0" w:color="auto"/>
            <w:right w:val="none" w:sz="0" w:space="0" w:color="auto"/>
          </w:divBdr>
          <w:divsChild>
            <w:div w:id="1943106081">
              <w:marLeft w:val="0"/>
              <w:marRight w:val="0"/>
              <w:marTop w:val="120"/>
              <w:marBottom w:val="0"/>
              <w:divBdr>
                <w:top w:val="none" w:sz="0" w:space="0" w:color="auto"/>
                <w:left w:val="none" w:sz="0" w:space="0" w:color="auto"/>
                <w:bottom w:val="none" w:sz="0" w:space="0" w:color="auto"/>
                <w:right w:val="none" w:sz="0" w:space="0" w:color="auto"/>
              </w:divBdr>
            </w:div>
            <w:div w:id="134954402">
              <w:marLeft w:val="0"/>
              <w:marRight w:val="0"/>
              <w:marTop w:val="0"/>
              <w:marBottom w:val="0"/>
              <w:divBdr>
                <w:top w:val="none" w:sz="0" w:space="0" w:color="auto"/>
                <w:left w:val="none" w:sz="0" w:space="0" w:color="auto"/>
                <w:bottom w:val="none" w:sz="0" w:space="0" w:color="auto"/>
                <w:right w:val="none" w:sz="0" w:space="0" w:color="auto"/>
              </w:divBdr>
            </w:div>
          </w:divsChild>
        </w:div>
        <w:div w:id="689374259">
          <w:marLeft w:val="0"/>
          <w:marRight w:val="0"/>
          <w:marTop w:val="0"/>
          <w:marBottom w:val="0"/>
          <w:divBdr>
            <w:top w:val="none" w:sz="0" w:space="0" w:color="auto"/>
            <w:left w:val="none" w:sz="0" w:space="0" w:color="auto"/>
            <w:bottom w:val="none" w:sz="0" w:space="0" w:color="auto"/>
            <w:right w:val="none" w:sz="0" w:space="0" w:color="auto"/>
          </w:divBdr>
          <w:divsChild>
            <w:div w:id="852493515">
              <w:marLeft w:val="0"/>
              <w:marRight w:val="0"/>
              <w:marTop w:val="120"/>
              <w:marBottom w:val="0"/>
              <w:divBdr>
                <w:top w:val="none" w:sz="0" w:space="0" w:color="auto"/>
                <w:left w:val="none" w:sz="0" w:space="0" w:color="auto"/>
                <w:bottom w:val="none" w:sz="0" w:space="0" w:color="auto"/>
                <w:right w:val="none" w:sz="0" w:space="0" w:color="auto"/>
              </w:divBdr>
            </w:div>
            <w:div w:id="1569070263">
              <w:marLeft w:val="0"/>
              <w:marRight w:val="0"/>
              <w:marTop w:val="0"/>
              <w:marBottom w:val="0"/>
              <w:divBdr>
                <w:top w:val="none" w:sz="0" w:space="0" w:color="auto"/>
                <w:left w:val="none" w:sz="0" w:space="0" w:color="auto"/>
                <w:bottom w:val="none" w:sz="0" w:space="0" w:color="auto"/>
                <w:right w:val="none" w:sz="0" w:space="0" w:color="auto"/>
              </w:divBdr>
            </w:div>
          </w:divsChild>
        </w:div>
        <w:div w:id="1193569573">
          <w:marLeft w:val="0"/>
          <w:marRight w:val="0"/>
          <w:marTop w:val="0"/>
          <w:marBottom w:val="0"/>
          <w:divBdr>
            <w:top w:val="none" w:sz="0" w:space="0" w:color="auto"/>
            <w:left w:val="none" w:sz="0" w:space="0" w:color="auto"/>
            <w:bottom w:val="none" w:sz="0" w:space="0" w:color="auto"/>
            <w:right w:val="none" w:sz="0" w:space="0" w:color="auto"/>
          </w:divBdr>
          <w:divsChild>
            <w:div w:id="397366379">
              <w:marLeft w:val="0"/>
              <w:marRight w:val="0"/>
              <w:marTop w:val="120"/>
              <w:marBottom w:val="0"/>
              <w:divBdr>
                <w:top w:val="none" w:sz="0" w:space="0" w:color="auto"/>
                <w:left w:val="none" w:sz="0" w:space="0" w:color="auto"/>
                <w:bottom w:val="none" w:sz="0" w:space="0" w:color="auto"/>
                <w:right w:val="none" w:sz="0" w:space="0" w:color="auto"/>
              </w:divBdr>
            </w:div>
            <w:div w:id="615134874">
              <w:marLeft w:val="0"/>
              <w:marRight w:val="0"/>
              <w:marTop w:val="0"/>
              <w:marBottom w:val="0"/>
              <w:divBdr>
                <w:top w:val="none" w:sz="0" w:space="0" w:color="auto"/>
                <w:left w:val="none" w:sz="0" w:space="0" w:color="auto"/>
                <w:bottom w:val="none" w:sz="0" w:space="0" w:color="auto"/>
                <w:right w:val="none" w:sz="0" w:space="0" w:color="auto"/>
              </w:divBdr>
            </w:div>
          </w:divsChild>
        </w:div>
        <w:div w:id="568922057">
          <w:marLeft w:val="0"/>
          <w:marRight w:val="0"/>
          <w:marTop w:val="0"/>
          <w:marBottom w:val="0"/>
          <w:divBdr>
            <w:top w:val="none" w:sz="0" w:space="0" w:color="auto"/>
            <w:left w:val="none" w:sz="0" w:space="0" w:color="auto"/>
            <w:bottom w:val="none" w:sz="0" w:space="0" w:color="auto"/>
            <w:right w:val="none" w:sz="0" w:space="0" w:color="auto"/>
          </w:divBdr>
          <w:divsChild>
            <w:div w:id="1370493261">
              <w:marLeft w:val="0"/>
              <w:marRight w:val="0"/>
              <w:marTop w:val="120"/>
              <w:marBottom w:val="0"/>
              <w:divBdr>
                <w:top w:val="none" w:sz="0" w:space="0" w:color="auto"/>
                <w:left w:val="none" w:sz="0" w:space="0" w:color="auto"/>
                <w:bottom w:val="none" w:sz="0" w:space="0" w:color="auto"/>
                <w:right w:val="none" w:sz="0" w:space="0" w:color="auto"/>
              </w:divBdr>
            </w:div>
            <w:div w:id="1339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28428807">
      <w:bodyDiv w:val="1"/>
      <w:marLeft w:val="0"/>
      <w:marRight w:val="0"/>
      <w:marTop w:val="0"/>
      <w:marBottom w:val="0"/>
      <w:divBdr>
        <w:top w:val="none" w:sz="0" w:space="0" w:color="auto"/>
        <w:left w:val="none" w:sz="0" w:space="0" w:color="auto"/>
        <w:bottom w:val="none" w:sz="0" w:space="0" w:color="auto"/>
        <w:right w:val="none" w:sz="0" w:space="0" w:color="auto"/>
      </w:divBdr>
    </w:div>
    <w:div w:id="440881552">
      <w:bodyDiv w:val="1"/>
      <w:marLeft w:val="0"/>
      <w:marRight w:val="0"/>
      <w:marTop w:val="0"/>
      <w:marBottom w:val="0"/>
      <w:divBdr>
        <w:top w:val="none" w:sz="0" w:space="0" w:color="auto"/>
        <w:left w:val="none" w:sz="0" w:space="0" w:color="auto"/>
        <w:bottom w:val="none" w:sz="0" w:space="0" w:color="auto"/>
        <w:right w:val="none" w:sz="0" w:space="0" w:color="auto"/>
      </w:divBdr>
      <w:divsChild>
        <w:div w:id="303125776">
          <w:marLeft w:val="0"/>
          <w:marRight w:val="0"/>
          <w:marTop w:val="0"/>
          <w:marBottom w:val="0"/>
          <w:divBdr>
            <w:top w:val="none" w:sz="0" w:space="0" w:color="auto"/>
            <w:left w:val="none" w:sz="0" w:space="0" w:color="auto"/>
            <w:bottom w:val="none" w:sz="0" w:space="0" w:color="auto"/>
            <w:right w:val="none" w:sz="0" w:space="0" w:color="auto"/>
          </w:divBdr>
          <w:divsChild>
            <w:div w:id="882516935">
              <w:marLeft w:val="0"/>
              <w:marRight w:val="0"/>
              <w:marTop w:val="0"/>
              <w:marBottom w:val="0"/>
              <w:divBdr>
                <w:top w:val="none" w:sz="0" w:space="0" w:color="auto"/>
                <w:left w:val="none" w:sz="0" w:space="0" w:color="auto"/>
                <w:bottom w:val="none" w:sz="0" w:space="0" w:color="auto"/>
                <w:right w:val="none" w:sz="0" w:space="0" w:color="auto"/>
              </w:divBdr>
              <w:divsChild>
                <w:div w:id="1157958268">
                  <w:marLeft w:val="0"/>
                  <w:marRight w:val="0"/>
                  <w:marTop w:val="0"/>
                  <w:marBottom w:val="0"/>
                  <w:divBdr>
                    <w:top w:val="none" w:sz="0" w:space="0" w:color="auto"/>
                    <w:left w:val="none" w:sz="0" w:space="0" w:color="auto"/>
                    <w:bottom w:val="none" w:sz="0" w:space="0" w:color="auto"/>
                    <w:right w:val="none" w:sz="0" w:space="0" w:color="auto"/>
                  </w:divBdr>
                  <w:divsChild>
                    <w:div w:id="404304195">
                      <w:marLeft w:val="0"/>
                      <w:marRight w:val="0"/>
                      <w:marTop w:val="120"/>
                      <w:marBottom w:val="0"/>
                      <w:divBdr>
                        <w:top w:val="none" w:sz="0" w:space="0" w:color="auto"/>
                        <w:left w:val="none" w:sz="0" w:space="0" w:color="auto"/>
                        <w:bottom w:val="none" w:sz="0" w:space="0" w:color="auto"/>
                        <w:right w:val="none" w:sz="0" w:space="0" w:color="auto"/>
                      </w:divBdr>
                    </w:div>
                    <w:div w:id="1641882224">
                      <w:marLeft w:val="0"/>
                      <w:marRight w:val="0"/>
                      <w:marTop w:val="0"/>
                      <w:marBottom w:val="0"/>
                      <w:divBdr>
                        <w:top w:val="none" w:sz="0" w:space="0" w:color="auto"/>
                        <w:left w:val="none" w:sz="0" w:space="0" w:color="auto"/>
                        <w:bottom w:val="none" w:sz="0" w:space="0" w:color="auto"/>
                        <w:right w:val="none" w:sz="0" w:space="0" w:color="auto"/>
                      </w:divBdr>
                    </w:div>
                  </w:divsChild>
                </w:div>
                <w:div w:id="1401371683">
                  <w:marLeft w:val="0"/>
                  <w:marRight w:val="0"/>
                  <w:marTop w:val="0"/>
                  <w:marBottom w:val="0"/>
                  <w:divBdr>
                    <w:top w:val="none" w:sz="0" w:space="0" w:color="auto"/>
                    <w:left w:val="none" w:sz="0" w:space="0" w:color="auto"/>
                    <w:bottom w:val="none" w:sz="0" w:space="0" w:color="auto"/>
                    <w:right w:val="none" w:sz="0" w:space="0" w:color="auto"/>
                  </w:divBdr>
                  <w:divsChild>
                    <w:div w:id="1123228138">
                      <w:marLeft w:val="0"/>
                      <w:marRight w:val="0"/>
                      <w:marTop w:val="120"/>
                      <w:marBottom w:val="0"/>
                      <w:divBdr>
                        <w:top w:val="none" w:sz="0" w:space="0" w:color="auto"/>
                        <w:left w:val="none" w:sz="0" w:space="0" w:color="auto"/>
                        <w:bottom w:val="none" w:sz="0" w:space="0" w:color="auto"/>
                        <w:right w:val="none" w:sz="0" w:space="0" w:color="auto"/>
                      </w:divBdr>
                    </w:div>
                    <w:div w:id="1221206277">
                      <w:marLeft w:val="0"/>
                      <w:marRight w:val="0"/>
                      <w:marTop w:val="0"/>
                      <w:marBottom w:val="0"/>
                      <w:divBdr>
                        <w:top w:val="none" w:sz="0" w:space="0" w:color="auto"/>
                        <w:left w:val="none" w:sz="0" w:space="0" w:color="auto"/>
                        <w:bottom w:val="none" w:sz="0" w:space="0" w:color="auto"/>
                        <w:right w:val="none" w:sz="0" w:space="0" w:color="auto"/>
                      </w:divBdr>
                    </w:div>
                  </w:divsChild>
                </w:div>
                <w:div w:id="96677244">
                  <w:marLeft w:val="0"/>
                  <w:marRight w:val="0"/>
                  <w:marTop w:val="0"/>
                  <w:marBottom w:val="0"/>
                  <w:divBdr>
                    <w:top w:val="none" w:sz="0" w:space="0" w:color="auto"/>
                    <w:left w:val="none" w:sz="0" w:space="0" w:color="auto"/>
                    <w:bottom w:val="none" w:sz="0" w:space="0" w:color="auto"/>
                    <w:right w:val="none" w:sz="0" w:space="0" w:color="auto"/>
                  </w:divBdr>
                  <w:divsChild>
                    <w:div w:id="783109179">
                      <w:marLeft w:val="0"/>
                      <w:marRight w:val="0"/>
                      <w:marTop w:val="120"/>
                      <w:marBottom w:val="0"/>
                      <w:divBdr>
                        <w:top w:val="none" w:sz="0" w:space="0" w:color="auto"/>
                        <w:left w:val="none" w:sz="0" w:space="0" w:color="auto"/>
                        <w:bottom w:val="none" w:sz="0" w:space="0" w:color="auto"/>
                        <w:right w:val="none" w:sz="0" w:space="0" w:color="auto"/>
                      </w:divBdr>
                    </w:div>
                    <w:div w:id="2131584441">
                      <w:marLeft w:val="0"/>
                      <w:marRight w:val="0"/>
                      <w:marTop w:val="0"/>
                      <w:marBottom w:val="0"/>
                      <w:divBdr>
                        <w:top w:val="none" w:sz="0" w:space="0" w:color="auto"/>
                        <w:left w:val="none" w:sz="0" w:space="0" w:color="auto"/>
                        <w:bottom w:val="none" w:sz="0" w:space="0" w:color="auto"/>
                        <w:right w:val="none" w:sz="0" w:space="0" w:color="auto"/>
                      </w:divBdr>
                    </w:div>
                  </w:divsChild>
                </w:div>
                <w:div w:id="91557566">
                  <w:marLeft w:val="0"/>
                  <w:marRight w:val="0"/>
                  <w:marTop w:val="0"/>
                  <w:marBottom w:val="0"/>
                  <w:divBdr>
                    <w:top w:val="none" w:sz="0" w:space="0" w:color="auto"/>
                    <w:left w:val="none" w:sz="0" w:space="0" w:color="auto"/>
                    <w:bottom w:val="none" w:sz="0" w:space="0" w:color="auto"/>
                    <w:right w:val="none" w:sz="0" w:space="0" w:color="auto"/>
                  </w:divBdr>
                  <w:divsChild>
                    <w:div w:id="2025133900">
                      <w:marLeft w:val="0"/>
                      <w:marRight w:val="0"/>
                      <w:marTop w:val="120"/>
                      <w:marBottom w:val="0"/>
                      <w:divBdr>
                        <w:top w:val="none" w:sz="0" w:space="0" w:color="auto"/>
                        <w:left w:val="none" w:sz="0" w:space="0" w:color="auto"/>
                        <w:bottom w:val="none" w:sz="0" w:space="0" w:color="auto"/>
                        <w:right w:val="none" w:sz="0" w:space="0" w:color="auto"/>
                      </w:divBdr>
                    </w:div>
                    <w:div w:id="1219589488">
                      <w:marLeft w:val="0"/>
                      <w:marRight w:val="0"/>
                      <w:marTop w:val="0"/>
                      <w:marBottom w:val="0"/>
                      <w:divBdr>
                        <w:top w:val="none" w:sz="0" w:space="0" w:color="auto"/>
                        <w:left w:val="none" w:sz="0" w:space="0" w:color="auto"/>
                        <w:bottom w:val="none" w:sz="0" w:space="0" w:color="auto"/>
                        <w:right w:val="none" w:sz="0" w:space="0" w:color="auto"/>
                      </w:divBdr>
                    </w:div>
                  </w:divsChild>
                </w:div>
                <w:div w:id="1244023686">
                  <w:marLeft w:val="0"/>
                  <w:marRight w:val="0"/>
                  <w:marTop w:val="0"/>
                  <w:marBottom w:val="0"/>
                  <w:divBdr>
                    <w:top w:val="none" w:sz="0" w:space="0" w:color="auto"/>
                    <w:left w:val="none" w:sz="0" w:space="0" w:color="auto"/>
                    <w:bottom w:val="none" w:sz="0" w:space="0" w:color="auto"/>
                    <w:right w:val="none" w:sz="0" w:space="0" w:color="auto"/>
                  </w:divBdr>
                  <w:divsChild>
                    <w:div w:id="543832413">
                      <w:marLeft w:val="0"/>
                      <w:marRight w:val="0"/>
                      <w:marTop w:val="120"/>
                      <w:marBottom w:val="0"/>
                      <w:divBdr>
                        <w:top w:val="none" w:sz="0" w:space="0" w:color="auto"/>
                        <w:left w:val="none" w:sz="0" w:space="0" w:color="auto"/>
                        <w:bottom w:val="none" w:sz="0" w:space="0" w:color="auto"/>
                        <w:right w:val="none" w:sz="0" w:space="0" w:color="auto"/>
                      </w:divBdr>
                    </w:div>
                    <w:div w:id="1150292968">
                      <w:marLeft w:val="0"/>
                      <w:marRight w:val="0"/>
                      <w:marTop w:val="0"/>
                      <w:marBottom w:val="0"/>
                      <w:divBdr>
                        <w:top w:val="none" w:sz="0" w:space="0" w:color="auto"/>
                        <w:left w:val="none" w:sz="0" w:space="0" w:color="auto"/>
                        <w:bottom w:val="none" w:sz="0" w:space="0" w:color="auto"/>
                        <w:right w:val="none" w:sz="0" w:space="0" w:color="auto"/>
                      </w:divBdr>
                    </w:div>
                  </w:divsChild>
                </w:div>
                <w:div w:id="1329402734">
                  <w:marLeft w:val="0"/>
                  <w:marRight w:val="0"/>
                  <w:marTop w:val="0"/>
                  <w:marBottom w:val="0"/>
                  <w:divBdr>
                    <w:top w:val="none" w:sz="0" w:space="0" w:color="auto"/>
                    <w:left w:val="none" w:sz="0" w:space="0" w:color="auto"/>
                    <w:bottom w:val="none" w:sz="0" w:space="0" w:color="auto"/>
                    <w:right w:val="none" w:sz="0" w:space="0" w:color="auto"/>
                  </w:divBdr>
                  <w:divsChild>
                    <w:div w:id="1793748852">
                      <w:marLeft w:val="0"/>
                      <w:marRight w:val="0"/>
                      <w:marTop w:val="120"/>
                      <w:marBottom w:val="0"/>
                      <w:divBdr>
                        <w:top w:val="none" w:sz="0" w:space="0" w:color="auto"/>
                        <w:left w:val="none" w:sz="0" w:space="0" w:color="auto"/>
                        <w:bottom w:val="none" w:sz="0" w:space="0" w:color="auto"/>
                        <w:right w:val="none" w:sz="0" w:space="0" w:color="auto"/>
                      </w:divBdr>
                    </w:div>
                    <w:div w:id="1727027185">
                      <w:marLeft w:val="0"/>
                      <w:marRight w:val="0"/>
                      <w:marTop w:val="0"/>
                      <w:marBottom w:val="0"/>
                      <w:divBdr>
                        <w:top w:val="none" w:sz="0" w:space="0" w:color="auto"/>
                        <w:left w:val="none" w:sz="0" w:space="0" w:color="auto"/>
                        <w:bottom w:val="none" w:sz="0" w:space="0" w:color="auto"/>
                        <w:right w:val="none" w:sz="0" w:space="0" w:color="auto"/>
                      </w:divBdr>
                    </w:div>
                  </w:divsChild>
                </w:div>
                <w:div w:id="1244221951">
                  <w:marLeft w:val="0"/>
                  <w:marRight w:val="0"/>
                  <w:marTop w:val="0"/>
                  <w:marBottom w:val="0"/>
                  <w:divBdr>
                    <w:top w:val="none" w:sz="0" w:space="0" w:color="auto"/>
                    <w:left w:val="none" w:sz="0" w:space="0" w:color="auto"/>
                    <w:bottom w:val="none" w:sz="0" w:space="0" w:color="auto"/>
                    <w:right w:val="none" w:sz="0" w:space="0" w:color="auto"/>
                  </w:divBdr>
                  <w:divsChild>
                    <w:div w:id="1747338272">
                      <w:marLeft w:val="0"/>
                      <w:marRight w:val="0"/>
                      <w:marTop w:val="120"/>
                      <w:marBottom w:val="0"/>
                      <w:divBdr>
                        <w:top w:val="none" w:sz="0" w:space="0" w:color="auto"/>
                        <w:left w:val="none" w:sz="0" w:space="0" w:color="auto"/>
                        <w:bottom w:val="none" w:sz="0" w:space="0" w:color="auto"/>
                        <w:right w:val="none" w:sz="0" w:space="0" w:color="auto"/>
                      </w:divBdr>
                    </w:div>
                    <w:div w:id="452018409">
                      <w:marLeft w:val="0"/>
                      <w:marRight w:val="0"/>
                      <w:marTop w:val="0"/>
                      <w:marBottom w:val="0"/>
                      <w:divBdr>
                        <w:top w:val="none" w:sz="0" w:space="0" w:color="auto"/>
                        <w:left w:val="none" w:sz="0" w:space="0" w:color="auto"/>
                        <w:bottom w:val="none" w:sz="0" w:space="0" w:color="auto"/>
                        <w:right w:val="none" w:sz="0" w:space="0" w:color="auto"/>
                      </w:divBdr>
                    </w:div>
                  </w:divsChild>
                </w:div>
                <w:div w:id="116293494">
                  <w:marLeft w:val="0"/>
                  <w:marRight w:val="0"/>
                  <w:marTop w:val="0"/>
                  <w:marBottom w:val="0"/>
                  <w:divBdr>
                    <w:top w:val="none" w:sz="0" w:space="0" w:color="auto"/>
                    <w:left w:val="none" w:sz="0" w:space="0" w:color="auto"/>
                    <w:bottom w:val="none" w:sz="0" w:space="0" w:color="auto"/>
                    <w:right w:val="none" w:sz="0" w:space="0" w:color="auto"/>
                  </w:divBdr>
                  <w:divsChild>
                    <w:div w:id="1221138768">
                      <w:marLeft w:val="0"/>
                      <w:marRight w:val="0"/>
                      <w:marTop w:val="120"/>
                      <w:marBottom w:val="0"/>
                      <w:divBdr>
                        <w:top w:val="none" w:sz="0" w:space="0" w:color="auto"/>
                        <w:left w:val="none" w:sz="0" w:space="0" w:color="auto"/>
                        <w:bottom w:val="none" w:sz="0" w:space="0" w:color="auto"/>
                        <w:right w:val="none" w:sz="0" w:space="0" w:color="auto"/>
                      </w:divBdr>
                    </w:div>
                    <w:div w:id="631130554">
                      <w:marLeft w:val="0"/>
                      <w:marRight w:val="0"/>
                      <w:marTop w:val="0"/>
                      <w:marBottom w:val="0"/>
                      <w:divBdr>
                        <w:top w:val="none" w:sz="0" w:space="0" w:color="auto"/>
                        <w:left w:val="none" w:sz="0" w:space="0" w:color="auto"/>
                        <w:bottom w:val="none" w:sz="0" w:space="0" w:color="auto"/>
                        <w:right w:val="none" w:sz="0" w:space="0" w:color="auto"/>
                      </w:divBdr>
                    </w:div>
                  </w:divsChild>
                </w:div>
                <w:div w:id="1326087065">
                  <w:marLeft w:val="0"/>
                  <w:marRight w:val="0"/>
                  <w:marTop w:val="0"/>
                  <w:marBottom w:val="0"/>
                  <w:divBdr>
                    <w:top w:val="none" w:sz="0" w:space="0" w:color="auto"/>
                    <w:left w:val="none" w:sz="0" w:space="0" w:color="auto"/>
                    <w:bottom w:val="none" w:sz="0" w:space="0" w:color="auto"/>
                    <w:right w:val="none" w:sz="0" w:space="0" w:color="auto"/>
                  </w:divBdr>
                  <w:divsChild>
                    <w:div w:id="74327864">
                      <w:marLeft w:val="0"/>
                      <w:marRight w:val="0"/>
                      <w:marTop w:val="120"/>
                      <w:marBottom w:val="0"/>
                      <w:divBdr>
                        <w:top w:val="none" w:sz="0" w:space="0" w:color="auto"/>
                        <w:left w:val="none" w:sz="0" w:space="0" w:color="auto"/>
                        <w:bottom w:val="none" w:sz="0" w:space="0" w:color="auto"/>
                        <w:right w:val="none" w:sz="0" w:space="0" w:color="auto"/>
                      </w:divBdr>
                    </w:div>
                    <w:div w:id="842210648">
                      <w:marLeft w:val="0"/>
                      <w:marRight w:val="0"/>
                      <w:marTop w:val="0"/>
                      <w:marBottom w:val="0"/>
                      <w:divBdr>
                        <w:top w:val="none" w:sz="0" w:space="0" w:color="auto"/>
                        <w:left w:val="none" w:sz="0" w:space="0" w:color="auto"/>
                        <w:bottom w:val="none" w:sz="0" w:space="0" w:color="auto"/>
                        <w:right w:val="none" w:sz="0" w:space="0" w:color="auto"/>
                      </w:divBdr>
                    </w:div>
                  </w:divsChild>
                </w:div>
                <w:div w:id="242034600">
                  <w:marLeft w:val="0"/>
                  <w:marRight w:val="0"/>
                  <w:marTop w:val="0"/>
                  <w:marBottom w:val="0"/>
                  <w:divBdr>
                    <w:top w:val="none" w:sz="0" w:space="0" w:color="auto"/>
                    <w:left w:val="none" w:sz="0" w:space="0" w:color="auto"/>
                    <w:bottom w:val="none" w:sz="0" w:space="0" w:color="auto"/>
                    <w:right w:val="none" w:sz="0" w:space="0" w:color="auto"/>
                  </w:divBdr>
                  <w:divsChild>
                    <w:div w:id="975915719">
                      <w:marLeft w:val="0"/>
                      <w:marRight w:val="0"/>
                      <w:marTop w:val="120"/>
                      <w:marBottom w:val="0"/>
                      <w:divBdr>
                        <w:top w:val="none" w:sz="0" w:space="0" w:color="auto"/>
                        <w:left w:val="none" w:sz="0" w:space="0" w:color="auto"/>
                        <w:bottom w:val="none" w:sz="0" w:space="0" w:color="auto"/>
                        <w:right w:val="none" w:sz="0" w:space="0" w:color="auto"/>
                      </w:divBdr>
                    </w:div>
                    <w:div w:id="1384670072">
                      <w:marLeft w:val="0"/>
                      <w:marRight w:val="0"/>
                      <w:marTop w:val="0"/>
                      <w:marBottom w:val="0"/>
                      <w:divBdr>
                        <w:top w:val="none" w:sz="0" w:space="0" w:color="auto"/>
                        <w:left w:val="none" w:sz="0" w:space="0" w:color="auto"/>
                        <w:bottom w:val="none" w:sz="0" w:space="0" w:color="auto"/>
                        <w:right w:val="none" w:sz="0" w:space="0" w:color="auto"/>
                      </w:divBdr>
                    </w:div>
                  </w:divsChild>
                </w:div>
                <w:div w:id="1599755510">
                  <w:marLeft w:val="0"/>
                  <w:marRight w:val="0"/>
                  <w:marTop w:val="0"/>
                  <w:marBottom w:val="0"/>
                  <w:divBdr>
                    <w:top w:val="none" w:sz="0" w:space="0" w:color="auto"/>
                    <w:left w:val="none" w:sz="0" w:space="0" w:color="auto"/>
                    <w:bottom w:val="none" w:sz="0" w:space="0" w:color="auto"/>
                    <w:right w:val="none" w:sz="0" w:space="0" w:color="auto"/>
                  </w:divBdr>
                  <w:divsChild>
                    <w:div w:id="1804422350">
                      <w:marLeft w:val="0"/>
                      <w:marRight w:val="0"/>
                      <w:marTop w:val="120"/>
                      <w:marBottom w:val="0"/>
                      <w:divBdr>
                        <w:top w:val="none" w:sz="0" w:space="0" w:color="auto"/>
                        <w:left w:val="none" w:sz="0" w:space="0" w:color="auto"/>
                        <w:bottom w:val="none" w:sz="0" w:space="0" w:color="auto"/>
                        <w:right w:val="none" w:sz="0" w:space="0" w:color="auto"/>
                      </w:divBdr>
                    </w:div>
                    <w:div w:id="192421312">
                      <w:marLeft w:val="0"/>
                      <w:marRight w:val="0"/>
                      <w:marTop w:val="0"/>
                      <w:marBottom w:val="0"/>
                      <w:divBdr>
                        <w:top w:val="none" w:sz="0" w:space="0" w:color="auto"/>
                        <w:left w:val="none" w:sz="0" w:space="0" w:color="auto"/>
                        <w:bottom w:val="none" w:sz="0" w:space="0" w:color="auto"/>
                        <w:right w:val="none" w:sz="0" w:space="0" w:color="auto"/>
                      </w:divBdr>
                    </w:div>
                  </w:divsChild>
                </w:div>
                <w:div w:id="1121073880">
                  <w:marLeft w:val="0"/>
                  <w:marRight w:val="0"/>
                  <w:marTop w:val="0"/>
                  <w:marBottom w:val="0"/>
                  <w:divBdr>
                    <w:top w:val="none" w:sz="0" w:space="0" w:color="auto"/>
                    <w:left w:val="none" w:sz="0" w:space="0" w:color="auto"/>
                    <w:bottom w:val="none" w:sz="0" w:space="0" w:color="auto"/>
                    <w:right w:val="none" w:sz="0" w:space="0" w:color="auto"/>
                  </w:divBdr>
                  <w:divsChild>
                    <w:div w:id="2107385091">
                      <w:marLeft w:val="0"/>
                      <w:marRight w:val="0"/>
                      <w:marTop w:val="120"/>
                      <w:marBottom w:val="0"/>
                      <w:divBdr>
                        <w:top w:val="none" w:sz="0" w:space="0" w:color="auto"/>
                        <w:left w:val="none" w:sz="0" w:space="0" w:color="auto"/>
                        <w:bottom w:val="none" w:sz="0" w:space="0" w:color="auto"/>
                        <w:right w:val="none" w:sz="0" w:space="0" w:color="auto"/>
                      </w:divBdr>
                    </w:div>
                    <w:div w:id="12537096">
                      <w:marLeft w:val="0"/>
                      <w:marRight w:val="0"/>
                      <w:marTop w:val="0"/>
                      <w:marBottom w:val="0"/>
                      <w:divBdr>
                        <w:top w:val="none" w:sz="0" w:space="0" w:color="auto"/>
                        <w:left w:val="none" w:sz="0" w:space="0" w:color="auto"/>
                        <w:bottom w:val="none" w:sz="0" w:space="0" w:color="auto"/>
                        <w:right w:val="none" w:sz="0" w:space="0" w:color="auto"/>
                      </w:divBdr>
                    </w:div>
                  </w:divsChild>
                </w:div>
                <w:div w:id="195046441">
                  <w:marLeft w:val="0"/>
                  <w:marRight w:val="0"/>
                  <w:marTop w:val="0"/>
                  <w:marBottom w:val="0"/>
                  <w:divBdr>
                    <w:top w:val="none" w:sz="0" w:space="0" w:color="auto"/>
                    <w:left w:val="none" w:sz="0" w:space="0" w:color="auto"/>
                    <w:bottom w:val="none" w:sz="0" w:space="0" w:color="auto"/>
                    <w:right w:val="none" w:sz="0" w:space="0" w:color="auto"/>
                  </w:divBdr>
                  <w:divsChild>
                    <w:div w:id="2140804674">
                      <w:marLeft w:val="0"/>
                      <w:marRight w:val="0"/>
                      <w:marTop w:val="120"/>
                      <w:marBottom w:val="0"/>
                      <w:divBdr>
                        <w:top w:val="none" w:sz="0" w:space="0" w:color="auto"/>
                        <w:left w:val="none" w:sz="0" w:space="0" w:color="auto"/>
                        <w:bottom w:val="none" w:sz="0" w:space="0" w:color="auto"/>
                        <w:right w:val="none" w:sz="0" w:space="0" w:color="auto"/>
                      </w:divBdr>
                    </w:div>
                    <w:div w:id="2051492142">
                      <w:marLeft w:val="0"/>
                      <w:marRight w:val="0"/>
                      <w:marTop w:val="0"/>
                      <w:marBottom w:val="0"/>
                      <w:divBdr>
                        <w:top w:val="none" w:sz="0" w:space="0" w:color="auto"/>
                        <w:left w:val="none" w:sz="0" w:space="0" w:color="auto"/>
                        <w:bottom w:val="none" w:sz="0" w:space="0" w:color="auto"/>
                        <w:right w:val="none" w:sz="0" w:space="0" w:color="auto"/>
                      </w:divBdr>
                    </w:div>
                  </w:divsChild>
                </w:div>
                <w:div w:id="1706252131">
                  <w:marLeft w:val="0"/>
                  <w:marRight w:val="0"/>
                  <w:marTop w:val="0"/>
                  <w:marBottom w:val="0"/>
                  <w:divBdr>
                    <w:top w:val="none" w:sz="0" w:space="0" w:color="auto"/>
                    <w:left w:val="none" w:sz="0" w:space="0" w:color="auto"/>
                    <w:bottom w:val="none" w:sz="0" w:space="0" w:color="auto"/>
                    <w:right w:val="none" w:sz="0" w:space="0" w:color="auto"/>
                  </w:divBdr>
                  <w:divsChild>
                    <w:div w:id="658195991">
                      <w:marLeft w:val="0"/>
                      <w:marRight w:val="0"/>
                      <w:marTop w:val="120"/>
                      <w:marBottom w:val="0"/>
                      <w:divBdr>
                        <w:top w:val="none" w:sz="0" w:space="0" w:color="auto"/>
                        <w:left w:val="none" w:sz="0" w:space="0" w:color="auto"/>
                        <w:bottom w:val="none" w:sz="0" w:space="0" w:color="auto"/>
                        <w:right w:val="none" w:sz="0" w:space="0" w:color="auto"/>
                      </w:divBdr>
                    </w:div>
                    <w:div w:id="2063365398">
                      <w:marLeft w:val="0"/>
                      <w:marRight w:val="0"/>
                      <w:marTop w:val="0"/>
                      <w:marBottom w:val="0"/>
                      <w:divBdr>
                        <w:top w:val="none" w:sz="0" w:space="0" w:color="auto"/>
                        <w:left w:val="none" w:sz="0" w:space="0" w:color="auto"/>
                        <w:bottom w:val="none" w:sz="0" w:space="0" w:color="auto"/>
                        <w:right w:val="none" w:sz="0" w:space="0" w:color="auto"/>
                      </w:divBdr>
                    </w:div>
                  </w:divsChild>
                </w:div>
                <w:div w:id="2131244037">
                  <w:marLeft w:val="0"/>
                  <w:marRight w:val="0"/>
                  <w:marTop w:val="0"/>
                  <w:marBottom w:val="0"/>
                  <w:divBdr>
                    <w:top w:val="none" w:sz="0" w:space="0" w:color="auto"/>
                    <w:left w:val="none" w:sz="0" w:space="0" w:color="auto"/>
                    <w:bottom w:val="none" w:sz="0" w:space="0" w:color="auto"/>
                    <w:right w:val="none" w:sz="0" w:space="0" w:color="auto"/>
                  </w:divBdr>
                  <w:divsChild>
                    <w:div w:id="315426598">
                      <w:marLeft w:val="0"/>
                      <w:marRight w:val="0"/>
                      <w:marTop w:val="120"/>
                      <w:marBottom w:val="0"/>
                      <w:divBdr>
                        <w:top w:val="none" w:sz="0" w:space="0" w:color="auto"/>
                        <w:left w:val="none" w:sz="0" w:space="0" w:color="auto"/>
                        <w:bottom w:val="none" w:sz="0" w:space="0" w:color="auto"/>
                        <w:right w:val="none" w:sz="0" w:space="0" w:color="auto"/>
                      </w:divBdr>
                    </w:div>
                    <w:div w:id="10306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7483">
          <w:marLeft w:val="0"/>
          <w:marRight w:val="0"/>
          <w:marTop w:val="0"/>
          <w:marBottom w:val="0"/>
          <w:divBdr>
            <w:top w:val="none" w:sz="0" w:space="0" w:color="auto"/>
            <w:left w:val="none" w:sz="0" w:space="0" w:color="auto"/>
            <w:bottom w:val="none" w:sz="0" w:space="0" w:color="auto"/>
            <w:right w:val="none" w:sz="0" w:space="0" w:color="auto"/>
          </w:divBdr>
          <w:divsChild>
            <w:div w:id="1920215245">
              <w:marLeft w:val="0"/>
              <w:marRight w:val="0"/>
              <w:marTop w:val="0"/>
              <w:marBottom w:val="0"/>
              <w:divBdr>
                <w:top w:val="none" w:sz="0" w:space="0" w:color="auto"/>
                <w:left w:val="none" w:sz="0" w:space="0" w:color="auto"/>
                <w:bottom w:val="none" w:sz="0" w:space="0" w:color="auto"/>
                <w:right w:val="none" w:sz="0" w:space="0" w:color="auto"/>
              </w:divBdr>
            </w:div>
          </w:divsChild>
        </w:div>
        <w:div w:id="723916180">
          <w:marLeft w:val="0"/>
          <w:marRight w:val="0"/>
          <w:marTop w:val="0"/>
          <w:marBottom w:val="0"/>
          <w:divBdr>
            <w:top w:val="none" w:sz="0" w:space="0" w:color="auto"/>
            <w:left w:val="none" w:sz="0" w:space="0" w:color="auto"/>
            <w:bottom w:val="none" w:sz="0" w:space="0" w:color="auto"/>
            <w:right w:val="none" w:sz="0" w:space="0" w:color="auto"/>
          </w:divBdr>
          <w:divsChild>
            <w:div w:id="705449337">
              <w:marLeft w:val="0"/>
              <w:marRight w:val="0"/>
              <w:marTop w:val="0"/>
              <w:marBottom w:val="0"/>
              <w:divBdr>
                <w:top w:val="none" w:sz="0" w:space="0" w:color="auto"/>
                <w:left w:val="none" w:sz="0" w:space="0" w:color="auto"/>
                <w:bottom w:val="none" w:sz="0" w:space="0" w:color="auto"/>
                <w:right w:val="none" w:sz="0" w:space="0" w:color="auto"/>
              </w:divBdr>
            </w:div>
          </w:divsChild>
        </w:div>
        <w:div w:id="113448035">
          <w:marLeft w:val="0"/>
          <w:marRight w:val="0"/>
          <w:marTop w:val="0"/>
          <w:marBottom w:val="0"/>
          <w:divBdr>
            <w:top w:val="none" w:sz="0" w:space="0" w:color="auto"/>
            <w:left w:val="none" w:sz="0" w:space="0" w:color="auto"/>
            <w:bottom w:val="none" w:sz="0" w:space="0" w:color="auto"/>
            <w:right w:val="none" w:sz="0" w:space="0" w:color="auto"/>
          </w:divBdr>
          <w:divsChild>
            <w:div w:id="14552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3062">
      <w:bodyDiv w:val="1"/>
      <w:marLeft w:val="0"/>
      <w:marRight w:val="0"/>
      <w:marTop w:val="0"/>
      <w:marBottom w:val="0"/>
      <w:divBdr>
        <w:top w:val="none" w:sz="0" w:space="0" w:color="auto"/>
        <w:left w:val="none" w:sz="0" w:space="0" w:color="auto"/>
        <w:bottom w:val="none" w:sz="0" w:space="0" w:color="auto"/>
        <w:right w:val="none" w:sz="0" w:space="0" w:color="auto"/>
      </w:divBdr>
    </w:div>
    <w:div w:id="469515672">
      <w:bodyDiv w:val="1"/>
      <w:marLeft w:val="0"/>
      <w:marRight w:val="0"/>
      <w:marTop w:val="0"/>
      <w:marBottom w:val="0"/>
      <w:divBdr>
        <w:top w:val="none" w:sz="0" w:space="0" w:color="auto"/>
        <w:left w:val="none" w:sz="0" w:space="0" w:color="auto"/>
        <w:bottom w:val="none" w:sz="0" w:space="0" w:color="auto"/>
        <w:right w:val="none" w:sz="0" w:space="0" w:color="auto"/>
      </w:divBdr>
    </w:div>
    <w:div w:id="473714151">
      <w:bodyDiv w:val="1"/>
      <w:marLeft w:val="0"/>
      <w:marRight w:val="0"/>
      <w:marTop w:val="0"/>
      <w:marBottom w:val="0"/>
      <w:divBdr>
        <w:top w:val="none" w:sz="0" w:space="0" w:color="auto"/>
        <w:left w:val="none" w:sz="0" w:space="0" w:color="auto"/>
        <w:bottom w:val="none" w:sz="0" w:space="0" w:color="auto"/>
        <w:right w:val="none" w:sz="0" w:space="0" w:color="auto"/>
      </w:divBdr>
      <w:divsChild>
        <w:div w:id="1996444538">
          <w:marLeft w:val="0"/>
          <w:marRight w:val="0"/>
          <w:marTop w:val="0"/>
          <w:marBottom w:val="0"/>
          <w:divBdr>
            <w:top w:val="none" w:sz="0" w:space="0" w:color="auto"/>
            <w:left w:val="none" w:sz="0" w:space="0" w:color="auto"/>
            <w:bottom w:val="none" w:sz="0" w:space="0" w:color="auto"/>
            <w:right w:val="none" w:sz="0" w:space="0" w:color="auto"/>
          </w:divBdr>
          <w:divsChild>
            <w:div w:id="1157769262">
              <w:marLeft w:val="0"/>
              <w:marRight w:val="0"/>
              <w:marTop w:val="120"/>
              <w:marBottom w:val="0"/>
              <w:divBdr>
                <w:top w:val="none" w:sz="0" w:space="0" w:color="auto"/>
                <w:left w:val="none" w:sz="0" w:space="0" w:color="auto"/>
                <w:bottom w:val="none" w:sz="0" w:space="0" w:color="auto"/>
                <w:right w:val="none" w:sz="0" w:space="0" w:color="auto"/>
              </w:divBdr>
            </w:div>
            <w:div w:id="892929411">
              <w:marLeft w:val="0"/>
              <w:marRight w:val="0"/>
              <w:marTop w:val="0"/>
              <w:marBottom w:val="0"/>
              <w:divBdr>
                <w:top w:val="none" w:sz="0" w:space="0" w:color="auto"/>
                <w:left w:val="none" w:sz="0" w:space="0" w:color="auto"/>
                <w:bottom w:val="none" w:sz="0" w:space="0" w:color="auto"/>
                <w:right w:val="none" w:sz="0" w:space="0" w:color="auto"/>
              </w:divBdr>
              <w:divsChild>
                <w:div w:id="25370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8902177">
          <w:marLeft w:val="0"/>
          <w:marRight w:val="0"/>
          <w:marTop w:val="0"/>
          <w:marBottom w:val="0"/>
          <w:divBdr>
            <w:top w:val="none" w:sz="0" w:space="0" w:color="auto"/>
            <w:left w:val="none" w:sz="0" w:space="0" w:color="auto"/>
            <w:bottom w:val="none" w:sz="0" w:space="0" w:color="auto"/>
            <w:right w:val="none" w:sz="0" w:space="0" w:color="auto"/>
          </w:divBdr>
          <w:divsChild>
            <w:div w:id="196547046">
              <w:marLeft w:val="0"/>
              <w:marRight w:val="0"/>
              <w:marTop w:val="120"/>
              <w:marBottom w:val="0"/>
              <w:divBdr>
                <w:top w:val="none" w:sz="0" w:space="0" w:color="auto"/>
                <w:left w:val="none" w:sz="0" w:space="0" w:color="auto"/>
                <w:bottom w:val="none" w:sz="0" w:space="0" w:color="auto"/>
                <w:right w:val="none" w:sz="0" w:space="0" w:color="auto"/>
              </w:divBdr>
            </w:div>
            <w:div w:id="1261180345">
              <w:marLeft w:val="0"/>
              <w:marRight w:val="0"/>
              <w:marTop w:val="0"/>
              <w:marBottom w:val="0"/>
              <w:divBdr>
                <w:top w:val="none" w:sz="0" w:space="0" w:color="auto"/>
                <w:left w:val="none" w:sz="0" w:space="0" w:color="auto"/>
                <w:bottom w:val="none" w:sz="0" w:space="0" w:color="auto"/>
                <w:right w:val="none" w:sz="0" w:space="0" w:color="auto"/>
              </w:divBdr>
              <w:divsChild>
                <w:div w:id="654647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7963593">
          <w:marLeft w:val="0"/>
          <w:marRight w:val="0"/>
          <w:marTop w:val="0"/>
          <w:marBottom w:val="0"/>
          <w:divBdr>
            <w:top w:val="none" w:sz="0" w:space="0" w:color="auto"/>
            <w:left w:val="none" w:sz="0" w:space="0" w:color="auto"/>
            <w:bottom w:val="none" w:sz="0" w:space="0" w:color="auto"/>
            <w:right w:val="none" w:sz="0" w:space="0" w:color="auto"/>
          </w:divBdr>
          <w:divsChild>
            <w:div w:id="1790515977">
              <w:marLeft w:val="0"/>
              <w:marRight w:val="0"/>
              <w:marTop w:val="120"/>
              <w:marBottom w:val="0"/>
              <w:divBdr>
                <w:top w:val="none" w:sz="0" w:space="0" w:color="auto"/>
                <w:left w:val="none" w:sz="0" w:space="0" w:color="auto"/>
                <w:bottom w:val="none" w:sz="0" w:space="0" w:color="auto"/>
                <w:right w:val="none" w:sz="0" w:space="0" w:color="auto"/>
              </w:divBdr>
            </w:div>
            <w:div w:id="1292900539">
              <w:marLeft w:val="0"/>
              <w:marRight w:val="0"/>
              <w:marTop w:val="0"/>
              <w:marBottom w:val="0"/>
              <w:divBdr>
                <w:top w:val="none" w:sz="0" w:space="0" w:color="auto"/>
                <w:left w:val="none" w:sz="0" w:space="0" w:color="auto"/>
                <w:bottom w:val="none" w:sz="0" w:space="0" w:color="auto"/>
                <w:right w:val="none" w:sz="0" w:space="0" w:color="auto"/>
              </w:divBdr>
              <w:divsChild>
                <w:div w:id="1010986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9876382">
          <w:marLeft w:val="0"/>
          <w:marRight w:val="0"/>
          <w:marTop w:val="0"/>
          <w:marBottom w:val="0"/>
          <w:divBdr>
            <w:top w:val="none" w:sz="0" w:space="0" w:color="auto"/>
            <w:left w:val="none" w:sz="0" w:space="0" w:color="auto"/>
            <w:bottom w:val="none" w:sz="0" w:space="0" w:color="auto"/>
            <w:right w:val="none" w:sz="0" w:space="0" w:color="auto"/>
          </w:divBdr>
          <w:divsChild>
            <w:div w:id="153909991">
              <w:marLeft w:val="0"/>
              <w:marRight w:val="0"/>
              <w:marTop w:val="120"/>
              <w:marBottom w:val="0"/>
              <w:divBdr>
                <w:top w:val="none" w:sz="0" w:space="0" w:color="auto"/>
                <w:left w:val="none" w:sz="0" w:space="0" w:color="auto"/>
                <w:bottom w:val="none" w:sz="0" w:space="0" w:color="auto"/>
                <w:right w:val="none" w:sz="0" w:space="0" w:color="auto"/>
              </w:divBdr>
            </w:div>
            <w:div w:id="343215284">
              <w:marLeft w:val="0"/>
              <w:marRight w:val="0"/>
              <w:marTop w:val="0"/>
              <w:marBottom w:val="0"/>
              <w:divBdr>
                <w:top w:val="none" w:sz="0" w:space="0" w:color="auto"/>
                <w:left w:val="none" w:sz="0" w:space="0" w:color="auto"/>
                <w:bottom w:val="none" w:sz="0" w:space="0" w:color="auto"/>
                <w:right w:val="none" w:sz="0" w:space="0" w:color="auto"/>
              </w:divBdr>
              <w:divsChild>
                <w:div w:id="795486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947343">
          <w:marLeft w:val="0"/>
          <w:marRight w:val="0"/>
          <w:marTop w:val="0"/>
          <w:marBottom w:val="0"/>
          <w:divBdr>
            <w:top w:val="none" w:sz="0" w:space="0" w:color="auto"/>
            <w:left w:val="none" w:sz="0" w:space="0" w:color="auto"/>
            <w:bottom w:val="none" w:sz="0" w:space="0" w:color="auto"/>
            <w:right w:val="none" w:sz="0" w:space="0" w:color="auto"/>
          </w:divBdr>
          <w:divsChild>
            <w:div w:id="1470054078">
              <w:marLeft w:val="0"/>
              <w:marRight w:val="0"/>
              <w:marTop w:val="120"/>
              <w:marBottom w:val="0"/>
              <w:divBdr>
                <w:top w:val="none" w:sz="0" w:space="0" w:color="auto"/>
                <w:left w:val="none" w:sz="0" w:space="0" w:color="auto"/>
                <w:bottom w:val="none" w:sz="0" w:space="0" w:color="auto"/>
                <w:right w:val="none" w:sz="0" w:space="0" w:color="auto"/>
              </w:divBdr>
            </w:div>
            <w:div w:id="256377471">
              <w:marLeft w:val="0"/>
              <w:marRight w:val="0"/>
              <w:marTop w:val="0"/>
              <w:marBottom w:val="0"/>
              <w:divBdr>
                <w:top w:val="none" w:sz="0" w:space="0" w:color="auto"/>
                <w:left w:val="none" w:sz="0" w:space="0" w:color="auto"/>
                <w:bottom w:val="none" w:sz="0" w:space="0" w:color="auto"/>
                <w:right w:val="none" w:sz="0" w:space="0" w:color="auto"/>
              </w:divBdr>
              <w:divsChild>
                <w:div w:id="329677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415105">
          <w:marLeft w:val="0"/>
          <w:marRight w:val="0"/>
          <w:marTop w:val="0"/>
          <w:marBottom w:val="0"/>
          <w:divBdr>
            <w:top w:val="none" w:sz="0" w:space="0" w:color="auto"/>
            <w:left w:val="none" w:sz="0" w:space="0" w:color="auto"/>
            <w:bottom w:val="none" w:sz="0" w:space="0" w:color="auto"/>
            <w:right w:val="none" w:sz="0" w:space="0" w:color="auto"/>
          </w:divBdr>
          <w:divsChild>
            <w:div w:id="643972970">
              <w:marLeft w:val="0"/>
              <w:marRight w:val="0"/>
              <w:marTop w:val="120"/>
              <w:marBottom w:val="0"/>
              <w:divBdr>
                <w:top w:val="none" w:sz="0" w:space="0" w:color="auto"/>
                <w:left w:val="none" w:sz="0" w:space="0" w:color="auto"/>
                <w:bottom w:val="none" w:sz="0" w:space="0" w:color="auto"/>
                <w:right w:val="none" w:sz="0" w:space="0" w:color="auto"/>
              </w:divBdr>
            </w:div>
            <w:div w:id="1108499654">
              <w:marLeft w:val="0"/>
              <w:marRight w:val="0"/>
              <w:marTop w:val="0"/>
              <w:marBottom w:val="0"/>
              <w:divBdr>
                <w:top w:val="none" w:sz="0" w:space="0" w:color="auto"/>
                <w:left w:val="none" w:sz="0" w:space="0" w:color="auto"/>
                <w:bottom w:val="none" w:sz="0" w:space="0" w:color="auto"/>
                <w:right w:val="none" w:sz="0" w:space="0" w:color="auto"/>
              </w:divBdr>
              <w:divsChild>
                <w:div w:id="1733772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0760287">
      <w:bodyDiv w:val="1"/>
      <w:marLeft w:val="0"/>
      <w:marRight w:val="0"/>
      <w:marTop w:val="0"/>
      <w:marBottom w:val="0"/>
      <w:divBdr>
        <w:top w:val="none" w:sz="0" w:space="0" w:color="auto"/>
        <w:left w:val="none" w:sz="0" w:space="0" w:color="auto"/>
        <w:bottom w:val="none" w:sz="0" w:space="0" w:color="auto"/>
        <w:right w:val="none" w:sz="0" w:space="0" w:color="auto"/>
      </w:divBdr>
    </w:div>
    <w:div w:id="506333249">
      <w:bodyDiv w:val="1"/>
      <w:marLeft w:val="0"/>
      <w:marRight w:val="0"/>
      <w:marTop w:val="0"/>
      <w:marBottom w:val="0"/>
      <w:divBdr>
        <w:top w:val="none" w:sz="0" w:space="0" w:color="auto"/>
        <w:left w:val="none" w:sz="0" w:space="0" w:color="auto"/>
        <w:bottom w:val="none" w:sz="0" w:space="0" w:color="auto"/>
        <w:right w:val="none" w:sz="0" w:space="0" w:color="auto"/>
      </w:divBdr>
    </w:div>
    <w:div w:id="540165475">
      <w:bodyDiv w:val="1"/>
      <w:marLeft w:val="0"/>
      <w:marRight w:val="0"/>
      <w:marTop w:val="0"/>
      <w:marBottom w:val="0"/>
      <w:divBdr>
        <w:top w:val="none" w:sz="0" w:space="0" w:color="auto"/>
        <w:left w:val="none" w:sz="0" w:space="0" w:color="auto"/>
        <w:bottom w:val="none" w:sz="0" w:space="0" w:color="auto"/>
        <w:right w:val="none" w:sz="0" w:space="0" w:color="auto"/>
      </w:divBdr>
    </w:div>
    <w:div w:id="547764721">
      <w:bodyDiv w:val="1"/>
      <w:marLeft w:val="0"/>
      <w:marRight w:val="0"/>
      <w:marTop w:val="0"/>
      <w:marBottom w:val="0"/>
      <w:divBdr>
        <w:top w:val="none" w:sz="0" w:space="0" w:color="auto"/>
        <w:left w:val="none" w:sz="0" w:space="0" w:color="auto"/>
        <w:bottom w:val="none" w:sz="0" w:space="0" w:color="auto"/>
        <w:right w:val="none" w:sz="0" w:space="0" w:color="auto"/>
      </w:divBdr>
    </w:div>
    <w:div w:id="569123042">
      <w:bodyDiv w:val="1"/>
      <w:marLeft w:val="0"/>
      <w:marRight w:val="0"/>
      <w:marTop w:val="0"/>
      <w:marBottom w:val="0"/>
      <w:divBdr>
        <w:top w:val="none" w:sz="0" w:space="0" w:color="auto"/>
        <w:left w:val="none" w:sz="0" w:space="0" w:color="auto"/>
        <w:bottom w:val="none" w:sz="0" w:space="0" w:color="auto"/>
        <w:right w:val="none" w:sz="0" w:space="0" w:color="auto"/>
      </w:divBdr>
    </w:div>
    <w:div w:id="574049917">
      <w:bodyDiv w:val="1"/>
      <w:marLeft w:val="0"/>
      <w:marRight w:val="0"/>
      <w:marTop w:val="0"/>
      <w:marBottom w:val="0"/>
      <w:divBdr>
        <w:top w:val="none" w:sz="0" w:space="0" w:color="auto"/>
        <w:left w:val="none" w:sz="0" w:space="0" w:color="auto"/>
        <w:bottom w:val="none" w:sz="0" w:space="0" w:color="auto"/>
        <w:right w:val="none" w:sz="0" w:space="0" w:color="auto"/>
      </w:divBdr>
      <w:divsChild>
        <w:div w:id="1030573907">
          <w:marLeft w:val="0"/>
          <w:marRight w:val="0"/>
          <w:marTop w:val="120"/>
          <w:marBottom w:val="0"/>
          <w:divBdr>
            <w:top w:val="none" w:sz="0" w:space="0" w:color="auto"/>
            <w:left w:val="none" w:sz="0" w:space="0" w:color="auto"/>
            <w:bottom w:val="none" w:sz="0" w:space="0" w:color="auto"/>
            <w:right w:val="none" w:sz="0" w:space="0" w:color="auto"/>
          </w:divBdr>
        </w:div>
        <w:div w:id="1409230821">
          <w:marLeft w:val="0"/>
          <w:marRight w:val="0"/>
          <w:marTop w:val="0"/>
          <w:marBottom w:val="0"/>
          <w:divBdr>
            <w:top w:val="none" w:sz="0" w:space="0" w:color="auto"/>
            <w:left w:val="none" w:sz="0" w:space="0" w:color="auto"/>
            <w:bottom w:val="none" w:sz="0" w:space="0" w:color="auto"/>
            <w:right w:val="none" w:sz="0" w:space="0" w:color="auto"/>
          </w:divBdr>
        </w:div>
      </w:divsChild>
    </w:div>
    <w:div w:id="582641700">
      <w:bodyDiv w:val="1"/>
      <w:marLeft w:val="0"/>
      <w:marRight w:val="0"/>
      <w:marTop w:val="0"/>
      <w:marBottom w:val="0"/>
      <w:divBdr>
        <w:top w:val="none" w:sz="0" w:space="0" w:color="auto"/>
        <w:left w:val="none" w:sz="0" w:space="0" w:color="auto"/>
        <w:bottom w:val="none" w:sz="0" w:space="0" w:color="auto"/>
        <w:right w:val="none" w:sz="0" w:space="0" w:color="auto"/>
      </w:divBdr>
      <w:divsChild>
        <w:div w:id="1668943884">
          <w:marLeft w:val="0"/>
          <w:marRight w:val="0"/>
          <w:marTop w:val="120"/>
          <w:marBottom w:val="0"/>
          <w:divBdr>
            <w:top w:val="none" w:sz="0" w:space="0" w:color="auto"/>
            <w:left w:val="none" w:sz="0" w:space="0" w:color="auto"/>
            <w:bottom w:val="none" w:sz="0" w:space="0" w:color="auto"/>
            <w:right w:val="none" w:sz="0" w:space="0" w:color="auto"/>
          </w:divBdr>
        </w:div>
        <w:div w:id="413669095">
          <w:marLeft w:val="0"/>
          <w:marRight w:val="0"/>
          <w:marTop w:val="0"/>
          <w:marBottom w:val="0"/>
          <w:divBdr>
            <w:top w:val="none" w:sz="0" w:space="0" w:color="auto"/>
            <w:left w:val="none" w:sz="0" w:space="0" w:color="auto"/>
            <w:bottom w:val="none" w:sz="0" w:space="0" w:color="auto"/>
            <w:right w:val="none" w:sz="0" w:space="0" w:color="auto"/>
          </w:divBdr>
        </w:div>
      </w:divsChild>
    </w:div>
    <w:div w:id="585922667">
      <w:bodyDiv w:val="1"/>
      <w:marLeft w:val="0"/>
      <w:marRight w:val="0"/>
      <w:marTop w:val="0"/>
      <w:marBottom w:val="0"/>
      <w:divBdr>
        <w:top w:val="none" w:sz="0" w:space="0" w:color="auto"/>
        <w:left w:val="none" w:sz="0" w:space="0" w:color="auto"/>
        <w:bottom w:val="none" w:sz="0" w:space="0" w:color="auto"/>
        <w:right w:val="none" w:sz="0" w:space="0" w:color="auto"/>
      </w:divBdr>
    </w:div>
    <w:div w:id="586381740">
      <w:bodyDiv w:val="1"/>
      <w:marLeft w:val="0"/>
      <w:marRight w:val="0"/>
      <w:marTop w:val="0"/>
      <w:marBottom w:val="0"/>
      <w:divBdr>
        <w:top w:val="none" w:sz="0" w:space="0" w:color="auto"/>
        <w:left w:val="none" w:sz="0" w:space="0" w:color="auto"/>
        <w:bottom w:val="none" w:sz="0" w:space="0" w:color="auto"/>
        <w:right w:val="none" w:sz="0" w:space="0" w:color="auto"/>
      </w:divBdr>
    </w:div>
    <w:div w:id="598221889">
      <w:bodyDiv w:val="1"/>
      <w:marLeft w:val="0"/>
      <w:marRight w:val="0"/>
      <w:marTop w:val="0"/>
      <w:marBottom w:val="0"/>
      <w:divBdr>
        <w:top w:val="none" w:sz="0" w:space="0" w:color="auto"/>
        <w:left w:val="none" w:sz="0" w:space="0" w:color="auto"/>
        <w:bottom w:val="none" w:sz="0" w:space="0" w:color="auto"/>
        <w:right w:val="none" w:sz="0" w:space="0" w:color="auto"/>
      </w:divBdr>
      <w:divsChild>
        <w:div w:id="864752428">
          <w:marLeft w:val="0"/>
          <w:marRight w:val="0"/>
          <w:marTop w:val="120"/>
          <w:marBottom w:val="0"/>
          <w:divBdr>
            <w:top w:val="none" w:sz="0" w:space="0" w:color="auto"/>
            <w:left w:val="none" w:sz="0" w:space="0" w:color="auto"/>
            <w:bottom w:val="none" w:sz="0" w:space="0" w:color="auto"/>
            <w:right w:val="none" w:sz="0" w:space="0" w:color="auto"/>
          </w:divBdr>
        </w:div>
        <w:div w:id="1339573677">
          <w:marLeft w:val="0"/>
          <w:marRight w:val="0"/>
          <w:marTop w:val="0"/>
          <w:marBottom w:val="0"/>
          <w:divBdr>
            <w:top w:val="none" w:sz="0" w:space="0" w:color="auto"/>
            <w:left w:val="none" w:sz="0" w:space="0" w:color="auto"/>
            <w:bottom w:val="none" w:sz="0" w:space="0" w:color="auto"/>
            <w:right w:val="none" w:sz="0" w:space="0" w:color="auto"/>
          </w:divBdr>
          <w:divsChild>
            <w:div w:id="14622864">
              <w:marLeft w:val="0"/>
              <w:marRight w:val="0"/>
              <w:marTop w:val="0"/>
              <w:marBottom w:val="0"/>
              <w:divBdr>
                <w:top w:val="none" w:sz="0" w:space="0" w:color="auto"/>
                <w:left w:val="none" w:sz="0" w:space="0" w:color="auto"/>
                <w:bottom w:val="none" w:sz="0" w:space="0" w:color="auto"/>
                <w:right w:val="none" w:sz="0" w:space="0" w:color="auto"/>
              </w:divBdr>
              <w:divsChild>
                <w:div w:id="415203069">
                  <w:marLeft w:val="0"/>
                  <w:marRight w:val="0"/>
                  <w:marTop w:val="120"/>
                  <w:marBottom w:val="0"/>
                  <w:divBdr>
                    <w:top w:val="none" w:sz="0" w:space="0" w:color="auto"/>
                    <w:left w:val="none" w:sz="0" w:space="0" w:color="auto"/>
                    <w:bottom w:val="none" w:sz="0" w:space="0" w:color="auto"/>
                    <w:right w:val="none" w:sz="0" w:space="0" w:color="auto"/>
                  </w:divBdr>
                </w:div>
                <w:div w:id="1258640106">
                  <w:marLeft w:val="0"/>
                  <w:marRight w:val="0"/>
                  <w:marTop w:val="0"/>
                  <w:marBottom w:val="0"/>
                  <w:divBdr>
                    <w:top w:val="none" w:sz="0" w:space="0" w:color="auto"/>
                    <w:left w:val="none" w:sz="0" w:space="0" w:color="auto"/>
                    <w:bottom w:val="none" w:sz="0" w:space="0" w:color="auto"/>
                    <w:right w:val="none" w:sz="0" w:space="0" w:color="auto"/>
                  </w:divBdr>
                </w:div>
              </w:divsChild>
            </w:div>
            <w:div w:id="143351843">
              <w:marLeft w:val="0"/>
              <w:marRight w:val="0"/>
              <w:marTop w:val="0"/>
              <w:marBottom w:val="0"/>
              <w:divBdr>
                <w:top w:val="none" w:sz="0" w:space="0" w:color="auto"/>
                <w:left w:val="none" w:sz="0" w:space="0" w:color="auto"/>
                <w:bottom w:val="none" w:sz="0" w:space="0" w:color="auto"/>
                <w:right w:val="none" w:sz="0" w:space="0" w:color="auto"/>
              </w:divBdr>
              <w:divsChild>
                <w:div w:id="1003629605">
                  <w:marLeft w:val="0"/>
                  <w:marRight w:val="0"/>
                  <w:marTop w:val="120"/>
                  <w:marBottom w:val="0"/>
                  <w:divBdr>
                    <w:top w:val="none" w:sz="0" w:space="0" w:color="auto"/>
                    <w:left w:val="none" w:sz="0" w:space="0" w:color="auto"/>
                    <w:bottom w:val="none" w:sz="0" w:space="0" w:color="auto"/>
                    <w:right w:val="none" w:sz="0" w:space="0" w:color="auto"/>
                  </w:divBdr>
                </w:div>
                <w:div w:id="7759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675">
      <w:bodyDiv w:val="1"/>
      <w:marLeft w:val="0"/>
      <w:marRight w:val="0"/>
      <w:marTop w:val="0"/>
      <w:marBottom w:val="0"/>
      <w:divBdr>
        <w:top w:val="none" w:sz="0" w:space="0" w:color="auto"/>
        <w:left w:val="none" w:sz="0" w:space="0" w:color="auto"/>
        <w:bottom w:val="none" w:sz="0" w:space="0" w:color="auto"/>
        <w:right w:val="none" w:sz="0" w:space="0" w:color="auto"/>
      </w:divBdr>
    </w:div>
    <w:div w:id="611740569">
      <w:bodyDiv w:val="1"/>
      <w:marLeft w:val="0"/>
      <w:marRight w:val="0"/>
      <w:marTop w:val="0"/>
      <w:marBottom w:val="0"/>
      <w:divBdr>
        <w:top w:val="none" w:sz="0" w:space="0" w:color="auto"/>
        <w:left w:val="none" w:sz="0" w:space="0" w:color="auto"/>
        <w:bottom w:val="none" w:sz="0" w:space="0" w:color="auto"/>
        <w:right w:val="none" w:sz="0" w:space="0" w:color="auto"/>
      </w:divBdr>
    </w:div>
    <w:div w:id="627012802">
      <w:bodyDiv w:val="1"/>
      <w:marLeft w:val="0"/>
      <w:marRight w:val="0"/>
      <w:marTop w:val="0"/>
      <w:marBottom w:val="0"/>
      <w:divBdr>
        <w:top w:val="none" w:sz="0" w:space="0" w:color="auto"/>
        <w:left w:val="none" w:sz="0" w:space="0" w:color="auto"/>
        <w:bottom w:val="none" w:sz="0" w:space="0" w:color="auto"/>
        <w:right w:val="none" w:sz="0" w:space="0" w:color="auto"/>
      </w:divBdr>
    </w:div>
    <w:div w:id="630482466">
      <w:bodyDiv w:val="1"/>
      <w:marLeft w:val="0"/>
      <w:marRight w:val="0"/>
      <w:marTop w:val="0"/>
      <w:marBottom w:val="0"/>
      <w:divBdr>
        <w:top w:val="none" w:sz="0" w:space="0" w:color="auto"/>
        <w:left w:val="none" w:sz="0" w:space="0" w:color="auto"/>
        <w:bottom w:val="none" w:sz="0" w:space="0" w:color="auto"/>
        <w:right w:val="none" w:sz="0" w:space="0" w:color="auto"/>
      </w:divBdr>
      <w:divsChild>
        <w:div w:id="903686247">
          <w:marLeft w:val="0"/>
          <w:marRight w:val="0"/>
          <w:marTop w:val="120"/>
          <w:marBottom w:val="0"/>
          <w:divBdr>
            <w:top w:val="none" w:sz="0" w:space="0" w:color="auto"/>
            <w:left w:val="none" w:sz="0" w:space="0" w:color="auto"/>
            <w:bottom w:val="none" w:sz="0" w:space="0" w:color="auto"/>
            <w:right w:val="none" w:sz="0" w:space="0" w:color="auto"/>
          </w:divBdr>
        </w:div>
        <w:div w:id="437650310">
          <w:marLeft w:val="0"/>
          <w:marRight w:val="0"/>
          <w:marTop w:val="0"/>
          <w:marBottom w:val="0"/>
          <w:divBdr>
            <w:top w:val="none" w:sz="0" w:space="0" w:color="auto"/>
            <w:left w:val="none" w:sz="0" w:space="0" w:color="auto"/>
            <w:bottom w:val="none" w:sz="0" w:space="0" w:color="auto"/>
            <w:right w:val="none" w:sz="0" w:space="0" w:color="auto"/>
          </w:divBdr>
        </w:div>
      </w:divsChild>
    </w:div>
    <w:div w:id="695428895">
      <w:bodyDiv w:val="1"/>
      <w:marLeft w:val="0"/>
      <w:marRight w:val="0"/>
      <w:marTop w:val="0"/>
      <w:marBottom w:val="0"/>
      <w:divBdr>
        <w:top w:val="none" w:sz="0" w:space="0" w:color="auto"/>
        <w:left w:val="none" w:sz="0" w:space="0" w:color="auto"/>
        <w:bottom w:val="none" w:sz="0" w:space="0" w:color="auto"/>
        <w:right w:val="none" w:sz="0" w:space="0" w:color="auto"/>
      </w:divBdr>
    </w:div>
    <w:div w:id="698555651">
      <w:bodyDiv w:val="1"/>
      <w:marLeft w:val="0"/>
      <w:marRight w:val="0"/>
      <w:marTop w:val="0"/>
      <w:marBottom w:val="0"/>
      <w:divBdr>
        <w:top w:val="none" w:sz="0" w:space="0" w:color="auto"/>
        <w:left w:val="none" w:sz="0" w:space="0" w:color="auto"/>
        <w:bottom w:val="none" w:sz="0" w:space="0" w:color="auto"/>
        <w:right w:val="none" w:sz="0" w:space="0" w:color="auto"/>
      </w:divBdr>
      <w:divsChild>
        <w:div w:id="1497108939">
          <w:marLeft w:val="0"/>
          <w:marRight w:val="0"/>
          <w:marTop w:val="120"/>
          <w:marBottom w:val="0"/>
          <w:divBdr>
            <w:top w:val="none" w:sz="0" w:space="0" w:color="auto"/>
            <w:left w:val="none" w:sz="0" w:space="0" w:color="auto"/>
            <w:bottom w:val="none" w:sz="0" w:space="0" w:color="auto"/>
            <w:right w:val="none" w:sz="0" w:space="0" w:color="auto"/>
          </w:divBdr>
        </w:div>
        <w:div w:id="1878397107">
          <w:marLeft w:val="0"/>
          <w:marRight w:val="0"/>
          <w:marTop w:val="0"/>
          <w:marBottom w:val="0"/>
          <w:divBdr>
            <w:top w:val="none" w:sz="0" w:space="0" w:color="auto"/>
            <w:left w:val="none" w:sz="0" w:space="0" w:color="auto"/>
            <w:bottom w:val="none" w:sz="0" w:space="0" w:color="auto"/>
            <w:right w:val="none" w:sz="0" w:space="0" w:color="auto"/>
          </w:divBdr>
          <w:divsChild>
            <w:div w:id="281425476">
              <w:marLeft w:val="0"/>
              <w:marRight w:val="0"/>
              <w:marTop w:val="0"/>
              <w:marBottom w:val="0"/>
              <w:divBdr>
                <w:top w:val="none" w:sz="0" w:space="0" w:color="auto"/>
                <w:left w:val="none" w:sz="0" w:space="0" w:color="auto"/>
                <w:bottom w:val="none" w:sz="0" w:space="0" w:color="auto"/>
                <w:right w:val="none" w:sz="0" w:space="0" w:color="auto"/>
              </w:divBdr>
              <w:divsChild>
                <w:div w:id="682098747">
                  <w:marLeft w:val="0"/>
                  <w:marRight w:val="0"/>
                  <w:marTop w:val="120"/>
                  <w:marBottom w:val="0"/>
                  <w:divBdr>
                    <w:top w:val="none" w:sz="0" w:space="0" w:color="auto"/>
                    <w:left w:val="none" w:sz="0" w:space="0" w:color="auto"/>
                    <w:bottom w:val="none" w:sz="0" w:space="0" w:color="auto"/>
                    <w:right w:val="none" w:sz="0" w:space="0" w:color="auto"/>
                  </w:divBdr>
                </w:div>
                <w:div w:id="1508985581">
                  <w:marLeft w:val="0"/>
                  <w:marRight w:val="0"/>
                  <w:marTop w:val="0"/>
                  <w:marBottom w:val="0"/>
                  <w:divBdr>
                    <w:top w:val="none" w:sz="0" w:space="0" w:color="auto"/>
                    <w:left w:val="none" w:sz="0" w:space="0" w:color="auto"/>
                    <w:bottom w:val="none" w:sz="0" w:space="0" w:color="auto"/>
                    <w:right w:val="none" w:sz="0" w:space="0" w:color="auto"/>
                  </w:divBdr>
                </w:div>
              </w:divsChild>
            </w:div>
            <w:div w:id="1824201465">
              <w:marLeft w:val="0"/>
              <w:marRight w:val="0"/>
              <w:marTop w:val="0"/>
              <w:marBottom w:val="0"/>
              <w:divBdr>
                <w:top w:val="none" w:sz="0" w:space="0" w:color="auto"/>
                <w:left w:val="none" w:sz="0" w:space="0" w:color="auto"/>
                <w:bottom w:val="none" w:sz="0" w:space="0" w:color="auto"/>
                <w:right w:val="none" w:sz="0" w:space="0" w:color="auto"/>
              </w:divBdr>
              <w:divsChild>
                <w:div w:id="1837988234">
                  <w:marLeft w:val="0"/>
                  <w:marRight w:val="0"/>
                  <w:marTop w:val="120"/>
                  <w:marBottom w:val="0"/>
                  <w:divBdr>
                    <w:top w:val="none" w:sz="0" w:space="0" w:color="auto"/>
                    <w:left w:val="none" w:sz="0" w:space="0" w:color="auto"/>
                    <w:bottom w:val="none" w:sz="0" w:space="0" w:color="auto"/>
                    <w:right w:val="none" w:sz="0" w:space="0" w:color="auto"/>
                  </w:divBdr>
                </w:div>
                <w:div w:id="1647322104">
                  <w:marLeft w:val="0"/>
                  <w:marRight w:val="0"/>
                  <w:marTop w:val="0"/>
                  <w:marBottom w:val="0"/>
                  <w:divBdr>
                    <w:top w:val="none" w:sz="0" w:space="0" w:color="auto"/>
                    <w:left w:val="none" w:sz="0" w:space="0" w:color="auto"/>
                    <w:bottom w:val="none" w:sz="0" w:space="0" w:color="auto"/>
                    <w:right w:val="none" w:sz="0" w:space="0" w:color="auto"/>
                  </w:divBdr>
                </w:div>
              </w:divsChild>
            </w:div>
            <w:div w:id="405078689">
              <w:marLeft w:val="0"/>
              <w:marRight w:val="0"/>
              <w:marTop w:val="0"/>
              <w:marBottom w:val="0"/>
              <w:divBdr>
                <w:top w:val="none" w:sz="0" w:space="0" w:color="auto"/>
                <w:left w:val="none" w:sz="0" w:space="0" w:color="auto"/>
                <w:bottom w:val="none" w:sz="0" w:space="0" w:color="auto"/>
                <w:right w:val="none" w:sz="0" w:space="0" w:color="auto"/>
              </w:divBdr>
              <w:divsChild>
                <w:div w:id="1553616429">
                  <w:marLeft w:val="0"/>
                  <w:marRight w:val="0"/>
                  <w:marTop w:val="120"/>
                  <w:marBottom w:val="0"/>
                  <w:divBdr>
                    <w:top w:val="none" w:sz="0" w:space="0" w:color="auto"/>
                    <w:left w:val="none" w:sz="0" w:space="0" w:color="auto"/>
                    <w:bottom w:val="none" w:sz="0" w:space="0" w:color="auto"/>
                    <w:right w:val="none" w:sz="0" w:space="0" w:color="auto"/>
                  </w:divBdr>
                </w:div>
                <w:div w:id="6286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481">
      <w:bodyDiv w:val="1"/>
      <w:marLeft w:val="0"/>
      <w:marRight w:val="0"/>
      <w:marTop w:val="0"/>
      <w:marBottom w:val="0"/>
      <w:divBdr>
        <w:top w:val="none" w:sz="0" w:space="0" w:color="auto"/>
        <w:left w:val="none" w:sz="0" w:space="0" w:color="auto"/>
        <w:bottom w:val="none" w:sz="0" w:space="0" w:color="auto"/>
        <w:right w:val="none" w:sz="0" w:space="0" w:color="auto"/>
      </w:divBdr>
    </w:div>
    <w:div w:id="706561663">
      <w:bodyDiv w:val="1"/>
      <w:marLeft w:val="0"/>
      <w:marRight w:val="0"/>
      <w:marTop w:val="0"/>
      <w:marBottom w:val="0"/>
      <w:divBdr>
        <w:top w:val="none" w:sz="0" w:space="0" w:color="auto"/>
        <w:left w:val="none" w:sz="0" w:space="0" w:color="auto"/>
        <w:bottom w:val="none" w:sz="0" w:space="0" w:color="auto"/>
        <w:right w:val="none" w:sz="0" w:space="0" w:color="auto"/>
      </w:divBdr>
      <w:divsChild>
        <w:div w:id="185103276">
          <w:marLeft w:val="0"/>
          <w:marRight w:val="0"/>
          <w:marTop w:val="0"/>
          <w:marBottom w:val="0"/>
          <w:divBdr>
            <w:top w:val="none" w:sz="0" w:space="0" w:color="auto"/>
            <w:left w:val="none" w:sz="0" w:space="0" w:color="auto"/>
            <w:bottom w:val="none" w:sz="0" w:space="0" w:color="auto"/>
            <w:right w:val="none" w:sz="0" w:space="0" w:color="auto"/>
          </w:divBdr>
          <w:divsChild>
            <w:div w:id="1765806258">
              <w:marLeft w:val="0"/>
              <w:marRight w:val="0"/>
              <w:marTop w:val="0"/>
              <w:marBottom w:val="0"/>
              <w:divBdr>
                <w:top w:val="none" w:sz="0" w:space="0" w:color="auto"/>
                <w:left w:val="none" w:sz="0" w:space="0" w:color="auto"/>
                <w:bottom w:val="none" w:sz="0" w:space="0" w:color="auto"/>
                <w:right w:val="none" w:sz="0" w:space="0" w:color="auto"/>
              </w:divBdr>
            </w:div>
          </w:divsChild>
        </w:div>
        <w:div w:id="247425921">
          <w:marLeft w:val="0"/>
          <w:marRight w:val="0"/>
          <w:marTop w:val="0"/>
          <w:marBottom w:val="0"/>
          <w:divBdr>
            <w:top w:val="none" w:sz="0" w:space="0" w:color="auto"/>
            <w:left w:val="none" w:sz="0" w:space="0" w:color="auto"/>
            <w:bottom w:val="none" w:sz="0" w:space="0" w:color="auto"/>
            <w:right w:val="none" w:sz="0" w:space="0" w:color="auto"/>
          </w:divBdr>
          <w:divsChild>
            <w:div w:id="794519499">
              <w:marLeft w:val="0"/>
              <w:marRight w:val="0"/>
              <w:marTop w:val="0"/>
              <w:marBottom w:val="0"/>
              <w:divBdr>
                <w:top w:val="none" w:sz="0" w:space="0" w:color="auto"/>
                <w:left w:val="none" w:sz="0" w:space="0" w:color="auto"/>
                <w:bottom w:val="none" w:sz="0" w:space="0" w:color="auto"/>
                <w:right w:val="none" w:sz="0" w:space="0" w:color="auto"/>
              </w:divBdr>
            </w:div>
          </w:divsChild>
        </w:div>
        <w:div w:id="1178736309">
          <w:marLeft w:val="0"/>
          <w:marRight w:val="0"/>
          <w:marTop w:val="0"/>
          <w:marBottom w:val="0"/>
          <w:divBdr>
            <w:top w:val="none" w:sz="0" w:space="0" w:color="auto"/>
            <w:left w:val="none" w:sz="0" w:space="0" w:color="auto"/>
            <w:bottom w:val="none" w:sz="0" w:space="0" w:color="auto"/>
            <w:right w:val="none" w:sz="0" w:space="0" w:color="auto"/>
          </w:divBdr>
          <w:divsChild>
            <w:div w:id="569115280">
              <w:marLeft w:val="0"/>
              <w:marRight w:val="0"/>
              <w:marTop w:val="0"/>
              <w:marBottom w:val="0"/>
              <w:divBdr>
                <w:top w:val="none" w:sz="0" w:space="0" w:color="auto"/>
                <w:left w:val="none" w:sz="0" w:space="0" w:color="auto"/>
                <w:bottom w:val="none" w:sz="0" w:space="0" w:color="auto"/>
                <w:right w:val="none" w:sz="0" w:space="0" w:color="auto"/>
              </w:divBdr>
              <w:divsChild>
                <w:div w:id="2005158526">
                  <w:marLeft w:val="0"/>
                  <w:marRight w:val="0"/>
                  <w:marTop w:val="0"/>
                  <w:marBottom w:val="0"/>
                  <w:divBdr>
                    <w:top w:val="none" w:sz="0" w:space="0" w:color="auto"/>
                    <w:left w:val="none" w:sz="0" w:space="0" w:color="auto"/>
                    <w:bottom w:val="none" w:sz="0" w:space="0" w:color="auto"/>
                    <w:right w:val="none" w:sz="0" w:space="0" w:color="auto"/>
                  </w:divBdr>
                  <w:divsChild>
                    <w:div w:id="1271668541">
                      <w:marLeft w:val="0"/>
                      <w:marRight w:val="0"/>
                      <w:marTop w:val="120"/>
                      <w:marBottom w:val="0"/>
                      <w:divBdr>
                        <w:top w:val="none" w:sz="0" w:space="0" w:color="auto"/>
                        <w:left w:val="none" w:sz="0" w:space="0" w:color="auto"/>
                        <w:bottom w:val="none" w:sz="0" w:space="0" w:color="auto"/>
                        <w:right w:val="none" w:sz="0" w:space="0" w:color="auto"/>
                      </w:divBdr>
                    </w:div>
                    <w:div w:id="1724210662">
                      <w:marLeft w:val="0"/>
                      <w:marRight w:val="0"/>
                      <w:marTop w:val="0"/>
                      <w:marBottom w:val="0"/>
                      <w:divBdr>
                        <w:top w:val="none" w:sz="0" w:space="0" w:color="auto"/>
                        <w:left w:val="none" w:sz="0" w:space="0" w:color="auto"/>
                        <w:bottom w:val="none" w:sz="0" w:space="0" w:color="auto"/>
                        <w:right w:val="none" w:sz="0" w:space="0" w:color="auto"/>
                      </w:divBdr>
                    </w:div>
                  </w:divsChild>
                </w:div>
                <w:div w:id="950206717">
                  <w:marLeft w:val="0"/>
                  <w:marRight w:val="0"/>
                  <w:marTop w:val="0"/>
                  <w:marBottom w:val="0"/>
                  <w:divBdr>
                    <w:top w:val="none" w:sz="0" w:space="0" w:color="auto"/>
                    <w:left w:val="none" w:sz="0" w:space="0" w:color="auto"/>
                    <w:bottom w:val="none" w:sz="0" w:space="0" w:color="auto"/>
                    <w:right w:val="none" w:sz="0" w:space="0" w:color="auto"/>
                  </w:divBdr>
                  <w:divsChild>
                    <w:div w:id="1751609851">
                      <w:marLeft w:val="0"/>
                      <w:marRight w:val="0"/>
                      <w:marTop w:val="120"/>
                      <w:marBottom w:val="0"/>
                      <w:divBdr>
                        <w:top w:val="none" w:sz="0" w:space="0" w:color="auto"/>
                        <w:left w:val="none" w:sz="0" w:space="0" w:color="auto"/>
                        <w:bottom w:val="none" w:sz="0" w:space="0" w:color="auto"/>
                        <w:right w:val="none" w:sz="0" w:space="0" w:color="auto"/>
                      </w:divBdr>
                    </w:div>
                    <w:div w:id="1518423821">
                      <w:marLeft w:val="0"/>
                      <w:marRight w:val="0"/>
                      <w:marTop w:val="0"/>
                      <w:marBottom w:val="0"/>
                      <w:divBdr>
                        <w:top w:val="none" w:sz="0" w:space="0" w:color="auto"/>
                        <w:left w:val="none" w:sz="0" w:space="0" w:color="auto"/>
                        <w:bottom w:val="none" w:sz="0" w:space="0" w:color="auto"/>
                        <w:right w:val="none" w:sz="0" w:space="0" w:color="auto"/>
                      </w:divBdr>
                    </w:div>
                  </w:divsChild>
                </w:div>
                <w:div w:id="1894803884">
                  <w:marLeft w:val="0"/>
                  <w:marRight w:val="0"/>
                  <w:marTop w:val="0"/>
                  <w:marBottom w:val="0"/>
                  <w:divBdr>
                    <w:top w:val="none" w:sz="0" w:space="0" w:color="auto"/>
                    <w:left w:val="none" w:sz="0" w:space="0" w:color="auto"/>
                    <w:bottom w:val="none" w:sz="0" w:space="0" w:color="auto"/>
                    <w:right w:val="none" w:sz="0" w:space="0" w:color="auto"/>
                  </w:divBdr>
                  <w:divsChild>
                    <w:div w:id="2078673118">
                      <w:marLeft w:val="0"/>
                      <w:marRight w:val="0"/>
                      <w:marTop w:val="120"/>
                      <w:marBottom w:val="0"/>
                      <w:divBdr>
                        <w:top w:val="none" w:sz="0" w:space="0" w:color="auto"/>
                        <w:left w:val="none" w:sz="0" w:space="0" w:color="auto"/>
                        <w:bottom w:val="none" w:sz="0" w:space="0" w:color="auto"/>
                        <w:right w:val="none" w:sz="0" w:space="0" w:color="auto"/>
                      </w:divBdr>
                    </w:div>
                    <w:div w:id="11004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0316">
          <w:marLeft w:val="0"/>
          <w:marRight w:val="0"/>
          <w:marTop w:val="0"/>
          <w:marBottom w:val="0"/>
          <w:divBdr>
            <w:top w:val="none" w:sz="0" w:space="0" w:color="auto"/>
            <w:left w:val="none" w:sz="0" w:space="0" w:color="auto"/>
            <w:bottom w:val="none" w:sz="0" w:space="0" w:color="auto"/>
            <w:right w:val="none" w:sz="0" w:space="0" w:color="auto"/>
          </w:divBdr>
          <w:divsChild>
            <w:div w:id="957875051">
              <w:marLeft w:val="0"/>
              <w:marRight w:val="0"/>
              <w:marTop w:val="0"/>
              <w:marBottom w:val="0"/>
              <w:divBdr>
                <w:top w:val="none" w:sz="0" w:space="0" w:color="auto"/>
                <w:left w:val="none" w:sz="0" w:space="0" w:color="auto"/>
                <w:bottom w:val="none" w:sz="0" w:space="0" w:color="auto"/>
                <w:right w:val="none" w:sz="0" w:space="0" w:color="auto"/>
              </w:divBdr>
            </w:div>
          </w:divsChild>
        </w:div>
        <w:div w:id="832915542">
          <w:marLeft w:val="0"/>
          <w:marRight w:val="0"/>
          <w:marTop w:val="0"/>
          <w:marBottom w:val="0"/>
          <w:divBdr>
            <w:top w:val="none" w:sz="0" w:space="0" w:color="auto"/>
            <w:left w:val="none" w:sz="0" w:space="0" w:color="auto"/>
            <w:bottom w:val="none" w:sz="0" w:space="0" w:color="auto"/>
            <w:right w:val="none" w:sz="0" w:space="0" w:color="auto"/>
          </w:divBdr>
          <w:divsChild>
            <w:div w:id="1627543226">
              <w:marLeft w:val="0"/>
              <w:marRight w:val="0"/>
              <w:marTop w:val="0"/>
              <w:marBottom w:val="0"/>
              <w:divBdr>
                <w:top w:val="none" w:sz="0" w:space="0" w:color="auto"/>
                <w:left w:val="none" w:sz="0" w:space="0" w:color="auto"/>
                <w:bottom w:val="none" w:sz="0" w:space="0" w:color="auto"/>
                <w:right w:val="none" w:sz="0" w:space="0" w:color="auto"/>
              </w:divBdr>
              <w:divsChild>
                <w:div w:id="1796825365">
                  <w:marLeft w:val="0"/>
                  <w:marRight w:val="0"/>
                  <w:marTop w:val="0"/>
                  <w:marBottom w:val="0"/>
                  <w:divBdr>
                    <w:top w:val="none" w:sz="0" w:space="0" w:color="auto"/>
                    <w:left w:val="none" w:sz="0" w:space="0" w:color="auto"/>
                    <w:bottom w:val="none" w:sz="0" w:space="0" w:color="auto"/>
                    <w:right w:val="none" w:sz="0" w:space="0" w:color="auto"/>
                  </w:divBdr>
                  <w:divsChild>
                    <w:div w:id="1864171764">
                      <w:marLeft w:val="0"/>
                      <w:marRight w:val="0"/>
                      <w:marTop w:val="120"/>
                      <w:marBottom w:val="0"/>
                      <w:divBdr>
                        <w:top w:val="none" w:sz="0" w:space="0" w:color="auto"/>
                        <w:left w:val="none" w:sz="0" w:space="0" w:color="auto"/>
                        <w:bottom w:val="none" w:sz="0" w:space="0" w:color="auto"/>
                        <w:right w:val="none" w:sz="0" w:space="0" w:color="auto"/>
                      </w:divBdr>
                    </w:div>
                    <w:div w:id="365716056">
                      <w:marLeft w:val="0"/>
                      <w:marRight w:val="0"/>
                      <w:marTop w:val="0"/>
                      <w:marBottom w:val="0"/>
                      <w:divBdr>
                        <w:top w:val="none" w:sz="0" w:space="0" w:color="auto"/>
                        <w:left w:val="none" w:sz="0" w:space="0" w:color="auto"/>
                        <w:bottom w:val="none" w:sz="0" w:space="0" w:color="auto"/>
                        <w:right w:val="none" w:sz="0" w:space="0" w:color="auto"/>
                      </w:divBdr>
                    </w:div>
                  </w:divsChild>
                </w:div>
                <w:div w:id="1820918324">
                  <w:marLeft w:val="0"/>
                  <w:marRight w:val="0"/>
                  <w:marTop w:val="0"/>
                  <w:marBottom w:val="0"/>
                  <w:divBdr>
                    <w:top w:val="none" w:sz="0" w:space="0" w:color="auto"/>
                    <w:left w:val="none" w:sz="0" w:space="0" w:color="auto"/>
                    <w:bottom w:val="none" w:sz="0" w:space="0" w:color="auto"/>
                    <w:right w:val="none" w:sz="0" w:space="0" w:color="auto"/>
                  </w:divBdr>
                  <w:divsChild>
                    <w:div w:id="269624221">
                      <w:marLeft w:val="0"/>
                      <w:marRight w:val="0"/>
                      <w:marTop w:val="120"/>
                      <w:marBottom w:val="0"/>
                      <w:divBdr>
                        <w:top w:val="none" w:sz="0" w:space="0" w:color="auto"/>
                        <w:left w:val="none" w:sz="0" w:space="0" w:color="auto"/>
                        <w:bottom w:val="none" w:sz="0" w:space="0" w:color="auto"/>
                        <w:right w:val="none" w:sz="0" w:space="0" w:color="auto"/>
                      </w:divBdr>
                    </w:div>
                    <w:div w:id="1080100213">
                      <w:marLeft w:val="0"/>
                      <w:marRight w:val="0"/>
                      <w:marTop w:val="0"/>
                      <w:marBottom w:val="0"/>
                      <w:divBdr>
                        <w:top w:val="none" w:sz="0" w:space="0" w:color="auto"/>
                        <w:left w:val="none" w:sz="0" w:space="0" w:color="auto"/>
                        <w:bottom w:val="none" w:sz="0" w:space="0" w:color="auto"/>
                        <w:right w:val="none" w:sz="0" w:space="0" w:color="auto"/>
                      </w:divBdr>
                    </w:div>
                  </w:divsChild>
                </w:div>
                <w:div w:id="49159910">
                  <w:marLeft w:val="0"/>
                  <w:marRight w:val="0"/>
                  <w:marTop w:val="0"/>
                  <w:marBottom w:val="0"/>
                  <w:divBdr>
                    <w:top w:val="none" w:sz="0" w:space="0" w:color="auto"/>
                    <w:left w:val="none" w:sz="0" w:space="0" w:color="auto"/>
                    <w:bottom w:val="none" w:sz="0" w:space="0" w:color="auto"/>
                    <w:right w:val="none" w:sz="0" w:space="0" w:color="auto"/>
                  </w:divBdr>
                  <w:divsChild>
                    <w:div w:id="529029625">
                      <w:marLeft w:val="0"/>
                      <w:marRight w:val="0"/>
                      <w:marTop w:val="120"/>
                      <w:marBottom w:val="0"/>
                      <w:divBdr>
                        <w:top w:val="none" w:sz="0" w:space="0" w:color="auto"/>
                        <w:left w:val="none" w:sz="0" w:space="0" w:color="auto"/>
                        <w:bottom w:val="none" w:sz="0" w:space="0" w:color="auto"/>
                        <w:right w:val="none" w:sz="0" w:space="0" w:color="auto"/>
                      </w:divBdr>
                    </w:div>
                    <w:div w:id="15001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6219">
          <w:marLeft w:val="0"/>
          <w:marRight w:val="0"/>
          <w:marTop w:val="0"/>
          <w:marBottom w:val="0"/>
          <w:divBdr>
            <w:top w:val="none" w:sz="0" w:space="0" w:color="auto"/>
            <w:left w:val="none" w:sz="0" w:space="0" w:color="auto"/>
            <w:bottom w:val="none" w:sz="0" w:space="0" w:color="auto"/>
            <w:right w:val="none" w:sz="0" w:space="0" w:color="auto"/>
          </w:divBdr>
          <w:divsChild>
            <w:div w:id="652366910">
              <w:marLeft w:val="0"/>
              <w:marRight w:val="0"/>
              <w:marTop w:val="0"/>
              <w:marBottom w:val="0"/>
              <w:divBdr>
                <w:top w:val="none" w:sz="0" w:space="0" w:color="auto"/>
                <w:left w:val="none" w:sz="0" w:space="0" w:color="auto"/>
                <w:bottom w:val="none" w:sz="0" w:space="0" w:color="auto"/>
                <w:right w:val="none" w:sz="0" w:space="0" w:color="auto"/>
              </w:divBdr>
            </w:div>
          </w:divsChild>
        </w:div>
        <w:div w:id="435246849">
          <w:marLeft w:val="0"/>
          <w:marRight w:val="0"/>
          <w:marTop w:val="0"/>
          <w:marBottom w:val="0"/>
          <w:divBdr>
            <w:top w:val="none" w:sz="0" w:space="0" w:color="auto"/>
            <w:left w:val="none" w:sz="0" w:space="0" w:color="auto"/>
            <w:bottom w:val="none" w:sz="0" w:space="0" w:color="auto"/>
            <w:right w:val="none" w:sz="0" w:space="0" w:color="auto"/>
          </w:divBdr>
          <w:divsChild>
            <w:div w:id="1763573824">
              <w:marLeft w:val="0"/>
              <w:marRight w:val="0"/>
              <w:marTop w:val="0"/>
              <w:marBottom w:val="0"/>
              <w:divBdr>
                <w:top w:val="none" w:sz="0" w:space="0" w:color="auto"/>
                <w:left w:val="none" w:sz="0" w:space="0" w:color="auto"/>
                <w:bottom w:val="none" w:sz="0" w:space="0" w:color="auto"/>
                <w:right w:val="none" w:sz="0" w:space="0" w:color="auto"/>
              </w:divBdr>
            </w:div>
          </w:divsChild>
        </w:div>
        <w:div w:id="2074115766">
          <w:marLeft w:val="0"/>
          <w:marRight w:val="0"/>
          <w:marTop w:val="0"/>
          <w:marBottom w:val="0"/>
          <w:divBdr>
            <w:top w:val="none" w:sz="0" w:space="0" w:color="auto"/>
            <w:left w:val="none" w:sz="0" w:space="0" w:color="auto"/>
            <w:bottom w:val="none" w:sz="0" w:space="0" w:color="auto"/>
            <w:right w:val="none" w:sz="0" w:space="0" w:color="auto"/>
          </w:divBdr>
          <w:divsChild>
            <w:div w:id="16286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1090">
      <w:bodyDiv w:val="1"/>
      <w:marLeft w:val="0"/>
      <w:marRight w:val="0"/>
      <w:marTop w:val="0"/>
      <w:marBottom w:val="0"/>
      <w:divBdr>
        <w:top w:val="none" w:sz="0" w:space="0" w:color="auto"/>
        <w:left w:val="none" w:sz="0" w:space="0" w:color="auto"/>
        <w:bottom w:val="none" w:sz="0" w:space="0" w:color="auto"/>
        <w:right w:val="none" w:sz="0" w:space="0" w:color="auto"/>
      </w:divBdr>
      <w:divsChild>
        <w:div w:id="504976053">
          <w:marLeft w:val="0"/>
          <w:marRight w:val="0"/>
          <w:marTop w:val="0"/>
          <w:marBottom w:val="0"/>
          <w:divBdr>
            <w:top w:val="none" w:sz="0" w:space="0" w:color="auto"/>
            <w:left w:val="none" w:sz="0" w:space="0" w:color="auto"/>
            <w:bottom w:val="none" w:sz="0" w:space="0" w:color="auto"/>
            <w:right w:val="none" w:sz="0" w:space="0" w:color="auto"/>
          </w:divBdr>
          <w:divsChild>
            <w:div w:id="1985160602">
              <w:marLeft w:val="0"/>
              <w:marRight w:val="0"/>
              <w:marTop w:val="0"/>
              <w:marBottom w:val="0"/>
              <w:divBdr>
                <w:top w:val="none" w:sz="0" w:space="0" w:color="auto"/>
                <w:left w:val="none" w:sz="0" w:space="0" w:color="auto"/>
                <w:bottom w:val="none" w:sz="0" w:space="0" w:color="auto"/>
                <w:right w:val="none" w:sz="0" w:space="0" w:color="auto"/>
              </w:divBdr>
            </w:div>
          </w:divsChild>
        </w:div>
        <w:div w:id="902181868">
          <w:marLeft w:val="0"/>
          <w:marRight w:val="0"/>
          <w:marTop w:val="0"/>
          <w:marBottom w:val="0"/>
          <w:divBdr>
            <w:top w:val="none" w:sz="0" w:space="0" w:color="auto"/>
            <w:left w:val="none" w:sz="0" w:space="0" w:color="auto"/>
            <w:bottom w:val="none" w:sz="0" w:space="0" w:color="auto"/>
            <w:right w:val="none" w:sz="0" w:space="0" w:color="auto"/>
          </w:divBdr>
          <w:divsChild>
            <w:div w:id="473722399">
              <w:marLeft w:val="0"/>
              <w:marRight w:val="0"/>
              <w:marTop w:val="0"/>
              <w:marBottom w:val="0"/>
              <w:divBdr>
                <w:top w:val="none" w:sz="0" w:space="0" w:color="auto"/>
                <w:left w:val="none" w:sz="0" w:space="0" w:color="auto"/>
                <w:bottom w:val="none" w:sz="0" w:space="0" w:color="auto"/>
                <w:right w:val="none" w:sz="0" w:space="0" w:color="auto"/>
              </w:divBdr>
            </w:div>
          </w:divsChild>
        </w:div>
        <w:div w:id="896354504">
          <w:marLeft w:val="0"/>
          <w:marRight w:val="0"/>
          <w:marTop w:val="0"/>
          <w:marBottom w:val="0"/>
          <w:divBdr>
            <w:top w:val="none" w:sz="0" w:space="0" w:color="auto"/>
            <w:left w:val="none" w:sz="0" w:space="0" w:color="auto"/>
            <w:bottom w:val="none" w:sz="0" w:space="0" w:color="auto"/>
            <w:right w:val="none" w:sz="0" w:space="0" w:color="auto"/>
          </w:divBdr>
          <w:divsChild>
            <w:div w:id="2046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19890">
      <w:bodyDiv w:val="1"/>
      <w:marLeft w:val="0"/>
      <w:marRight w:val="0"/>
      <w:marTop w:val="0"/>
      <w:marBottom w:val="0"/>
      <w:divBdr>
        <w:top w:val="none" w:sz="0" w:space="0" w:color="auto"/>
        <w:left w:val="none" w:sz="0" w:space="0" w:color="auto"/>
        <w:bottom w:val="none" w:sz="0" w:space="0" w:color="auto"/>
        <w:right w:val="none" w:sz="0" w:space="0" w:color="auto"/>
      </w:divBdr>
      <w:divsChild>
        <w:div w:id="125511870">
          <w:marLeft w:val="0"/>
          <w:marRight w:val="0"/>
          <w:marTop w:val="0"/>
          <w:marBottom w:val="0"/>
          <w:divBdr>
            <w:top w:val="none" w:sz="0" w:space="0" w:color="auto"/>
            <w:left w:val="none" w:sz="0" w:space="0" w:color="auto"/>
            <w:bottom w:val="none" w:sz="0" w:space="0" w:color="auto"/>
            <w:right w:val="none" w:sz="0" w:space="0" w:color="auto"/>
          </w:divBdr>
          <w:divsChild>
            <w:div w:id="1320380861">
              <w:marLeft w:val="0"/>
              <w:marRight w:val="0"/>
              <w:marTop w:val="120"/>
              <w:marBottom w:val="0"/>
              <w:divBdr>
                <w:top w:val="none" w:sz="0" w:space="0" w:color="auto"/>
                <w:left w:val="none" w:sz="0" w:space="0" w:color="auto"/>
                <w:bottom w:val="none" w:sz="0" w:space="0" w:color="auto"/>
                <w:right w:val="none" w:sz="0" w:space="0" w:color="auto"/>
              </w:divBdr>
            </w:div>
            <w:div w:id="763847250">
              <w:marLeft w:val="0"/>
              <w:marRight w:val="0"/>
              <w:marTop w:val="0"/>
              <w:marBottom w:val="0"/>
              <w:divBdr>
                <w:top w:val="none" w:sz="0" w:space="0" w:color="auto"/>
                <w:left w:val="none" w:sz="0" w:space="0" w:color="auto"/>
                <w:bottom w:val="none" w:sz="0" w:space="0" w:color="auto"/>
                <w:right w:val="none" w:sz="0" w:space="0" w:color="auto"/>
              </w:divBdr>
            </w:div>
          </w:divsChild>
        </w:div>
        <w:div w:id="963511107">
          <w:marLeft w:val="0"/>
          <w:marRight w:val="0"/>
          <w:marTop w:val="0"/>
          <w:marBottom w:val="0"/>
          <w:divBdr>
            <w:top w:val="none" w:sz="0" w:space="0" w:color="auto"/>
            <w:left w:val="none" w:sz="0" w:space="0" w:color="auto"/>
            <w:bottom w:val="none" w:sz="0" w:space="0" w:color="auto"/>
            <w:right w:val="none" w:sz="0" w:space="0" w:color="auto"/>
          </w:divBdr>
          <w:divsChild>
            <w:div w:id="108090965">
              <w:marLeft w:val="0"/>
              <w:marRight w:val="0"/>
              <w:marTop w:val="120"/>
              <w:marBottom w:val="0"/>
              <w:divBdr>
                <w:top w:val="none" w:sz="0" w:space="0" w:color="auto"/>
                <w:left w:val="none" w:sz="0" w:space="0" w:color="auto"/>
                <w:bottom w:val="none" w:sz="0" w:space="0" w:color="auto"/>
                <w:right w:val="none" w:sz="0" w:space="0" w:color="auto"/>
              </w:divBdr>
            </w:div>
            <w:div w:id="490096503">
              <w:marLeft w:val="0"/>
              <w:marRight w:val="0"/>
              <w:marTop w:val="0"/>
              <w:marBottom w:val="0"/>
              <w:divBdr>
                <w:top w:val="none" w:sz="0" w:space="0" w:color="auto"/>
                <w:left w:val="none" w:sz="0" w:space="0" w:color="auto"/>
                <w:bottom w:val="none" w:sz="0" w:space="0" w:color="auto"/>
                <w:right w:val="none" w:sz="0" w:space="0" w:color="auto"/>
              </w:divBdr>
            </w:div>
          </w:divsChild>
        </w:div>
        <w:div w:id="1002317235">
          <w:marLeft w:val="0"/>
          <w:marRight w:val="0"/>
          <w:marTop w:val="0"/>
          <w:marBottom w:val="0"/>
          <w:divBdr>
            <w:top w:val="none" w:sz="0" w:space="0" w:color="auto"/>
            <w:left w:val="none" w:sz="0" w:space="0" w:color="auto"/>
            <w:bottom w:val="none" w:sz="0" w:space="0" w:color="auto"/>
            <w:right w:val="none" w:sz="0" w:space="0" w:color="auto"/>
          </w:divBdr>
          <w:divsChild>
            <w:div w:id="449397988">
              <w:marLeft w:val="0"/>
              <w:marRight w:val="0"/>
              <w:marTop w:val="120"/>
              <w:marBottom w:val="0"/>
              <w:divBdr>
                <w:top w:val="none" w:sz="0" w:space="0" w:color="auto"/>
                <w:left w:val="none" w:sz="0" w:space="0" w:color="auto"/>
                <w:bottom w:val="none" w:sz="0" w:space="0" w:color="auto"/>
                <w:right w:val="none" w:sz="0" w:space="0" w:color="auto"/>
              </w:divBdr>
            </w:div>
            <w:div w:id="1953902587">
              <w:marLeft w:val="0"/>
              <w:marRight w:val="0"/>
              <w:marTop w:val="0"/>
              <w:marBottom w:val="0"/>
              <w:divBdr>
                <w:top w:val="none" w:sz="0" w:space="0" w:color="auto"/>
                <w:left w:val="none" w:sz="0" w:space="0" w:color="auto"/>
                <w:bottom w:val="none" w:sz="0" w:space="0" w:color="auto"/>
                <w:right w:val="none" w:sz="0" w:space="0" w:color="auto"/>
              </w:divBdr>
            </w:div>
          </w:divsChild>
        </w:div>
        <w:div w:id="1198540739">
          <w:marLeft w:val="0"/>
          <w:marRight w:val="0"/>
          <w:marTop w:val="0"/>
          <w:marBottom w:val="0"/>
          <w:divBdr>
            <w:top w:val="none" w:sz="0" w:space="0" w:color="auto"/>
            <w:left w:val="none" w:sz="0" w:space="0" w:color="auto"/>
            <w:bottom w:val="none" w:sz="0" w:space="0" w:color="auto"/>
            <w:right w:val="none" w:sz="0" w:space="0" w:color="auto"/>
          </w:divBdr>
          <w:divsChild>
            <w:div w:id="1500190326">
              <w:marLeft w:val="0"/>
              <w:marRight w:val="0"/>
              <w:marTop w:val="120"/>
              <w:marBottom w:val="0"/>
              <w:divBdr>
                <w:top w:val="none" w:sz="0" w:space="0" w:color="auto"/>
                <w:left w:val="none" w:sz="0" w:space="0" w:color="auto"/>
                <w:bottom w:val="none" w:sz="0" w:space="0" w:color="auto"/>
                <w:right w:val="none" w:sz="0" w:space="0" w:color="auto"/>
              </w:divBdr>
            </w:div>
            <w:div w:id="885458429">
              <w:marLeft w:val="0"/>
              <w:marRight w:val="0"/>
              <w:marTop w:val="0"/>
              <w:marBottom w:val="0"/>
              <w:divBdr>
                <w:top w:val="none" w:sz="0" w:space="0" w:color="auto"/>
                <w:left w:val="none" w:sz="0" w:space="0" w:color="auto"/>
                <w:bottom w:val="none" w:sz="0" w:space="0" w:color="auto"/>
                <w:right w:val="none" w:sz="0" w:space="0" w:color="auto"/>
              </w:divBdr>
            </w:div>
          </w:divsChild>
        </w:div>
        <w:div w:id="71201364">
          <w:marLeft w:val="0"/>
          <w:marRight w:val="0"/>
          <w:marTop w:val="0"/>
          <w:marBottom w:val="0"/>
          <w:divBdr>
            <w:top w:val="none" w:sz="0" w:space="0" w:color="auto"/>
            <w:left w:val="none" w:sz="0" w:space="0" w:color="auto"/>
            <w:bottom w:val="none" w:sz="0" w:space="0" w:color="auto"/>
            <w:right w:val="none" w:sz="0" w:space="0" w:color="auto"/>
          </w:divBdr>
          <w:divsChild>
            <w:div w:id="832061285">
              <w:marLeft w:val="0"/>
              <w:marRight w:val="0"/>
              <w:marTop w:val="120"/>
              <w:marBottom w:val="0"/>
              <w:divBdr>
                <w:top w:val="none" w:sz="0" w:space="0" w:color="auto"/>
                <w:left w:val="none" w:sz="0" w:space="0" w:color="auto"/>
                <w:bottom w:val="none" w:sz="0" w:space="0" w:color="auto"/>
                <w:right w:val="none" w:sz="0" w:space="0" w:color="auto"/>
              </w:divBdr>
            </w:div>
            <w:div w:id="698360784">
              <w:marLeft w:val="0"/>
              <w:marRight w:val="0"/>
              <w:marTop w:val="0"/>
              <w:marBottom w:val="0"/>
              <w:divBdr>
                <w:top w:val="none" w:sz="0" w:space="0" w:color="auto"/>
                <w:left w:val="none" w:sz="0" w:space="0" w:color="auto"/>
                <w:bottom w:val="none" w:sz="0" w:space="0" w:color="auto"/>
                <w:right w:val="none" w:sz="0" w:space="0" w:color="auto"/>
              </w:divBdr>
              <w:divsChild>
                <w:div w:id="233509122">
                  <w:marLeft w:val="0"/>
                  <w:marRight w:val="0"/>
                  <w:marTop w:val="0"/>
                  <w:marBottom w:val="0"/>
                  <w:divBdr>
                    <w:top w:val="none" w:sz="0" w:space="0" w:color="auto"/>
                    <w:left w:val="none" w:sz="0" w:space="0" w:color="auto"/>
                    <w:bottom w:val="none" w:sz="0" w:space="0" w:color="auto"/>
                    <w:right w:val="none" w:sz="0" w:space="0" w:color="auto"/>
                  </w:divBdr>
                  <w:divsChild>
                    <w:div w:id="756370060">
                      <w:marLeft w:val="0"/>
                      <w:marRight w:val="0"/>
                      <w:marTop w:val="120"/>
                      <w:marBottom w:val="0"/>
                      <w:divBdr>
                        <w:top w:val="none" w:sz="0" w:space="0" w:color="auto"/>
                        <w:left w:val="none" w:sz="0" w:space="0" w:color="auto"/>
                        <w:bottom w:val="none" w:sz="0" w:space="0" w:color="auto"/>
                        <w:right w:val="none" w:sz="0" w:space="0" w:color="auto"/>
                      </w:divBdr>
                    </w:div>
                    <w:div w:id="21983200">
                      <w:marLeft w:val="0"/>
                      <w:marRight w:val="0"/>
                      <w:marTop w:val="0"/>
                      <w:marBottom w:val="0"/>
                      <w:divBdr>
                        <w:top w:val="none" w:sz="0" w:space="0" w:color="auto"/>
                        <w:left w:val="none" w:sz="0" w:space="0" w:color="auto"/>
                        <w:bottom w:val="none" w:sz="0" w:space="0" w:color="auto"/>
                        <w:right w:val="none" w:sz="0" w:space="0" w:color="auto"/>
                      </w:divBdr>
                    </w:div>
                  </w:divsChild>
                </w:div>
                <w:div w:id="1917666498">
                  <w:marLeft w:val="0"/>
                  <w:marRight w:val="0"/>
                  <w:marTop w:val="0"/>
                  <w:marBottom w:val="0"/>
                  <w:divBdr>
                    <w:top w:val="none" w:sz="0" w:space="0" w:color="auto"/>
                    <w:left w:val="none" w:sz="0" w:space="0" w:color="auto"/>
                    <w:bottom w:val="none" w:sz="0" w:space="0" w:color="auto"/>
                    <w:right w:val="none" w:sz="0" w:space="0" w:color="auto"/>
                  </w:divBdr>
                  <w:divsChild>
                    <w:div w:id="164713921">
                      <w:marLeft w:val="0"/>
                      <w:marRight w:val="0"/>
                      <w:marTop w:val="120"/>
                      <w:marBottom w:val="0"/>
                      <w:divBdr>
                        <w:top w:val="none" w:sz="0" w:space="0" w:color="auto"/>
                        <w:left w:val="none" w:sz="0" w:space="0" w:color="auto"/>
                        <w:bottom w:val="none" w:sz="0" w:space="0" w:color="auto"/>
                        <w:right w:val="none" w:sz="0" w:space="0" w:color="auto"/>
                      </w:divBdr>
                    </w:div>
                    <w:div w:id="1600215993">
                      <w:marLeft w:val="0"/>
                      <w:marRight w:val="0"/>
                      <w:marTop w:val="0"/>
                      <w:marBottom w:val="0"/>
                      <w:divBdr>
                        <w:top w:val="none" w:sz="0" w:space="0" w:color="auto"/>
                        <w:left w:val="none" w:sz="0" w:space="0" w:color="auto"/>
                        <w:bottom w:val="none" w:sz="0" w:space="0" w:color="auto"/>
                        <w:right w:val="none" w:sz="0" w:space="0" w:color="auto"/>
                      </w:divBdr>
                    </w:div>
                  </w:divsChild>
                </w:div>
                <w:div w:id="367264452">
                  <w:marLeft w:val="0"/>
                  <w:marRight w:val="0"/>
                  <w:marTop w:val="0"/>
                  <w:marBottom w:val="0"/>
                  <w:divBdr>
                    <w:top w:val="none" w:sz="0" w:space="0" w:color="auto"/>
                    <w:left w:val="none" w:sz="0" w:space="0" w:color="auto"/>
                    <w:bottom w:val="none" w:sz="0" w:space="0" w:color="auto"/>
                    <w:right w:val="none" w:sz="0" w:space="0" w:color="auto"/>
                  </w:divBdr>
                  <w:divsChild>
                    <w:div w:id="1965885428">
                      <w:marLeft w:val="0"/>
                      <w:marRight w:val="0"/>
                      <w:marTop w:val="120"/>
                      <w:marBottom w:val="0"/>
                      <w:divBdr>
                        <w:top w:val="none" w:sz="0" w:space="0" w:color="auto"/>
                        <w:left w:val="none" w:sz="0" w:space="0" w:color="auto"/>
                        <w:bottom w:val="none" w:sz="0" w:space="0" w:color="auto"/>
                        <w:right w:val="none" w:sz="0" w:space="0" w:color="auto"/>
                      </w:divBdr>
                    </w:div>
                    <w:div w:id="6323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4597">
          <w:marLeft w:val="0"/>
          <w:marRight w:val="0"/>
          <w:marTop w:val="0"/>
          <w:marBottom w:val="0"/>
          <w:divBdr>
            <w:top w:val="none" w:sz="0" w:space="0" w:color="auto"/>
            <w:left w:val="none" w:sz="0" w:space="0" w:color="auto"/>
            <w:bottom w:val="none" w:sz="0" w:space="0" w:color="auto"/>
            <w:right w:val="none" w:sz="0" w:space="0" w:color="auto"/>
          </w:divBdr>
          <w:divsChild>
            <w:div w:id="1015960795">
              <w:marLeft w:val="0"/>
              <w:marRight w:val="0"/>
              <w:marTop w:val="120"/>
              <w:marBottom w:val="0"/>
              <w:divBdr>
                <w:top w:val="none" w:sz="0" w:space="0" w:color="auto"/>
                <w:left w:val="none" w:sz="0" w:space="0" w:color="auto"/>
                <w:bottom w:val="none" w:sz="0" w:space="0" w:color="auto"/>
                <w:right w:val="none" w:sz="0" w:space="0" w:color="auto"/>
              </w:divBdr>
            </w:div>
            <w:div w:id="708184844">
              <w:marLeft w:val="0"/>
              <w:marRight w:val="0"/>
              <w:marTop w:val="0"/>
              <w:marBottom w:val="0"/>
              <w:divBdr>
                <w:top w:val="none" w:sz="0" w:space="0" w:color="auto"/>
                <w:left w:val="none" w:sz="0" w:space="0" w:color="auto"/>
                <w:bottom w:val="none" w:sz="0" w:space="0" w:color="auto"/>
                <w:right w:val="none" w:sz="0" w:space="0" w:color="auto"/>
              </w:divBdr>
              <w:divsChild>
                <w:div w:id="1110856999">
                  <w:marLeft w:val="0"/>
                  <w:marRight w:val="0"/>
                  <w:marTop w:val="0"/>
                  <w:marBottom w:val="0"/>
                  <w:divBdr>
                    <w:top w:val="none" w:sz="0" w:space="0" w:color="auto"/>
                    <w:left w:val="none" w:sz="0" w:space="0" w:color="auto"/>
                    <w:bottom w:val="none" w:sz="0" w:space="0" w:color="auto"/>
                    <w:right w:val="none" w:sz="0" w:space="0" w:color="auto"/>
                  </w:divBdr>
                  <w:divsChild>
                    <w:div w:id="1881821092">
                      <w:marLeft w:val="0"/>
                      <w:marRight w:val="0"/>
                      <w:marTop w:val="120"/>
                      <w:marBottom w:val="0"/>
                      <w:divBdr>
                        <w:top w:val="none" w:sz="0" w:space="0" w:color="auto"/>
                        <w:left w:val="none" w:sz="0" w:space="0" w:color="auto"/>
                        <w:bottom w:val="none" w:sz="0" w:space="0" w:color="auto"/>
                        <w:right w:val="none" w:sz="0" w:space="0" w:color="auto"/>
                      </w:divBdr>
                    </w:div>
                    <w:div w:id="1909414747">
                      <w:marLeft w:val="0"/>
                      <w:marRight w:val="0"/>
                      <w:marTop w:val="0"/>
                      <w:marBottom w:val="0"/>
                      <w:divBdr>
                        <w:top w:val="none" w:sz="0" w:space="0" w:color="auto"/>
                        <w:left w:val="none" w:sz="0" w:space="0" w:color="auto"/>
                        <w:bottom w:val="none" w:sz="0" w:space="0" w:color="auto"/>
                        <w:right w:val="none" w:sz="0" w:space="0" w:color="auto"/>
                      </w:divBdr>
                    </w:div>
                  </w:divsChild>
                </w:div>
                <w:div w:id="360857062">
                  <w:marLeft w:val="0"/>
                  <w:marRight w:val="0"/>
                  <w:marTop w:val="0"/>
                  <w:marBottom w:val="0"/>
                  <w:divBdr>
                    <w:top w:val="none" w:sz="0" w:space="0" w:color="auto"/>
                    <w:left w:val="none" w:sz="0" w:space="0" w:color="auto"/>
                    <w:bottom w:val="none" w:sz="0" w:space="0" w:color="auto"/>
                    <w:right w:val="none" w:sz="0" w:space="0" w:color="auto"/>
                  </w:divBdr>
                  <w:divsChild>
                    <w:div w:id="1617758505">
                      <w:marLeft w:val="0"/>
                      <w:marRight w:val="0"/>
                      <w:marTop w:val="120"/>
                      <w:marBottom w:val="0"/>
                      <w:divBdr>
                        <w:top w:val="none" w:sz="0" w:space="0" w:color="auto"/>
                        <w:left w:val="none" w:sz="0" w:space="0" w:color="auto"/>
                        <w:bottom w:val="none" w:sz="0" w:space="0" w:color="auto"/>
                        <w:right w:val="none" w:sz="0" w:space="0" w:color="auto"/>
                      </w:divBdr>
                    </w:div>
                    <w:div w:id="16415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27">
          <w:marLeft w:val="0"/>
          <w:marRight w:val="0"/>
          <w:marTop w:val="0"/>
          <w:marBottom w:val="0"/>
          <w:divBdr>
            <w:top w:val="none" w:sz="0" w:space="0" w:color="auto"/>
            <w:left w:val="none" w:sz="0" w:space="0" w:color="auto"/>
            <w:bottom w:val="none" w:sz="0" w:space="0" w:color="auto"/>
            <w:right w:val="none" w:sz="0" w:space="0" w:color="auto"/>
          </w:divBdr>
          <w:divsChild>
            <w:div w:id="275257771">
              <w:marLeft w:val="0"/>
              <w:marRight w:val="0"/>
              <w:marTop w:val="120"/>
              <w:marBottom w:val="0"/>
              <w:divBdr>
                <w:top w:val="none" w:sz="0" w:space="0" w:color="auto"/>
                <w:left w:val="none" w:sz="0" w:space="0" w:color="auto"/>
                <w:bottom w:val="none" w:sz="0" w:space="0" w:color="auto"/>
                <w:right w:val="none" w:sz="0" w:space="0" w:color="auto"/>
              </w:divBdr>
            </w:div>
            <w:div w:id="1304653114">
              <w:marLeft w:val="0"/>
              <w:marRight w:val="0"/>
              <w:marTop w:val="0"/>
              <w:marBottom w:val="0"/>
              <w:divBdr>
                <w:top w:val="none" w:sz="0" w:space="0" w:color="auto"/>
                <w:left w:val="none" w:sz="0" w:space="0" w:color="auto"/>
                <w:bottom w:val="none" w:sz="0" w:space="0" w:color="auto"/>
                <w:right w:val="none" w:sz="0" w:space="0" w:color="auto"/>
              </w:divBdr>
            </w:div>
          </w:divsChild>
        </w:div>
        <w:div w:id="2081322486">
          <w:marLeft w:val="0"/>
          <w:marRight w:val="0"/>
          <w:marTop w:val="0"/>
          <w:marBottom w:val="0"/>
          <w:divBdr>
            <w:top w:val="none" w:sz="0" w:space="0" w:color="auto"/>
            <w:left w:val="none" w:sz="0" w:space="0" w:color="auto"/>
            <w:bottom w:val="none" w:sz="0" w:space="0" w:color="auto"/>
            <w:right w:val="none" w:sz="0" w:space="0" w:color="auto"/>
          </w:divBdr>
          <w:divsChild>
            <w:div w:id="1687173049">
              <w:marLeft w:val="0"/>
              <w:marRight w:val="0"/>
              <w:marTop w:val="120"/>
              <w:marBottom w:val="0"/>
              <w:divBdr>
                <w:top w:val="none" w:sz="0" w:space="0" w:color="auto"/>
                <w:left w:val="none" w:sz="0" w:space="0" w:color="auto"/>
                <w:bottom w:val="none" w:sz="0" w:space="0" w:color="auto"/>
                <w:right w:val="none" w:sz="0" w:space="0" w:color="auto"/>
              </w:divBdr>
            </w:div>
            <w:div w:id="1066563492">
              <w:marLeft w:val="0"/>
              <w:marRight w:val="0"/>
              <w:marTop w:val="0"/>
              <w:marBottom w:val="0"/>
              <w:divBdr>
                <w:top w:val="none" w:sz="0" w:space="0" w:color="auto"/>
                <w:left w:val="none" w:sz="0" w:space="0" w:color="auto"/>
                <w:bottom w:val="none" w:sz="0" w:space="0" w:color="auto"/>
                <w:right w:val="none" w:sz="0" w:space="0" w:color="auto"/>
              </w:divBdr>
            </w:div>
          </w:divsChild>
        </w:div>
        <w:div w:id="260918179">
          <w:marLeft w:val="0"/>
          <w:marRight w:val="0"/>
          <w:marTop w:val="0"/>
          <w:marBottom w:val="0"/>
          <w:divBdr>
            <w:top w:val="none" w:sz="0" w:space="0" w:color="auto"/>
            <w:left w:val="none" w:sz="0" w:space="0" w:color="auto"/>
            <w:bottom w:val="none" w:sz="0" w:space="0" w:color="auto"/>
            <w:right w:val="none" w:sz="0" w:space="0" w:color="auto"/>
          </w:divBdr>
          <w:divsChild>
            <w:div w:id="402413135">
              <w:marLeft w:val="0"/>
              <w:marRight w:val="0"/>
              <w:marTop w:val="120"/>
              <w:marBottom w:val="0"/>
              <w:divBdr>
                <w:top w:val="none" w:sz="0" w:space="0" w:color="auto"/>
                <w:left w:val="none" w:sz="0" w:space="0" w:color="auto"/>
                <w:bottom w:val="none" w:sz="0" w:space="0" w:color="auto"/>
                <w:right w:val="none" w:sz="0" w:space="0" w:color="auto"/>
              </w:divBdr>
            </w:div>
            <w:div w:id="741948631">
              <w:marLeft w:val="0"/>
              <w:marRight w:val="0"/>
              <w:marTop w:val="0"/>
              <w:marBottom w:val="0"/>
              <w:divBdr>
                <w:top w:val="none" w:sz="0" w:space="0" w:color="auto"/>
                <w:left w:val="none" w:sz="0" w:space="0" w:color="auto"/>
                <w:bottom w:val="none" w:sz="0" w:space="0" w:color="auto"/>
                <w:right w:val="none" w:sz="0" w:space="0" w:color="auto"/>
              </w:divBdr>
            </w:div>
          </w:divsChild>
        </w:div>
        <w:div w:id="1074400255">
          <w:marLeft w:val="0"/>
          <w:marRight w:val="0"/>
          <w:marTop w:val="0"/>
          <w:marBottom w:val="0"/>
          <w:divBdr>
            <w:top w:val="none" w:sz="0" w:space="0" w:color="auto"/>
            <w:left w:val="none" w:sz="0" w:space="0" w:color="auto"/>
            <w:bottom w:val="none" w:sz="0" w:space="0" w:color="auto"/>
            <w:right w:val="none" w:sz="0" w:space="0" w:color="auto"/>
          </w:divBdr>
          <w:divsChild>
            <w:div w:id="1236168397">
              <w:marLeft w:val="0"/>
              <w:marRight w:val="0"/>
              <w:marTop w:val="120"/>
              <w:marBottom w:val="0"/>
              <w:divBdr>
                <w:top w:val="none" w:sz="0" w:space="0" w:color="auto"/>
                <w:left w:val="none" w:sz="0" w:space="0" w:color="auto"/>
                <w:bottom w:val="none" w:sz="0" w:space="0" w:color="auto"/>
                <w:right w:val="none" w:sz="0" w:space="0" w:color="auto"/>
              </w:divBdr>
            </w:div>
            <w:div w:id="1487017430">
              <w:marLeft w:val="0"/>
              <w:marRight w:val="0"/>
              <w:marTop w:val="0"/>
              <w:marBottom w:val="0"/>
              <w:divBdr>
                <w:top w:val="none" w:sz="0" w:space="0" w:color="auto"/>
                <w:left w:val="none" w:sz="0" w:space="0" w:color="auto"/>
                <w:bottom w:val="none" w:sz="0" w:space="0" w:color="auto"/>
                <w:right w:val="none" w:sz="0" w:space="0" w:color="auto"/>
              </w:divBdr>
            </w:div>
          </w:divsChild>
        </w:div>
        <w:div w:id="1820339316">
          <w:marLeft w:val="0"/>
          <w:marRight w:val="0"/>
          <w:marTop w:val="0"/>
          <w:marBottom w:val="0"/>
          <w:divBdr>
            <w:top w:val="none" w:sz="0" w:space="0" w:color="auto"/>
            <w:left w:val="none" w:sz="0" w:space="0" w:color="auto"/>
            <w:bottom w:val="none" w:sz="0" w:space="0" w:color="auto"/>
            <w:right w:val="none" w:sz="0" w:space="0" w:color="auto"/>
          </w:divBdr>
          <w:divsChild>
            <w:div w:id="870262708">
              <w:marLeft w:val="0"/>
              <w:marRight w:val="0"/>
              <w:marTop w:val="120"/>
              <w:marBottom w:val="0"/>
              <w:divBdr>
                <w:top w:val="none" w:sz="0" w:space="0" w:color="auto"/>
                <w:left w:val="none" w:sz="0" w:space="0" w:color="auto"/>
                <w:bottom w:val="none" w:sz="0" w:space="0" w:color="auto"/>
                <w:right w:val="none" w:sz="0" w:space="0" w:color="auto"/>
              </w:divBdr>
            </w:div>
            <w:div w:id="714739262">
              <w:marLeft w:val="0"/>
              <w:marRight w:val="0"/>
              <w:marTop w:val="0"/>
              <w:marBottom w:val="0"/>
              <w:divBdr>
                <w:top w:val="none" w:sz="0" w:space="0" w:color="auto"/>
                <w:left w:val="none" w:sz="0" w:space="0" w:color="auto"/>
                <w:bottom w:val="none" w:sz="0" w:space="0" w:color="auto"/>
                <w:right w:val="none" w:sz="0" w:space="0" w:color="auto"/>
              </w:divBdr>
            </w:div>
          </w:divsChild>
        </w:div>
        <w:div w:id="2096390068">
          <w:marLeft w:val="0"/>
          <w:marRight w:val="0"/>
          <w:marTop w:val="0"/>
          <w:marBottom w:val="0"/>
          <w:divBdr>
            <w:top w:val="none" w:sz="0" w:space="0" w:color="auto"/>
            <w:left w:val="none" w:sz="0" w:space="0" w:color="auto"/>
            <w:bottom w:val="none" w:sz="0" w:space="0" w:color="auto"/>
            <w:right w:val="none" w:sz="0" w:space="0" w:color="auto"/>
          </w:divBdr>
          <w:divsChild>
            <w:div w:id="1617179267">
              <w:marLeft w:val="0"/>
              <w:marRight w:val="0"/>
              <w:marTop w:val="120"/>
              <w:marBottom w:val="0"/>
              <w:divBdr>
                <w:top w:val="none" w:sz="0" w:space="0" w:color="auto"/>
                <w:left w:val="none" w:sz="0" w:space="0" w:color="auto"/>
                <w:bottom w:val="none" w:sz="0" w:space="0" w:color="auto"/>
                <w:right w:val="none" w:sz="0" w:space="0" w:color="auto"/>
              </w:divBdr>
            </w:div>
            <w:div w:id="1591156334">
              <w:marLeft w:val="0"/>
              <w:marRight w:val="0"/>
              <w:marTop w:val="0"/>
              <w:marBottom w:val="0"/>
              <w:divBdr>
                <w:top w:val="none" w:sz="0" w:space="0" w:color="auto"/>
                <w:left w:val="none" w:sz="0" w:space="0" w:color="auto"/>
                <w:bottom w:val="none" w:sz="0" w:space="0" w:color="auto"/>
                <w:right w:val="none" w:sz="0" w:space="0" w:color="auto"/>
              </w:divBdr>
            </w:div>
          </w:divsChild>
        </w:div>
        <w:div w:id="941229824">
          <w:marLeft w:val="0"/>
          <w:marRight w:val="0"/>
          <w:marTop w:val="0"/>
          <w:marBottom w:val="0"/>
          <w:divBdr>
            <w:top w:val="none" w:sz="0" w:space="0" w:color="auto"/>
            <w:left w:val="none" w:sz="0" w:space="0" w:color="auto"/>
            <w:bottom w:val="none" w:sz="0" w:space="0" w:color="auto"/>
            <w:right w:val="none" w:sz="0" w:space="0" w:color="auto"/>
          </w:divBdr>
          <w:divsChild>
            <w:div w:id="845437578">
              <w:marLeft w:val="0"/>
              <w:marRight w:val="0"/>
              <w:marTop w:val="120"/>
              <w:marBottom w:val="0"/>
              <w:divBdr>
                <w:top w:val="none" w:sz="0" w:space="0" w:color="auto"/>
                <w:left w:val="none" w:sz="0" w:space="0" w:color="auto"/>
                <w:bottom w:val="none" w:sz="0" w:space="0" w:color="auto"/>
                <w:right w:val="none" w:sz="0" w:space="0" w:color="auto"/>
              </w:divBdr>
            </w:div>
            <w:div w:id="137429467">
              <w:marLeft w:val="0"/>
              <w:marRight w:val="0"/>
              <w:marTop w:val="0"/>
              <w:marBottom w:val="0"/>
              <w:divBdr>
                <w:top w:val="none" w:sz="0" w:space="0" w:color="auto"/>
                <w:left w:val="none" w:sz="0" w:space="0" w:color="auto"/>
                <w:bottom w:val="none" w:sz="0" w:space="0" w:color="auto"/>
                <w:right w:val="none" w:sz="0" w:space="0" w:color="auto"/>
              </w:divBdr>
            </w:div>
          </w:divsChild>
        </w:div>
        <w:div w:id="1990405763">
          <w:marLeft w:val="0"/>
          <w:marRight w:val="0"/>
          <w:marTop w:val="0"/>
          <w:marBottom w:val="0"/>
          <w:divBdr>
            <w:top w:val="none" w:sz="0" w:space="0" w:color="auto"/>
            <w:left w:val="none" w:sz="0" w:space="0" w:color="auto"/>
            <w:bottom w:val="none" w:sz="0" w:space="0" w:color="auto"/>
            <w:right w:val="none" w:sz="0" w:space="0" w:color="auto"/>
          </w:divBdr>
          <w:divsChild>
            <w:div w:id="272633633">
              <w:marLeft w:val="0"/>
              <w:marRight w:val="0"/>
              <w:marTop w:val="120"/>
              <w:marBottom w:val="0"/>
              <w:divBdr>
                <w:top w:val="none" w:sz="0" w:space="0" w:color="auto"/>
                <w:left w:val="none" w:sz="0" w:space="0" w:color="auto"/>
                <w:bottom w:val="none" w:sz="0" w:space="0" w:color="auto"/>
                <w:right w:val="none" w:sz="0" w:space="0" w:color="auto"/>
              </w:divBdr>
            </w:div>
            <w:div w:id="1627199593">
              <w:marLeft w:val="0"/>
              <w:marRight w:val="0"/>
              <w:marTop w:val="0"/>
              <w:marBottom w:val="0"/>
              <w:divBdr>
                <w:top w:val="none" w:sz="0" w:space="0" w:color="auto"/>
                <w:left w:val="none" w:sz="0" w:space="0" w:color="auto"/>
                <w:bottom w:val="none" w:sz="0" w:space="0" w:color="auto"/>
                <w:right w:val="none" w:sz="0" w:space="0" w:color="auto"/>
              </w:divBdr>
            </w:div>
          </w:divsChild>
        </w:div>
        <w:div w:id="117844302">
          <w:marLeft w:val="0"/>
          <w:marRight w:val="0"/>
          <w:marTop w:val="0"/>
          <w:marBottom w:val="0"/>
          <w:divBdr>
            <w:top w:val="none" w:sz="0" w:space="0" w:color="auto"/>
            <w:left w:val="none" w:sz="0" w:space="0" w:color="auto"/>
            <w:bottom w:val="none" w:sz="0" w:space="0" w:color="auto"/>
            <w:right w:val="none" w:sz="0" w:space="0" w:color="auto"/>
          </w:divBdr>
          <w:divsChild>
            <w:div w:id="1646619036">
              <w:marLeft w:val="0"/>
              <w:marRight w:val="0"/>
              <w:marTop w:val="120"/>
              <w:marBottom w:val="0"/>
              <w:divBdr>
                <w:top w:val="none" w:sz="0" w:space="0" w:color="auto"/>
                <w:left w:val="none" w:sz="0" w:space="0" w:color="auto"/>
                <w:bottom w:val="none" w:sz="0" w:space="0" w:color="auto"/>
                <w:right w:val="none" w:sz="0" w:space="0" w:color="auto"/>
              </w:divBdr>
            </w:div>
            <w:div w:id="639844703">
              <w:marLeft w:val="0"/>
              <w:marRight w:val="0"/>
              <w:marTop w:val="0"/>
              <w:marBottom w:val="0"/>
              <w:divBdr>
                <w:top w:val="none" w:sz="0" w:space="0" w:color="auto"/>
                <w:left w:val="none" w:sz="0" w:space="0" w:color="auto"/>
                <w:bottom w:val="none" w:sz="0" w:space="0" w:color="auto"/>
                <w:right w:val="none" w:sz="0" w:space="0" w:color="auto"/>
              </w:divBdr>
            </w:div>
          </w:divsChild>
        </w:div>
        <w:div w:id="988826606">
          <w:marLeft w:val="0"/>
          <w:marRight w:val="0"/>
          <w:marTop w:val="0"/>
          <w:marBottom w:val="0"/>
          <w:divBdr>
            <w:top w:val="none" w:sz="0" w:space="0" w:color="auto"/>
            <w:left w:val="none" w:sz="0" w:space="0" w:color="auto"/>
            <w:bottom w:val="none" w:sz="0" w:space="0" w:color="auto"/>
            <w:right w:val="none" w:sz="0" w:space="0" w:color="auto"/>
          </w:divBdr>
          <w:divsChild>
            <w:div w:id="973220005">
              <w:marLeft w:val="0"/>
              <w:marRight w:val="0"/>
              <w:marTop w:val="120"/>
              <w:marBottom w:val="0"/>
              <w:divBdr>
                <w:top w:val="none" w:sz="0" w:space="0" w:color="auto"/>
                <w:left w:val="none" w:sz="0" w:space="0" w:color="auto"/>
                <w:bottom w:val="none" w:sz="0" w:space="0" w:color="auto"/>
                <w:right w:val="none" w:sz="0" w:space="0" w:color="auto"/>
              </w:divBdr>
            </w:div>
            <w:div w:id="1642345424">
              <w:marLeft w:val="0"/>
              <w:marRight w:val="0"/>
              <w:marTop w:val="0"/>
              <w:marBottom w:val="0"/>
              <w:divBdr>
                <w:top w:val="none" w:sz="0" w:space="0" w:color="auto"/>
                <w:left w:val="none" w:sz="0" w:space="0" w:color="auto"/>
                <w:bottom w:val="none" w:sz="0" w:space="0" w:color="auto"/>
                <w:right w:val="none" w:sz="0" w:space="0" w:color="auto"/>
              </w:divBdr>
            </w:div>
          </w:divsChild>
        </w:div>
        <w:div w:id="1405494039">
          <w:marLeft w:val="0"/>
          <w:marRight w:val="0"/>
          <w:marTop w:val="0"/>
          <w:marBottom w:val="0"/>
          <w:divBdr>
            <w:top w:val="none" w:sz="0" w:space="0" w:color="auto"/>
            <w:left w:val="none" w:sz="0" w:space="0" w:color="auto"/>
            <w:bottom w:val="none" w:sz="0" w:space="0" w:color="auto"/>
            <w:right w:val="none" w:sz="0" w:space="0" w:color="auto"/>
          </w:divBdr>
          <w:divsChild>
            <w:div w:id="114759181">
              <w:marLeft w:val="0"/>
              <w:marRight w:val="0"/>
              <w:marTop w:val="120"/>
              <w:marBottom w:val="0"/>
              <w:divBdr>
                <w:top w:val="none" w:sz="0" w:space="0" w:color="auto"/>
                <w:left w:val="none" w:sz="0" w:space="0" w:color="auto"/>
                <w:bottom w:val="none" w:sz="0" w:space="0" w:color="auto"/>
                <w:right w:val="none" w:sz="0" w:space="0" w:color="auto"/>
              </w:divBdr>
            </w:div>
            <w:div w:id="184371818">
              <w:marLeft w:val="0"/>
              <w:marRight w:val="0"/>
              <w:marTop w:val="0"/>
              <w:marBottom w:val="0"/>
              <w:divBdr>
                <w:top w:val="none" w:sz="0" w:space="0" w:color="auto"/>
                <w:left w:val="none" w:sz="0" w:space="0" w:color="auto"/>
                <w:bottom w:val="none" w:sz="0" w:space="0" w:color="auto"/>
                <w:right w:val="none" w:sz="0" w:space="0" w:color="auto"/>
              </w:divBdr>
            </w:div>
          </w:divsChild>
        </w:div>
        <w:div w:id="2023361429">
          <w:marLeft w:val="0"/>
          <w:marRight w:val="0"/>
          <w:marTop w:val="0"/>
          <w:marBottom w:val="0"/>
          <w:divBdr>
            <w:top w:val="none" w:sz="0" w:space="0" w:color="auto"/>
            <w:left w:val="none" w:sz="0" w:space="0" w:color="auto"/>
            <w:bottom w:val="none" w:sz="0" w:space="0" w:color="auto"/>
            <w:right w:val="none" w:sz="0" w:space="0" w:color="auto"/>
          </w:divBdr>
          <w:divsChild>
            <w:div w:id="1180658836">
              <w:marLeft w:val="0"/>
              <w:marRight w:val="0"/>
              <w:marTop w:val="120"/>
              <w:marBottom w:val="0"/>
              <w:divBdr>
                <w:top w:val="none" w:sz="0" w:space="0" w:color="auto"/>
                <w:left w:val="none" w:sz="0" w:space="0" w:color="auto"/>
                <w:bottom w:val="none" w:sz="0" w:space="0" w:color="auto"/>
                <w:right w:val="none" w:sz="0" w:space="0" w:color="auto"/>
              </w:divBdr>
            </w:div>
            <w:div w:id="36974058">
              <w:marLeft w:val="0"/>
              <w:marRight w:val="0"/>
              <w:marTop w:val="0"/>
              <w:marBottom w:val="0"/>
              <w:divBdr>
                <w:top w:val="none" w:sz="0" w:space="0" w:color="auto"/>
                <w:left w:val="none" w:sz="0" w:space="0" w:color="auto"/>
                <w:bottom w:val="none" w:sz="0" w:space="0" w:color="auto"/>
                <w:right w:val="none" w:sz="0" w:space="0" w:color="auto"/>
              </w:divBdr>
            </w:div>
          </w:divsChild>
        </w:div>
        <w:div w:id="1751465772">
          <w:marLeft w:val="0"/>
          <w:marRight w:val="0"/>
          <w:marTop w:val="0"/>
          <w:marBottom w:val="0"/>
          <w:divBdr>
            <w:top w:val="none" w:sz="0" w:space="0" w:color="auto"/>
            <w:left w:val="none" w:sz="0" w:space="0" w:color="auto"/>
            <w:bottom w:val="none" w:sz="0" w:space="0" w:color="auto"/>
            <w:right w:val="none" w:sz="0" w:space="0" w:color="auto"/>
          </w:divBdr>
          <w:divsChild>
            <w:div w:id="1810515725">
              <w:marLeft w:val="0"/>
              <w:marRight w:val="0"/>
              <w:marTop w:val="120"/>
              <w:marBottom w:val="0"/>
              <w:divBdr>
                <w:top w:val="none" w:sz="0" w:space="0" w:color="auto"/>
                <w:left w:val="none" w:sz="0" w:space="0" w:color="auto"/>
                <w:bottom w:val="none" w:sz="0" w:space="0" w:color="auto"/>
                <w:right w:val="none" w:sz="0" w:space="0" w:color="auto"/>
              </w:divBdr>
            </w:div>
            <w:div w:id="1483546379">
              <w:marLeft w:val="0"/>
              <w:marRight w:val="0"/>
              <w:marTop w:val="0"/>
              <w:marBottom w:val="0"/>
              <w:divBdr>
                <w:top w:val="none" w:sz="0" w:space="0" w:color="auto"/>
                <w:left w:val="none" w:sz="0" w:space="0" w:color="auto"/>
                <w:bottom w:val="none" w:sz="0" w:space="0" w:color="auto"/>
                <w:right w:val="none" w:sz="0" w:space="0" w:color="auto"/>
              </w:divBdr>
            </w:div>
          </w:divsChild>
        </w:div>
        <w:div w:id="631181178">
          <w:marLeft w:val="0"/>
          <w:marRight w:val="0"/>
          <w:marTop w:val="0"/>
          <w:marBottom w:val="0"/>
          <w:divBdr>
            <w:top w:val="none" w:sz="0" w:space="0" w:color="auto"/>
            <w:left w:val="none" w:sz="0" w:space="0" w:color="auto"/>
            <w:bottom w:val="none" w:sz="0" w:space="0" w:color="auto"/>
            <w:right w:val="none" w:sz="0" w:space="0" w:color="auto"/>
          </w:divBdr>
          <w:divsChild>
            <w:div w:id="112213970">
              <w:marLeft w:val="0"/>
              <w:marRight w:val="0"/>
              <w:marTop w:val="120"/>
              <w:marBottom w:val="0"/>
              <w:divBdr>
                <w:top w:val="none" w:sz="0" w:space="0" w:color="auto"/>
                <w:left w:val="none" w:sz="0" w:space="0" w:color="auto"/>
                <w:bottom w:val="none" w:sz="0" w:space="0" w:color="auto"/>
                <w:right w:val="none" w:sz="0" w:space="0" w:color="auto"/>
              </w:divBdr>
            </w:div>
            <w:div w:id="1998998354">
              <w:marLeft w:val="0"/>
              <w:marRight w:val="0"/>
              <w:marTop w:val="0"/>
              <w:marBottom w:val="0"/>
              <w:divBdr>
                <w:top w:val="none" w:sz="0" w:space="0" w:color="auto"/>
                <w:left w:val="none" w:sz="0" w:space="0" w:color="auto"/>
                <w:bottom w:val="none" w:sz="0" w:space="0" w:color="auto"/>
                <w:right w:val="none" w:sz="0" w:space="0" w:color="auto"/>
              </w:divBdr>
            </w:div>
          </w:divsChild>
        </w:div>
        <w:div w:id="390662028">
          <w:marLeft w:val="0"/>
          <w:marRight w:val="0"/>
          <w:marTop w:val="0"/>
          <w:marBottom w:val="0"/>
          <w:divBdr>
            <w:top w:val="none" w:sz="0" w:space="0" w:color="auto"/>
            <w:left w:val="none" w:sz="0" w:space="0" w:color="auto"/>
            <w:bottom w:val="none" w:sz="0" w:space="0" w:color="auto"/>
            <w:right w:val="none" w:sz="0" w:space="0" w:color="auto"/>
          </w:divBdr>
          <w:divsChild>
            <w:div w:id="1394042345">
              <w:marLeft w:val="0"/>
              <w:marRight w:val="0"/>
              <w:marTop w:val="120"/>
              <w:marBottom w:val="0"/>
              <w:divBdr>
                <w:top w:val="none" w:sz="0" w:space="0" w:color="auto"/>
                <w:left w:val="none" w:sz="0" w:space="0" w:color="auto"/>
                <w:bottom w:val="none" w:sz="0" w:space="0" w:color="auto"/>
                <w:right w:val="none" w:sz="0" w:space="0" w:color="auto"/>
              </w:divBdr>
            </w:div>
            <w:div w:id="1221135775">
              <w:marLeft w:val="0"/>
              <w:marRight w:val="0"/>
              <w:marTop w:val="0"/>
              <w:marBottom w:val="0"/>
              <w:divBdr>
                <w:top w:val="none" w:sz="0" w:space="0" w:color="auto"/>
                <w:left w:val="none" w:sz="0" w:space="0" w:color="auto"/>
                <w:bottom w:val="none" w:sz="0" w:space="0" w:color="auto"/>
                <w:right w:val="none" w:sz="0" w:space="0" w:color="auto"/>
              </w:divBdr>
            </w:div>
          </w:divsChild>
        </w:div>
        <w:div w:id="1258439986">
          <w:marLeft w:val="0"/>
          <w:marRight w:val="0"/>
          <w:marTop w:val="0"/>
          <w:marBottom w:val="0"/>
          <w:divBdr>
            <w:top w:val="none" w:sz="0" w:space="0" w:color="auto"/>
            <w:left w:val="none" w:sz="0" w:space="0" w:color="auto"/>
            <w:bottom w:val="none" w:sz="0" w:space="0" w:color="auto"/>
            <w:right w:val="none" w:sz="0" w:space="0" w:color="auto"/>
          </w:divBdr>
          <w:divsChild>
            <w:div w:id="272445741">
              <w:marLeft w:val="0"/>
              <w:marRight w:val="0"/>
              <w:marTop w:val="120"/>
              <w:marBottom w:val="0"/>
              <w:divBdr>
                <w:top w:val="none" w:sz="0" w:space="0" w:color="auto"/>
                <w:left w:val="none" w:sz="0" w:space="0" w:color="auto"/>
                <w:bottom w:val="none" w:sz="0" w:space="0" w:color="auto"/>
                <w:right w:val="none" w:sz="0" w:space="0" w:color="auto"/>
              </w:divBdr>
            </w:div>
            <w:div w:id="729619209">
              <w:marLeft w:val="0"/>
              <w:marRight w:val="0"/>
              <w:marTop w:val="0"/>
              <w:marBottom w:val="0"/>
              <w:divBdr>
                <w:top w:val="none" w:sz="0" w:space="0" w:color="auto"/>
                <w:left w:val="none" w:sz="0" w:space="0" w:color="auto"/>
                <w:bottom w:val="none" w:sz="0" w:space="0" w:color="auto"/>
                <w:right w:val="none" w:sz="0" w:space="0" w:color="auto"/>
              </w:divBdr>
            </w:div>
          </w:divsChild>
        </w:div>
        <w:div w:id="1314985924">
          <w:marLeft w:val="0"/>
          <w:marRight w:val="0"/>
          <w:marTop w:val="0"/>
          <w:marBottom w:val="0"/>
          <w:divBdr>
            <w:top w:val="none" w:sz="0" w:space="0" w:color="auto"/>
            <w:left w:val="none" w:sz="0" w:space="0" w:color="auto"/>
            <w:bottom w:val="none" w:sz="0" w:space="0" w:color="auto"/>
            <w:right w:val="none" w:sz="0" w:space="0" w:color="auto"/>
          </w:divBdr>
          <w:divsChild>
            <w:div w:id="1020666371">
              <w:marLeft w:val="0"/>
              <w:marRight w:val="0"/>
              <w:marTop w:val="120"/>
              <w:marBottom w:val="0"/>
              <w:divBdr>
                <w:top w:val="none" w:sz="0" w:space="0" w:color="auto"/>
                <w:left w:val="none" w:sz="0" w:space="0" w:color="auto"/>
                <w:bottom w:val="none" w:sz="0" w:space="0" w:color="auto"/>
                <w:right w:val="none" w:sz="0" w:space="0" w:color="auto"/>
              </w:divBdr>
            </w:div>
            <w:div w:id="1546865441">
              <w:marLeft w:val="0"/>
              <w:marRight w:val="0"/>
              <w:marTop w:val="0"/>
              <w:marBottom w:val="0"/>
              <w:divBdr>
                <w:top w:val="none" w:sz="0" w:space="0" w:color="auto"/>
                <w:left w:val="none" w:sz="0" w:space="0" w:color="auto"/>
                <w:bottom w:val="none" w:sz="0" w:space="0" w:color="auto"/>
                <w:right w:val="none" w:sz="0" w:space="0" w:color="auto"/>
              </w:divBdr>
            </w:div>
          </w:divsChild>
        </w:div>
        <w:div w:id="1364285456">
          <w:marLeft w:val="0"/>
          <w:marRight w:val="0"/>
          <w:marTop w:val="0"/>
          <w:marBottom w:val="0"/>
          <w:divBdr>
            <w:top w:val="none" w:sz="0" w:space="0" w:color="auto"/>
            <w:left w:val="none" w:sz="0" w:space="0" w:color="auto"/>
            <w:bottom w:val="none" w:sz="0" w:space="0" w:color="auto"/>
            <w:right w:val="none" w:sz="0" w:space="0" w:color="auto"/>
          </w:divBdr>
          <w:divsChild>
            <w:div w:id="1215040848">
              <w:marLeft w:val="0"/>
              <w:marRight w:val="0"/>
              <w:marTop w:val="120"/>
              <w:marBottom w:val="0"/>
              <w:divBdr>
                <w:top w:val="none" w:sz="0" w:space="0" w:color="auto"/>
                <w:left w:val="none" w:sz="0" w:space="0" w:color="auto"/>
                <w:bottom w:val="none" w:sz="0" w:space="0" w:color="auto"/>
                <w:right w:val="none" w:sz="0" w:space="0" w:color="auto"/>
              </w:divBdr>
            </w:div>
            <w:div w:id="904879796">
              <w:marLeft w:val="0"/>
              <w:marRight w:val="0"/>
              <w:marTop w:val="0"/>
              <w:marBottom w:val="0"/>
              <w:divBdr>
                <w:top w:val="none" w:sz="0" w:space="0" w:color="auto"/>
                <w:left w:val="none" w:sz="0" w:space="0" w:color="auto"/>
                <w:bottom w:val="none" w:sz="0" w:space="0" w:color="auto"/>
                <w:right w:val="none" w:sz="0" w:space="0" w:color="auto"/>
              </w:divBdr>
            </w:div>
          </w:divsChild>
        </w:div>
        <w:div w:id="1334841935">
          <w:marLeft w:val="0"/>
          <w:marRight w:val="0"/>
          <w:marTop w:val="0"/>
          <w:marBottom w:val="0"/>
          <w:divBdr>
            <w:top w:val="none" w:sz="0" w:space="0" w:color="auto"/>
            <w:left w:val="none" w:sz="0" w:space="0" w:color="auto"/>
            <w:bottom w:val="none" w:sz="0" w:space="0" w:color="auto"/>
            <w:right w:val="none" w:sz="0" w:space="0" w:color="auto"/>
          </w:divBdr>
          <w:divsChild>
            <w:div w:id="316736852">
              <w:marLeft w:val="0"/>
              <w:marRight w:val="0"/>
              <w:marTop w:val="120"/>
              <w:marBottom w:val="0"/>
              <w:divBdr>
                <w:top w:val="none" w:sz="0" w:space="0" w:color="auto"/>
                <w:left w:val="none" w:sz="0" w:space="0" w:color="auto"/>
                <w:bottom w:val="none" w:sz="0" w:space="0" w:color="auto"/>
                <w:right w:val="none" w:sz="0" w:space="0" w:color="auto"/>
              </w:divBdr>
            </w:div>
            <w:div w:id="2132700523">
              <w:marLeft w:val="0"/>
              <w:marRight w:val="0"/>
              <w:marTop w:val="0"/>
              <w:marBottom w:val="0"/>
              <w:divBdr>
                <w:top w:val="none" w:sz="0" w:space="0" w:color="auto"/>
                <w:left w:val="none" w:sz="0" w:space="0" w:color="auto"/>
                <w:bottom w:val="none" w:sz="0" w:space="0" w:color="auto"/>
                <w:right w:val="none" w:sz="0" w:space="0" w:color="auto"/>
              </w:divBdr>
            </w:div>
          </w:divsChild>
        </w:div>
        <w:div w:id="868183283">
          <w:marLeft w:val="0"/>
          <w:marRight w:val="0"/>
          <w:marTop w:val="0"/>
          <w:marBottom w:val="0"/>
          <w:divBdr>
            <w:top w:val="none" w:sz="0" w:space="0" w:color="auto"/>
            <w:left w:val="none" w:sz="0" w:space="0" w:color="auto"/>
            <w:bottom w:val="none" w:sz="0" w:space="0" w:color="auto"/>
            <w:right w:val="none" w:sz="0" w:space="0" w:color="auto"/>
          </w:divBdr>
          <w:divsChild>
            <w:div w:id="1758481388">
              <w:marLeft w:val="0"/>
              <w:marRight w:val="0"/>
              <w:marTop w:val="120"/>
              <w:marBottom w:val="0"/>
              <w:divBdr>
                <w:top w:val="none" w:sz="0" w:space="0" w:color="auto"/>
                <w:left w:val="none" w:sz="0" w:space="0" w:color="auto"/>
                <w:bottom w:val="none" w:sz="0" w:space="0" w:color="auto"/>
                <w:right w:val="none" w:sz="0" w:space="0" w:color="auto"/>
              </w:divBdr>
            </w:div>
            <w:div w:id="1003356975">
              <w:marLeft w:val="0"/>
              <w:marRight w:val="0"/>
              <w:marTop w:val="0"/>
              <w:marBottom w:val="0"/>
              <w:divBdr>
                <w:top w:val="none" w:sz="0" w:space="0" w:color="auto"/>
                <w:left w:val="none" w:sz="0" w:space="0" w:color="auto"/>
                <w:bottom w:val="none" w:sz="0" w:space="0" w:color="auto"/>
                <w:right w:val="none" w:sz="0" w:space="0" w:color="auto"/>
              </w:divBdr>
            </w:div>
          </w:divsChild>
        </w:div>
        <w:div w:id="946159181">
          <w:marLeft w:val="0"/>
          <w:marRight w:val="0"/>
          <w:marTop w:val="0"/>
          <w:marBottom w:val="0"/>
          <w:divBdr>
            <w:top w:val="none" w:sz="0" w:space="0" w:color="auto"/>
            <w:left w:val="none" w:sz="0" w:space="0" w:color="auto"/>
            <w:bottom w:val="none" w:sz="0" w:space="0" w:color="auto"/>
            <w:right w:val="none" w:sz="0" w:space="0" w:color="auto"/>
          </w:divBdr>
          <w:divsChild>
            <w:div w:id="1028413558">
              <w:marLeft w:val="0"/>
              <w:marRight w:val="0"/>
              <w:marTop w:val="120"/>
              <w:marBottom w:val="0"/>
              <w:divBdr>
                <w:top w:val="none" w:sz="0" w:space="0" w:color="auto"/>
                <w:left w:val="none" w:sz="0" w:space="0" w:color="auto"/>
                <w:bottom w:val="none" w:sz="0" w:space="0" w:color="auto"/>
                <w:right w:val="none" w:sz="0" w:space="0" w:color="auto"/>
              </w:divBdr>
            </w:div>
            <w:div w:id="1199011062">
              <w:marLeft w:val="0"/>
              <w:marRight w:val="0"/>
              <w:marTop w:val="0"/>
              <w:marBottom w:val="0"/>
              <w:divBdr>
                <w:top w:val="none" w:sz="0" w:space="0" w:color="auto"/>
                <w:left w:val="none" w:sz="0" w:space="0" w:color="auto"/>
                <w:bottom w:val="none" w:sz="0" w:space="0" w:color="auto"/>
                <w:right w:val="none" w:sz="0" w:space="0" w:color="auto"/>
              </w:divBdr>
            </w:div>
          </w:divsChild>
        </w:div>
        <w:div w:id="971327089">
          <w:marLeft w:val="0"/>
          <w:marRight w:val="0"/>
          <w:marTop w:val="0"/>
          <w:marBottom w:val="0"/>
          <w:divBdr>
            <w:top w:val="none" w:sz="0" w:space="0" w:color="auto"/>
            <w:left w:val="none" w:sz="0" w:space="0" w:color="auto"/>
            <w:bottom w:val="none" w:sz="0" w:space="0" w:color="auto"/>
            <w:right w:val="none" w:sz="0" w:space="0" w:color="auto"/>
          </w:divBdr>
          <w:divsChild>
            <w:div w:id="454523871">
              <w:marLeft w:val="0"/>
              <w:marRight w:val="0"/>
              <w:marTop w:val="120"/>
              <w:marBottom w:val="0"/>
              <w:divBdr>
                <w:top w:val="none" w:sz="0" w:space="0" w:color="auto"/>
                <w:left w:val="none" w:sz="0" w:space="0" w:color="auto"/>
                <w:bottom w:val="none" w:sz="0" w:space="0" w:color="auto"/>
                <w:right w:val="none" w:sz="0" w:space="0" w:color="auto"/>
              </w:divBdr>
            </w:div>
            <w:div w:id="1313096153">
              <w:marLeft w:val="0"/>
              <w:marRight w:val="0"/>
              <w:marTop w:val="0"/>
              <w:marBottom w:val="0"/>
              <w:divBdr>
                <w:top w:val="none" w:sz="0" w:space="0" w:color="auto"/>
                <w:left w:val="none" w:sz="0" w:space="0" w:color="auto"/>
                <w:bottom w:val="none" w:sz="0" w:space="0" w:color="auto"/>
                <w:right w:val="none" w:sz="0" w:space="0" w:color="auto"/>
              </w:divBdr>
            </w:div>
          </w:divsChild>
        </w:div>
        <w:div w:id="259291635">
          <w:marLeft w:val="0"/>
          <w:marRight w:val="0"/>
          <w:marTop w:val="0"/>
          <w:marBottom w:val="0"/>
          <w:divBdr>
            <w:top w:val="none" w:sz="0" w:space="0" w:color="auto"/>
            <w:left w:val="none" w:sz="0" w:space="0" w:color="auto"/>
            <w:bottom w:val="none" w:sz="0" w:space="0" w:color="auto"/>
            <w:right w:val="none" w:sz="0" w:space="0" w:color="auto"/>
          </w:divBdr>
          <w:divsChild>
            <w:div w:id="1983121610">
              <w:marLeft w:val="0"/>
              <w:marRight w:val="0"/>
              <w:marTop w:val="120"/>
              <w:marBottom w:val="0"/>
              <w:divBdr>
                <w:top w:val="none" w:sz="0" w:space="0" w:color="auto"/>
                <w:left w:val="none" w:sz="0" w:space="0" w:color="auto"/>
                <w:bottom w:val="none" w:sz="0" w:space="0" w:color="auto"/>
                <w:right w:val="none" w:sz="0" w:space="0" w:color="auto"/>
              </w:divBdr>
            </w:div>
            <w:div w:id="1434595322">
              <w:marLeft w:val="0"/>
              <w:marRight w:val="0"/>
              <w:marTop w:val="0"/>
              <w:marBottom w:val="0"/>
              <w:divBdr>
                <w:top w:val="none" w:sz="0" w:space="0" w:color="auto"/>
                <w:left w:val="none" w:sz="0" w:space="0" w:color="auto"/>
                <w:bottom w:val="none" w:sz="0" w:space="0" w:color="auto"/>
                <w:right w:val="none" w:sz="0" w:space="0" w:color="auto"/>
              </w:divBdr>
              <w:divsChild>
                <w:div w:id="391776960">
                  <w:marLeft w:val="0"/>
                  <w:marRight w:val="0"/>
                  <w:marTop w:val="0"/>
                  <w:marBottom w:val="0"/>
                  <w:divBdr>
                    <w:top w:val="none" w:sz="0" w:space="0" w:color="auto"/>
                    <w:left w:val="none" w:sz="0" w:space="0" w:color="auto"/>
                    <w:bottom w:val="none" w:sz="0" w:space="0" w:color="auto"/>
                    <w:right w:val="none" w:sz="0" w:space="0" w:color="auto"/>
                  </w:divBdr>
                  <w:divsChild>
                    <w:div w:id="1037659199">
                      <w:marLeft w:val="0"/>
                      <w:marRight w:val="0"/>
                      <w:marTop w:val="120"/>
                      <w:marBottom w:val="0"/>
                      <w:divBdr>
                        <w:top w:val="none" w:sz="0" w:space="0" w:color="auto"/>
                        <w:left w:val="none" w:sz="0" w:space="0" w:color="auto"/>
                        <w:bottom w:val="none" w:sz="0" w:space="0" w:color="auto"/>
                        <w:right w:val="none" w:sz="0" w:space="0" w:color="auto"/>
                      </w:divBdr>
                    </w:div>
                    <w:div w:id="1508786328">
                      <w:marLeft w:val="0"/>
                      <w:marRight w:val="0"/>
                      <w:marTop w:val="0"/>
                      <w:marBottom w:val="0"/>
                      <w:divBdr>
                        <w:top w:val="none" w:sz="0" w:space="0" w:color="auto"/>
                        <w:left w:val="none" w:sz="0" w:space="0" w:color="auto"/>
                        <w:bottom w:val="none" w:sz="0" w:space="0" w:color="auto"/>
                        <w:right w:val="none" w:sz="0" w:space="0" w:color="auto"/>
                      </w:divBdr>
                    </w:div>
                  </w:divsChild>
                </w:div>
                <w:div w:id="404232099">
                  <w:marLeft w:val="0"/>
                  <w:marRight w:val="0"/>
                  <w:marTop w:val="0"/>
                  <w:marBottom w:val="0"/>
                  <w:divBdr>
                    <w:top w:val="none" w:sz="0" w:space="0" w:color="auto"/>
                    <w:left w:val="none" w:sz="0" w:space="0" w:color="auto"/>
                    <w:bottom w:val="none" w:sz="0" w:space="0" w:color="auto"/>
                    <w:right w:val="none" w:sz="0" w:space="0" w:color="auto"/>
                  </w:divBdr>
                  <w:divsChild>
                    <w:div w:id="1914387437">
                      <w:marLeft w:val="0"/>
                      <w:marRight w:val="0"/>
                      <w:marTop w:val="120"/>
                      <w:marBottom w:val="0"/>
                      <w:divBdr>
                        <w:top w:val="none" w:sz="0" w:space="0" w:color="auto"/>
                        <w:left w:val="none" w:sz="0" w:space="0" w:color="auto"/>
                        <w:bottom w:val="none" w:sz="0" w:space="0" w:color="auto"/>
                        <w:right w:val="none" w:sz="0" w:space="0" w:color="auto"/>
                      </w:divBdr>
                    </w:div>
                    <w:div w:id="368802875">
                      <w:marLeft w:val="0"/>
                      <w:marRight w:val="0"/>
                      <w:marTop w:val="0"/>
                      <w:marBottom w:val="0"/>
                      <w:divBdr>
                        <w:top w:val="none" w:sz="0" w:space="0" w:color="auto"/>
                        <w:left w:val="none" w:sz="0" w:space="0" w:color="auto"/>
                        <w:bottom w:val="none" w:sz="0" w:space="0" w:color="auto"/>
                        <w:right w:val="none" w:sz="0" w:space="0" w:color="auto"/>
                      </w:divBdr>
                    </w:div>
                  </w:divsChild>
                </w:div>
                <w:div w:id="1434401755">
                  <w:marLeft w:val="0"/>
                  <w:marRight w:val="0"/>
                  <w:marTop w:val="0"/>
                  <w:marBottom w:val="0"/>
                  <w:divBdr>
                    <w:top w:val="none" w:sz="0" w:space="0" w:color="auto"/>
                    <w:left w:val="none" w:sz="0" w:space="0" w:color="auto"/>
                    <w:bottom w:val="none" w:sz="0" w:space="0" w:color="auto"/>
                    <w:right w:val="none" w:sz="0" w:space="0" w:color="auto"/>
                  </w:divBdr>
                  <w:divsChild>
                    <w:div w:id="1674527689">
                      <w:marLeft w:val="0"/>
                      <w:marRight w:val="0"/>
                      <w:marTop w:val="12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6525">
          <w:marLeft w:val="0"/>
          <w:marRight w:val="0"/>
          <w:marTop w:val="0"/>
          <w:marBottom w:val="0"/>
          <w:divBdr>
            <w:top w:val="none" w:sz="0" w:space="0" w:color="auto"/>
            <w:left w:val="none" w:sz="0" w:space="0" w:color="auto"/>
            <w:bottom w:val="none" w:sz="0" w:space="0" w:color="auto"/>
            <w:right w:val="none" w:sz="0" w:space="0" w:color="auto"/>
          </w:divBdr>
          <w:divsChild>
            <w:div w:id="504054439">
              <w:marLeft w:val="0"/>
              <w:marRight w:val="0"/>
              <w:marTop w:val="120"/>
              <w:marBottom w:val="0"/>
              <w:divBdr>
                <w:top w:val="none" w:sz="0" w:space="0" w:color="auto"/>
                <w:left w:val="none" w:sz="0" w:space="0" w:color="auto"/>
                <w:bottom w:val="none" w:sz="0" w:space="0" w:color="auto"/>
                <w:right w:val="none" w:sz="0" w:space="0" w:color="auto"/>
              </w:divBdr>
            </w:div>
            <w:div w:id="103039746">
              <w:marLeft w:val="0"/>
              <w:marRight w:val="0"/>
              <w:marTop w:val="0"/>
              <w:marBottom w:val="0"/>
              <w:divBdr>
                <w:top w:val="none" w:sz="0" w:space="0" w:color="auto"/>
                <w:left w:val="none" w:sz="0" w:space="0" w:color="auto"/>
                <w:bottom w:val="none" w:sz="0" w:space="0" w:color="auto"/>
                <w:right w:val="none" w:sz="0" w:space="0" w:color="auto"/>
              </w:divBdr>
              <w:divsChild>
                <w:div w:id="1432237294">
                  <w:marLeft w:val="0"/>
                  <w:marRight w:val="0"/>
                  <w:marTop w:val="0"/>
                  <w:marBottom w:val="0"/>
                  <w:divBdr>
                    <w:top w:val="none" w:sz="0" w:space="0" w:color="auto"/>
                    <w:left w:val="none" w:sz="0" w:space="0" w:color="auto"/>
                    <w:bottom w:val="none" w:sz="0" w:space="0" w:color="auto"/>
                    <w:right w:val="none" w:sz="0" w:space="0" w:color="auto"/>
                  </w:divBdr>
                  <w:divsChild>
                    <w:div w:id="767895382">
                      <w:marLeft w:val="0"/>
                      <w:marRight w:val="0"/>
                      <w:marTop w:val="120"/>
                      <w:marBottom w:val="0"/>
                      <w:divBdr>
                        <w:top w:val="none" w:sz="0" w:space="0" w:color="auto"/>
                        <w:left w:val="none" w:sz="0" w:space="0" w:color="auto"/>
                        <w:bottom w:val="none" w:sz="0" w:space="0" w:color="auto"/>
                        <w:right w:val="none" w:sz="0" w:space="0" w:color="auto"/>
                      </w:divBdr>
                    </w:div>
                    <w:div w:id="278725211">
                      <w:marLeft w:val="0"/>
                      <w:marRight w:val="0"/>
                      <w:marTop w:val="0"/>
                      <w:marBottom w:val="0"/>
                      <w:divBdr>
                        <w:top w:val="none" w:sz="0" w:space="0" w:color="auto"/>
                        <w:left w:val="none" w:sz="0" w:space="0" w:color="auto"/>
                        <w:bottom w:val="none" w:sz="0" w:space="0" w:color="auto"/>
                        <w:right w:val="none" w:sz="0" w:space="0" w:color="auto"/>
                      </w:divBdr>
                    </w:div>
                  </w:divsChild>
                </w:div>
                <w:div w:id="536623341">
                  <w:marLeft w:val="0"/>
                  <w:marRight w:val="0"/>
                  <w:marTop w:val="0"/>
                  <w:marBottom w:val="0"/>
                  <w:divBdr>
                    <w:top w:val="none" w:sz="0" w:space="0" w:color="auto"/>
                    <w:left w:val="none" w:sz="0" w:space="0" w:color="auto"/>
                    <w:bottom w:val="none" w:sz="0" w:space="0" w:color="auto"/>
                    <w:right w:val="none" w:sz="0" w:space="0" w:color="auto"/>
                  </w:divBdr>
                  <w:divsChild>
                    <w:div w:id="810752699">
                      <w:marLeft w:val="0"/>
                      <w:marRight w:val="0"/>
                      <w:marTop w:val="120"/>
                      <w:marBottom w:val="0"/>
                      <w:divBdr>
                        <w:top w:val="none" w:sz="0" w:space="0" w:color="auto"/>
                        <w:left w:val="none" w:sz="0" w:space="0" w:color="auto"/>
                        <w:bottom w:val="none" w:sz="0" w:space="0" w:color="auto"/>
                        <w:right w:val="none" w:sz="0" w:space="0" w:color="auto"/>
                      </w:divBdr>
                    </w:div>
                    <w:div w:id="34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78833">
          <w:marLeft w:val="0"/>
          <w:marRight w:val="0"/>
          <w:marTop w:val="0"/>
          <w:marBottom w:val="0"/>
          <w:divBdr>
            <w:top w:val="none" w:sz="0" w:space="0" w:color="auto"/>
            <w:left w:val="none" w:sz="0" w:space="0" w:color="auto"/>
            <w:bottom w:val="none" w:sz="0" w:space="0" w:color="auto"/>
            <w:right w:val="none" w:sz="0" w:space="0" w:color="auto"/>
          </w:divBdr>
          <w:divsChild>
            <w:div w:id="1815758802">
              <w:marLeft w:val="0"/>
              <w:marRight w:val="0"/>
              <w:marTop w:val="120"/>
              <w:marBottom w:val="0"/>
              <w:divBdr>
                <w:top w:val="none" w:sz="0" w:space="0" w:color="auto"/>
                <w:left w:val="none" w:sz="0" w:space="0" w:color="auto"/>
                <w:bottom w:val="none" w:sz="0" w:space="0" w:color="auto"/>
                <w:right w:val="none" w:sz="0" w:space="0" w:color="auto"/>
              </w:divBdr>
            </w:div>
            <w:div w:id="17637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6624">
      <w:bodyDiv w:val="1"/>
      <w:marLeft w:val="0"/>
      <w:marRight w:val="0"/>
      <w:marTop w:val="0"/>
      <w:marBottom w:val="0"/>
      <w:divBdr>
        <w:top w:val="none" w:sz="0" w:space="0" w:color="auto"/>
        <w:left w:val="none" w:sz="0" w:space="0" w:color="auto"/>
        <w:bottom w:val="none" w:sz="0" w:space="0" w:color="auto"/>
        <w:right w:val="none" w:sz="0" w:space="0" w:color="auto"/>
      </w:divBdr>
      <w:divsChild>
        <w:div w:id="776876574">
          <w:marLeft w:val="0"/>
          <w:marRight w:val="0"/>
          <w:marTop w:val="0"/>
          <w:marBottom w:val="0"/>
          <w:divBdr>
            <w:top w:val="none" w:sz="0" w:space="0" w:color="auto"/>
            <w:left w:val="none" w:sz="0" w:space="0" w:color="auto"/>
            <w:bottom w:val="none" w:sz="0" w:space="0" w:color="auto"/>
            <w:right w:val="none" w:sz="0" w:space="0" w:color="auto"/>
          </w:divBdr>
          <w:divsChild>
            <w:div w:id="537278710">
              <w:marLeft w:val="0"/>
              <w:marRight w:val="0"/>
              <w:marTop w:val="120"/>
              <w:marBottom w:val="0"/>
              <w:divBdr>
                <w:top w:val="none" w:sz="0" w:space="0" w:color="auto"/>
                <w:left w:val="none" w:sz="0" w:space="0" w:color="auto"/>
                <w:bottom w:val="none" w:sz="0" w:space="0" w:color="auto"/>
                <w:right w:val="none" w:sz="0" w:space="0" w:color="auto"/>
              </w:divBdr>
            </w:div>
            <w:div w:id="1405181873">
              <w:marLeft w:val="0"/>
              <w:marRight w:val="0"/>
              <w:marTop w:val="0"/>
              <w:marBottom w:val="0"/>
              <w:divBdr>
                <w:top w:val="none" w:sz="0" w:space="0" w:color="auto"/>
                <w:left w:val="none" w:sz="0" w:space="0" w:color="auto"/>
                <w:bottom w:val="none" w:sz="0" w:space="0" w:color="auto"/>
                <w:right w:val="none" w:sz="0" w:space="0" w:color="auto"/>
              </w:divBdr>
            </w:div>
          </w:divsChild>
        </w:div>
        <w:div w:id="631441750">
          <w:marLeft w:val="0"/>
          <w:marRight w:val="0"/>
          <w:marTop w:val="0"/>
          <w:marBottom w:val="0"/>
          <w:divBdr>
            <w:top w:val="none" w:sz="0" w:space="0" w:color="auto"/>
            <w:left w:val="none" w:sz="0" w:space="0" w:color="auto"/>
            <w:bottom w:val="none" w:sz="0" w:space="0" w:color="auto"/>
            <w:right w:val="none" w:sz="0" w:space="0" w:color="auto"/>
          </w:divBdr>
          <w:divsChild>
            <w:div w:id="1274707785">
              <w:marLeft w:val="0"/>
              <w:marRight w:val="0"/>
              <w:marTop w:val="120"/>
              <w:marBottom w:val="0"/>
              <w:divBdr>
                <w:top w:val="none" w:sz="0" w:space="0" w:color="auto"/>
                <w:left w:val="none" w:sz="0" w:space="0" w:color="auto"/>
                <w:bottom w:val="none" w:sz="0" w:space="0" w:color="auto"/>
                <w:right w:val="none" w:sz="0" w:space="0" w:color="auto"/>
              </w:divBdr>
            </w:div>
            <w:div w:id="1085570181">
              <w:marLeft w:val="0"/>
              <w:marRight w:val="0"/>
              <w:marTop w:val="0"/>
              <w:marBottom w:val="0"/>
              <w:divBdr>
                <w:top w:val="none" w:sz="0" w:space="0" w:color="auto"/>
                <w:left w:val="none" w:sz="0" w:space="0" w:color="auto"/>
                <w:bottom w:val="none" w:sz="0" w:space="0" w:color="auto"/>
                <w:right w:val="none" w:sz="0" w:space="0" w:color="auto"/>
              </w:divBdr>
              <w:divsChild>
                <w:div w:id="1693188207">
                  <w:marLeft w:val="0"/>
                  <w:marRight w:val="0"/>
                  <w:marTop w:val="0"/>
                  <w:marBottom w:val="0"/>
                  <w:divBdr>
                    <w:top w:val="none" w:sz="0" w:space="0" w:color="auto"/>
                    <w:left w:val="none" w:sz="0" w:space="0" w:color="auto"/>
                    <w:bottom w:val="none" w:sz="0" w:space="0" w:color="auto"/>
                    <w:right w:val="none" w:sz="0" w:space="0" w:color="auto"/>
                  </w:divBdr>
                  <w:divsChild>
                    <w:div w:id="1411464454">
                      <w:marLeft w:val="0"/>
                      <w:marRight w:val="0"/>
                      <w:marTop w:val="120"/>
                      <w:marBottom w:val="0"/>
                      <w:divBdr>
                        <w:top w:val="none" w:sz="0" w:space="0" w:color="auto"/>
                        <w:left w:val="none" w:sz="0" w:space="0" w:color="auto"/>
                        <w:bottom w:val="none" w:sz="0" w:space="0" w:color="auto"/>
                        <w:right w:val="none" w:sz="0" w:space="0" w:color="auto"/>
                      </w:divBdr>
                    </w:div>
                    <w:div w:id="910895763">
                      <w:marLeft w:val="0"/>
                      <w:marRight w:val="0"/>
                      <w:marTop w:val="0"/>
                      <w:marBottom w:val="0"/>
                      <w:divBdr>
                        <w:top w:val="none" w:sz="0" w:space="0" w:color="auto"/>
                        <w:left w:val="none" w:sz="0" w:space="0" w:color="auto"/>
                        <w:bottom w:val="none" w:sz="0" w:space="0" w:color="auto"/>
                        <w:right w:val="none" w:sz="0" w:space="0" w:color="auto"/>
                      </w:divBdr>
                    </w:div>
                  </w:divsChild>
                </w:div>
                <w:div w:id="971447781">
                  <w:marLeft w:val="0"/>
                  <w:marRight w:val="0"/>
                  <w:marTop w:val="0"/>
                  <w:marBottom w:val="0"/>
                  <w:divBdr>
                    <w:top w:val="none" w:sz="0" w:space="0" w:color="auto"/>
                    <w:left w:val="none" w:sz="0" w:space="0" w:color="auto"/>
                    <w:bottom w:val="none" w:sz="0" w:space="0" w:color="auto"/>
                    <w:right w:val="none" w:sz="0" w:space="0" w:color="auto"/>
                  </w:divBdr>
                  <w:divsChild>
                    <w:div w:id="736707313">
                      <w:marLeft w:val="0"/>
                      <w:marRight w:val="0"/>
                      <w:marTop w:val="120"/>
                      <w:marBottom w:val="0"/>
                      <w:divBdr>
                        <w:top w:val="none" w:sz="0" w:space="0" w:color="auto"/>
                        <w:left w:val="none" w:sz="0" w:space="0" w:color="auto"/>
                        <w:bottom w:val="none" w:sz="0" w:space="0" w:color="auto"/>
                        <w:right w:val="none" w:sz="0" w:space="0" w:color="auto"/>
                      </w:divBdr>
                    </w:div>
                    <w:div w:id="1043364103">
                      <w:marLeft w:val="0"/>
                      <w:marRight w:val="0"/>
                      <w:marTop w:val="0"/>
                      <w:marBottom w:val="0"/>
                      <w:divBdr>
                        <w:top w:val="none" w:sz="0" w:space="0" w:color="auto"/>
                        <w:left w:val="none" w:sz="0" w:space="0" w:color="auto"/>
                        <w:bottom w:val="none" w:sz="0" w:space="0" w:color="auto"/>
                        <w:right w:val="none" w:sz="0" w:space="0" w:color="auto"/>
                      </w:divBdr>
                    </w:div>
                  </w:divsChild>
                </w:div>
                <w:div w:id="898246170">
                  <w:marLeft w:val="0"/>
                  <w:marRight w:val="0"/>
                  <w:marTop w:val="0"/>
                  <w:marBottom w:val="0"/>
                  <w:divBdr>
                    <w:top w:val="none" w:sz="0" w:space="0" w:color="auto"/>
                    <w:left w:val="none" w:sz="0" w:space="0" w:color="auto"/>
                    <w:bottom w:val="none" w:sz="0" w:space="0" w:color="auto"/>
                    <w:right w:val="none" w:sz="0" w:space="0" w:color="auto"/>
                  </w:divBdr>
                  <w:divsChild>
                    <w:div w:id="2008169693">
                      <w:marLeft w:val="0"/>
                      <w:marRight w:val="0"/>
                      <w:marTop w:val="120"/>
                      <w:marBottom w:val="0"/>
                      <w:divBdr>
                        <w:top w:val="none" w:sz="0" w:space="0" w:color="auto"/>
                        <w:left w:val="none" w:sz="0" w:space="0" w:color="auto"/>
                        <w:bottom w:val="none" w:sz="0" w:space="0" w:color="auto"/>
                        <w:right w:val="none" w:sz="0" w:space="0" w:color="auto"/>
                      </w:divBdr>
                    </w:div>
                    <w:div w:id="552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10576">
          <w:marLeft w:val="0"/>
          <w:marRight w:val="0"/>
          <w:marTop w:val="0"/>
          <w:marBottom w:val="0"/>
          <w:divBdr>
            <w:top w:val="none" w:sz="0" w:space="0" w:color="auto"/>
            <w:left w:val="none" w:sz="0" w:space="0" w:color="auto"/>
            <w:bottom w:val="none" w:sz="0" w:space="0" w:color="auto"/>
            <w:right w:val="none" w:sz="0" w:space="0" w:color="auto"/>
          </w:divBdr>
          <w:divsChild>
            <w:div w:id="1125346465">
              <w:marLeft w:val="0"/>
              <w:marRight w:val="0"/>
              <w:marTop w:val="120"/>
              <w:marBottom w:val="0"/>
              <w:divBdr>
                <w:top w:val="none" w:sz="0" w:space="0" w:color="auto"/>
                <w:left w:val="none" w:sz="0" w:space="0" w:color="auto"/>
                <w:bottom w:val="none" w:sz="0" w:space="0" w:color="auto"/>
                <w:right w:val="none" w:sz="0" w:space="0" w:color="auto"/>
              </w:divBdr>
            </w:div>
            <w:div w:id="1101954811">
              <w:marLeft w:val="0"/>
              <w:marRight w:val="0"/>
              <w:marTop w:val="0"/>
              <w:marBottom w:val="0"/>
              <w:divBdr>
                <w:top w:val="none" w:sz="0" w:space="0" w:color="auto"/>
                <w:left w:val="none" w:sz="0" w:space="0" w:color="auto"/>
                <w:bottom w:val="none" w:sz="0" w:space="0" w:color="auto"/>
                <w:right w:val="none" w:sz="0" w:space="0" w:color="auto"/>
              </w:divBdr>
              <w:divsChild>
                <w:div w:id="2023438104">
                  <w:marLeft w:val="0"/>
                  <w:marRight w:val="0"/>
                  <w:marTop w:val="0"/>
                  <w:marBottom w:val="0"/>
                  <w:divBdr>
                    <w:top w:val="none" w:sz="0" w:space="0" w:color="auto"/>
                    <w:left w:val="none" w:sz="0" w:space="0" w:color="auto"/>
                    <w:bottom w:val="none" w:sz="0" w:space="0" w:color="auto"/>
                    <w:right w:val="none" w:sz="0" w:space="0" w:color="auto"/>
                  </w:divBdr>
                  <w:divsChild>
                    <w:div w:id="101582034">
                      <w:marLeft w:val="0"/>
                      <w:marRight w:val="0"/>
                      <w:marTop w:val="120"/>
                      <w:marBottom w:val="0"/>
                      <w:divBdr>
                        <w:top w:val="none" w:sz="0" w:space="0" w:color="auto"/>
                        <w:left w:val="none" w:sz="0" w:space="0" w:color="auto"/>
                        <w:bottom w:val="none" w:sz="0" w:space="0" w:color="auto"/>
                        <w:right w:val="none" w:sz="0" w:space="0" w:color="auto"/>
                      </w:divBdr>
                    </w:div>
                    <w:div w:id="2031685142">
                      <w:marLeft w:val="0"/>
                      <w:marRight w:val="0"/>
                      <w:marTop w:val="0"/>
                      <w:marBottom w:val="0"/>
                      <w:divBdr>
                        <w:top w:val="none" w:sz="0" w:space="0" w:color="auto"/>
                        <w:left w:val="none" w:sz="0" w:space="0" w:color="auto"/>
                        <w:bottom w:val="none" w:sz="0" w:space="0" w:color="auto"/>
                        <w:right w:val="none" w:sz="0" w:space="0" w:color="auto"/>
                      </w:divBdr>
                    </w:div>
                  </w:divsChild>
                </w:div>
                <w:div w:id="601187403">
                  <w:marLeft w:val="0"/>
                  <w:marRight w:val="0"/>
                  <w:marTop w:val="0"/>
                  <w:marBottom w:val="0"/>
                  <w:divBdr>
                    <w:top w:val="none" w:sz="0" w:space="0" w:color="auto"/>
                    <w:left w:val="none" w:sz="0" w:space="0" w:color="auto"/>
                    <w:bottom w:val="none" w:sz="0" w:space="0" w:color="auto"/>
                    <w:right w:val="none" w:sz="0" w:space="0" w:color="auto"/>
                  </w:divBdr>
                  <w:divsChild>
                    <w:div w:id="640616138">
                      <w:marLeft w:val="0"/>
                      <w:marRight w:val="0"/>
                      <w:marTop w:val="120"/>
                      <w:marBottom w:val="0"/>
                      <w:divBdr>
                        <w:top w:val="none" w:sz="0" w:space="0" w:color="auto"/>
                        <w:left w:val="none" w:sz="0" w:space="0" w:color="auto"/>
                        <w:bottom w:val="none" w:sz="0" w:space="0" w:color="auto"/>
                        <w:right w:val="none" w:sz="0" w:space="0" w:color="auto"/>
                      </w:divBdr>
                    </w:div>
                    <w:div w:id="2491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6311">
          <w:marLeft w:val="0"/>
          <w:marRight w:val="0"/>
          <w:marTop w:val="0"/>
          <w:marBottom w:val="0"/>
          <w:divBdr>
            <w:top w:val="none" w:sz="0" w:space="0" w:color="auto"/>
            <w:left w:val="none" w:sz="0" w:space="0" w:color="auto"/>
            <w:bottom w:val="none" w:sz="0" w:space="0" w:color="auto"/>
            <w:right w:val="none" w:sz="0" w:space="0" w:color="auto"/>
          </w:divBdr>
          <w:divsChild>
            <w:div w:id="548880268">
              <w:marLeft w:val="0"/>
              <w:marRight w:val="0"/>
              <w:marTop w:val="120"/>
              <w:marBottom w:val="0"/>
              <w:divBdr>
                <w:top w:val="none" w:sz="0" w:space="0" w:color="auto"/>
                <w:left w:val="none" w:sz="0" w:space="0" w:color="auto"/>
                <w:bottom w:val="none" w:sz="0" w:space="0" w:color="auto"/>
                <w:right w:val="none" w:sz="0" w:space="0" w:color="auto"/>
              </w:divBdr>
            </w:div>
            <w:div w:id="2010710250">
              <w:marLeft w:val="0"/>
              <w:marRight w:val="0"/>
              <w:marTop w:val="0"/>
              <w:marBottom w:val="0"/>
              <w:divBdr>
                <w:top w:val="none" w:sz="0" w:space="0" w:color="auto"/>
                <w:left w:val="none" w:sz="0" w:space="0" w:color="auto"/>
                <w:bottom w:val="none" w:sz="0" w:space="0" w:color="auto"/>
                <w:right w:val="none" w:sz="0" w:space="0" w:color="auto"/>
              </w:divBdr>
            </w:div>
          </w:divsChild>
        </w:div>
        <w:div w:id="433287667">
          <w:marLeft w:val="0"/>
          <w:marRight w:val="0"/>
          <w:marTop w:val="0"/>
          <w:marBottom w:val="0"/>
          <w:divBdr>
            <w:top w:val="none" w:sz="0" w:space="0" w:color="auto"/>
            <w:left w:val="none" w:sz="0" w:space="0" w:color="auto"/>
            <w:bottom w:val="none" w:sz="0" w:space="0" w:color="auto"/>
            <w:right w:val="none" w:sz="0" w:space="0" w:color="auto"/>
          </w:divBdr>
          <w:divsChild>
            <w:div w:id="212623016">
              <w:marLeft w:val="0"/>
              <w:marRight w:val="0"/>
              <w:marTop w:val="120"/>
              <w:marBottom w:val="0"/>
              <w:divBdr>
                <w:top w:val="none" w:sz="0" w:space="0" w:color="auto"/>
                <w:left w:val="none" w:sz="0" w:space="0" w:color="auto"/>
                <w:bottom w:val="none" w:sz="0" w:space="0" w:color="auto"/>
                <w:right w:val="none" w:sz="0" w:space="0" w:color="auto"/>
              </w:divBdr>
            </w:div>
            <w:div w:id="17008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844">
      <w:bodyDiv w:val="1"/>
      <w:marLeft w:val="0"/>
      <w:marRight w:val="0"/>
      <w:marTop w:val="0"/>
      <w:marBottom w:val="0"/>
      <w:divBdr>
        <w:top w:val="none" w:sz="0" w:space="0" w:color="auto"/>
        <w:left w:val="none" w:sz="0" w:space="0" w:color="auto"/>
        <w:bottom w:val="none" w:sz="0" w:space="0" w:color="auto"/>
        <w:right w:val="none" w:sz="0" w:space="0" w:color="auto"/>
      </w:divBdr>
      <w:divsChild>
        <w:div w:id="1200052579">
          <w:marLeft w:val="0"/>
          <w:marRight w:val="0"/>
          <w:marTop w:val="0"/>
          <w:marBottom w:val="0"/>
          <w:divBdr>
            <w:top w:val="none" w:sz="0" w:space="0" w:color="auto"/>
            <w:left w:val="none" w:sz="0" w:space="0" w:color="auto"/>
            <w:bottom w:val="none" w:sz="0" w:space="0" w:color="auto"/>
            <w:right w:val="none" w:sz="0" w:space="0" w:color="auto"/>
          </w:divBdr>
          <w:divsChild>
            <w:div w:id="73940037">
              <w:marLeft w:val="0"/>
              <w:marRight w:val="0"/>
              <w:marTop w:val="0"/>
              <w:marBottom w:val="0"/>
              <w:divBdr>
                <w:top w:val="none" w:sz="0" w:space="0" w:color="auto"/>
                <w:left w:val="none" w:sz="0" w:space="0" w:color="auto"/>
                <w:bottom w:val="none" w:sz="0" w:space="0" w:color="auto"/>
                <w:right w:val="none" w:sz="0" w:space="0" w:color="auto"/>
              </w:divBdr>
            </w:div>
          </w:divsChild>
        </w:div>
        <w:div w:id="167141885">
          <w:marLeft w:val="0"/>
          <w:marRight w:val="0"/>
          <w:marTop w:val="0"/>
          <w:marBottom w:val="0"/>
          <w:divBdr>
            <w:top w:val="none" w:sz="0" w:space="0" w:color="auto"/>
            <w:left w:val="none" w:sz="0" w:space="0" w:color="auto"/>
            <w:bottom w:val="none" w:sz="0" w:space="0" w:color="auto"/>
            <w:right w:val="none" w:sz="0" w:space="0" w:color="auto"/>
          </w:divBdr>
          <w:divsChild>
            <w:div w:id="1563982693">
              <w:marLeft w:val="0"/>
              <w:marRight w:val="0"/>
              <w:marTop w:val="0"/>
              <w:marBottom w:val="0"/>
              <w:divBdr>
                <w:top w:val="none" w:sz="0" w:space="0" w:color="auto"/>
                <w:left w:val="none" w:sz="0" w:space="0" w:color="auto"/>
                <w:bottom w:val="none" w:sz="0" w:space="0" w:color="auto"/>
                <w:right w:val="none" w:sz="0" w:space="0" w:color="auto"/>
              </w:divBdr>
              <w:divsChild>
                <w:div w:id="879245991">
                  <w:marLeft w:val="0"/>
                  <w:marRight w:val="0"/>
                  <w:marTop w:val="0"/>
                  <w:marBottom w:val="0"/>
                  <w:divBdr>
                    <w:top w:val="none" w:sz="0" w:space="0" w:color="auto"/>
                    <w:left w:val="none" w:sz="0" w:space="0" w:color="auto"/>
                    <w:bottom w:val="none" w:sz="0" w:space="0" w:color="auto"/>
                    <w:right w:val="none" w:sz="0" w:space="0" w:color="auto"/>
                  </w:divBdr>
                  <w:divsChild>
                    <w:div w:id="1195538824">
                      <w:marLeft w:val="0"/>
                      <w:marRight w:val="0"/>
                      <w:marTop w:val="120"/>
                      <w:marBottom w:val="0"/>
                      <w:divBdr>
                        <w:top w:val="none" w:sz="0" w:space="0" w:color="auto"/>
                        <w:left w:val="none" w:sz="0" w:space="0" w:color="auto"/>
                        <w:bottom w:val="none" w:sz="0" w:space="0" w:color="auto"/>
                        <w:right w:val="none" w:sz="0" w:space="0" w:color="auto"/>
                      </w:divBdr>
                    </w:div>
                    <w:div w:id="2054109880">
                      <w:marLeft w:val="0"/>
                      <w:marRight w:val="0"/>
                      <w:marTop w:val="0"/>
                      <w:marBottom w:val="0"/>
                      <w:divBdr>
                        <w:top w:val="none" w:sz="0" w:space="0" w:color="auto"/>
                        <w:left w:val="none" w:sz="0" w:space="0" w:color="auto"/>
                        <w:bottom w:val="none" w:sz="0" w:space="0" w:color="auto"/>
                        <w:right w:val="none" w:sz="0" w:space="0" w:color="auto"/>
                      </w:divBdr>
                    </w:div>
                  </w:divsChild>
                </w:div>
                <w:div w:id="503786157">
                  <w:marLeft w:val="0"/>
                  <w:marRight w:val="0"/>
                  <w:marTop w:val="0"/>
                  <w:marBottom w:val="0"/>
                  <w:divBdr>
                    <w:top w:val="none" w:sz="0" w:space="0" w:color="auto"/>
                    <w:left w:val="none" w:sz="0" w:space="0" w:color="auto"/>
                    <w:bottom w:val="none" w:sz="0" w:space="0" w:color="auto"/>
                    <w:right w:val="none" w:sz="0" w:space="0" w:color="auto"/>
                  </w:divBdr>
                  <w:divsChild>
                    <w:div w:id="908540205">
                      <w:marLeft w:val="0"/>
                      <w:marRight w:val="0"/>
                      <w:marTop w:val="120"/>
                      <w:marBottom w:val="0"/>
                      <w:divBdr>
                        <w:top w:val="none" w:sz="0" w:space="0" w:color="auto"/>
                        <w:left w:val="none" w:sz="0" w:space="0" w:color="auto"/>
                        <w:bottom w:val="none" w:sz="0" w:space="0" w:color="auto"/>
                        <w:right w:val="none" w:sz="0" w:space="0" w:color="auto"/>
                      </w:divBdr>
                    </w:div>
                    <w:div w:id="415396259">
                      <w:marLeft w:val="0"/>
                      <w:marRight w:val="0"/>
                      <w:marTop w:val="0"/>
                      <w:marBottom w:val="0"/>
                      <w:divBdr>
                        <w:top w:val="none" w:sz="0" w:space="0" w:color="auto"/>
                        <w:left w:val="none" w:sz="0" w:space="0" w:color="auto"/>
                        <w:bottom w:val="none" w:sz="0" w:space="0" w:color="auto"/>
                        <w:right w:val="none" w:sz="0" w:space="0" w:color="auto"/>
                      </w:divBdr>
                    </w:div>
                  </w:divsChild>
                </w:div>
                <w:div w:id="505479215">
                  <w:marLeft w:val="0"/>
                  <w:marRight w:val="0"/>
                  <w:marTop w:val="0"/>
                  <w:marBottom w:val="0"/>
                  <w:divBdr>
                    <w:top w:val="none" w:sz="0" w:space="0" w:color="auto"/>
                    <w:left w:val="none" w:sz="0" w:space="0" w:color="auto"/>
                    <w:bottom w:val="none" w:sz="0" w:space="0" w:color="auto"/>
                    <w:right w:val="none" w:sz="0" w:space="0" w:color="auto"/>
                  </w:divBdr>
                  <w:divsChild>
                    <w:div w:id="1334528956">
                      <w:marLeft w:val="0"/>
                      <w:marRight w:val="0"/>
                      <w:marTop w:val="120"/>
                      <w:marBottom w:val="0"/>
                      <w:divBdr>
                        <w:top w:val="none" w:sz="0" w:space="0" w:color="auto"/>
                        <w:left w:val="none" w:sz="0" w:space="0" w:color="auto"/>
                        <w:bottom w:val="none" w:sz="0" w:space="0" w:color="auto"/>
                        <w:right w:val="none" w:sz="0" w:space="0" w:color="auto"/>
                      </w:divBdr>
                    </w:div>
                    <w:div w:id="152599655">
                      <w:marLeft w:val="0"/>
                      <w:marRight w:val="0"/>
                      <w:marTop w:val="0"/>
                      <w:marBottom w:val="0"/>
                      <w:divBdr>
                        <w:top w:val="none" w:sz="0" w:space="0" w:color="auto"/>
                        <w:left w:val="none" w:sz="0" w:space="0" w:color="auto"/>
                        <w:bottom w:val="none" w:sz="0" w:space="0" w:color="auto"/>
                        <w:right w:val="none" w:sz="0" w:space="0" w:color="auto"/>
                      </w:divBdr>
                    </w:div>
                  </w:divsChild>
                </w:div>
                <w:div w:id="265237188">
                  <w:marLeft w:val="0"/>
                  <w:marRight w:val="0"/>
                  <w:marTop w:val="0"/>
                  <w:marBottom w:val="0"/>
                  <w:divBdr>
                    <w:top w:val="none" w:sz="0" w:space="0" w:color="auto"/>
                    <w:left w:val="none" w:sz="0" w:space="0" w:color="auto"/>
                    <w:bottom w:val="none" w:sz="0" w:space="0" w:color="auto"/>
                    <w:right w:val="none" w:sz="0" w:space="0" w:color="auto"/>
                  </w:divBdr>
                  <w:divsChild>
                    <w:div w:id="137429158">
                      <w:marLeft w:val="0"/>
                      <w:marRight w:val="0"/>
                      <w:marTop w:val="120"/>
                      <w:marBottom w:val="0"/>
                      <w:divBdr>
                        <w:top w:val="none" w:sz="0" w:space="0" w:color="auto"/>
                        <w:left w:val="none" w:sz="0" w:space="0" w:color="auto"/>
                        <w:bottom w:val="none" w:sz="0" w:space="0" w:color="auto"/>
                        <w:right w:val="none" w:sz="0" w:space="0" w:color="auto"/>
                      </w:divBdr>
                    </w:div>
                    <w:div w:id="1966227264">
                      <w:marLeft w:val="0"/>
                      <w:marRight w:val="0"/>
                      <w:marTop w:val="0"/>
                      <w:marBottom w:val="0"/>
                      <w:divBdr>
                        <w:top w:val="none" w:sz="0" w:space="0" w:color="auto"/>
                        <w:left w:val="none" w:sz="0" w:space="0" w:color="auto"/>
                        <w:bottom w:val="none" w:sz="0" w:space="0" w:color="auto"/>
                        <w:right w:val="none" w:sz="0" w:space="0" w:color="auto"/>
                      </w:divBdr>
                    </w:div>
                  </w:divsChild>
                </w:div>
                <w:div w:id="97992125">
                  <w:marLeft w:val="0"/>
                  <w:marRight w:val="0"/>
                  <w:marTop w:val="0"/>
                  <w:marBottom w:val="0"/>
                  <w:divBdr>
                    <w:top w:val="none" w:sz="0" w:space="0" w:color="auto"/>
                    <w:left w:val="none" w:sz="0" w:space="0" w:color="auto"/>
                    <w:bottom w:val="none" w:sz="0" w:space="0" w:color="auto"/>
                    <w:right w:val="none" w:sz="0" w:space="0" w:color="auto"/>
                  </w:divBdr>
                  <w:divsChild>
                    <w:div w:id="572398196">
                      <w:marLeft w:val="0"/>
                      <w:marRight w:val="0"/>
                      <w:marTop w:val="120"/>
                      <w:marBottom w:val="0"/>
                      <w:divBdr>
                        <w:top w:val="none" w:sz="0" w:space="0" w:color="auto"/>
                        <w:left w:val="none" w:sz="0" w:space="0" w:color="auto"/>
                        <w:bottom w:val="none" w:sz="0" w:space="0" w:color="auto"/>
                        <w:right w:val="none" w:sz="0" w:space="0" w:color="auto"/>
                      </w:divBdr>
                    </w:div>
                    <w:div w:id="1704553183">
                      <w:marLeft w:val="0"/>
                      <w:marRight w:val="0"/>
                      <w:marTop w:val="0"/>
                      <w:marBottom w:val="0"/>
                      <w:divBdr>
                        <w:top w:val="none" w:sz="0" w:space="0" w:color="auto"/>
                        <w:left w:val="none" w:sz="0" w:space="0" w:color="auto"/>
                        <w:bottom w:val="none" w:sz="0" w:space="0" w:color="auto"/>
                        <w:right w:val="none" w:sz="0" w:space="0" w:color="auto"/>
                      </w:divBdr>
                    </w:div>
                  </w:divsChild>
                </w:div>
                <w:div w:id="685013826">
                  <w:marLeft w:val="0"/>
                  <w:marRight w:val="0"/>
                  <w:marTop w:val="0"/>
                  <w:marBottom w:val="0"/>
                  <w:divBdr>
                    <w:top w:val="none" w:sz="0" w:space="0" w:color="auto"/>
                    <w:left w:val="none" w:sz="0" w:space="0" w:color="auto"/>
                    <w:bottom w:val="none" w:sz="0" w:space="0" w:color="auto"/>
                    <w:right w:val="none" w:sz="0" w:space="0" w:color="auto"/>
                  </w:divBdr>
                  <w:divsChild>
                    <w:div w:id="254628475">
                      <w:marLeft w:val="0"/>
                      <w:marRight w:val="0"/>
                      <w:marTop w:val="120"/>
                      <w:marBottom w:val="0"/>
                      <w:divBdr>
                        <w:top w:val="none" w:sz="0" w:space="0" w:color="auto"/>
                        <w:left w:val="none" w:sz="0" w:space="0" w:color="auto"/>
                        <w:bottom w:val="none" w:sz="0" w:space="0" w:color="auto"/>
                        <w:right w:val="none" w:sz="0" w:space="0" w:color="auto"/>
                      </w:divBdr>
                    </w:div>
                    <w:div w:id="1507211759">
                      <w:marLeft w:val="0"/>
                      <w:marRight w:val="0"/>
                      <w:marTop w:val="0"/>
                      <w:marBottom w:val="0"/>
                      <w:divBdr>
                        <w:top w:val="none" w:sz="0" w:space="0" w:color="auto"/>
                        <w:left w:val="none" w:sz="0" w:space="0" w:color="auto"/>
                        <w:bottom w:val="none" w:sz="0" w:space="0" w:color="auto"/>
                        <w:right w:val="none" w:sz="0" w:space="0" w:color="auto"/>
                      </w:divBdr>
                    </w:div>
                  </w:divsChild>
                </w:div>
                <w:div w:id="1907303293">
                  <w:marLeft w:val="0"/>
                  <w:marRight w:val="0"/>
                  <w:marTop w:val="0"/>
                  <w:marBottom w:val="0"/>
                  <w:divBdr>
                    <w:top w:val="none" w:sz="0" w:space="0" w:color="auto"/>
                    <w:left w:val="none" w:sz="0" w:space="0" w:color="auto"/>
                    <w:bottom w:val="none" w:sz="0" w:space="0" w:color="auto"/>
                    <w:right w:val="none" w:sz="0" w:space="0" w:color="auto"/>
                  </w:divBdr>
                  <w:divsChild>
                    <w:div w:id="1092626350">
                      <w:marLeft w:val="0"/>
                      <w:marRight w:val="0"/>
                      <w:marTop w:val="120"/>
                      <w:marBottom w:val="0"/>
                      <w:divBdr>
                        <w:top w:val="none" w:sz="0" w:space="0" w:color="auto"/>
                        <w:left w:val="none" w:sz="0" w:space="0" w:color="auto"/>
                        <w:bottom w:val="none" w:sz="0" w:space="0" w:color="auto"/>
                        <w:right w:val="none" w:sz="0" w:space="0" w:color="auto"/>
                      </w:divBdr>
                    </w:div>
                    <w:div w:id="1643924084">
                      <w:marLeft w:val="0"/>
                      <w:marRight w:val="0"/>
                      <w:marTop w:val="0"/>
                      <w:marBottom w:val="0"/>
                      <w:divBdr>
                        <w:top w:val="none" w:sz="0" w:space="0" w:color="auto"/>
                        <w:left w:val="none" w:sz="0" w:space="0" w:color="auto"/>
                        <w:bottom w:val="none" w:sz="0" w:space="0" w:color="auto"/>
                        <w:right w:val="none" w:sz="0" w:space="0" w:color="auto"/>
                      </w:divBdr>
                    </w:div>
                  </w:divsChild>
                </w:div>
                <w:div w:id="1494562785">
                  <w:marLeft w:val="0"/>
                  <w:marRight w:val="0"/>
                  <w:marTop w:val="0"/>
                  <w:marBottom w:val="0"/>
                  <w:divBdr>
                    <w:top w:val="none" w:sz="0" w:space="0" w:color="auto"/>
                    <w:left w:val="none" w:sz="0" w:space="0" w:color="auto"/>
                    <w:bottom w:val="none" w:sz="0" w:space="0" w:color="auto"/>
                    <w:right w:val="none" w:sz="0" w:space="0" w:color="auto"/>
                  </w:divBdr>
                  <w:divsChild>
                    <w:div w:id="8871246">
                      <w:marLeft w:val="0"/>
                      <w:marRight w:val="0"/>
                      <w:marTop w:val="120"/>
                      <w:marBottom w:val="0"/>
                      <w:divBdr>
                        <w:top w:val="none" w:sz="0" w:space="0" w:color="auto"/>
                        <w:left w:val="none" w:sz="0" w:space="0" w:color="auto"/>
                        <w:bottom w:val="none" w:sz="0" w:space="0" w:color="auto"/>
                        <w:right w:val="none" w:sz="0" w:space="0" w:color="auto"/>
                      </w:divBdr>
                    </w:div>
                    <w:div w:id="7017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9022">
          <w:marLeft w:val="0"/>
          <w:marRight w:val="0"/>
          <w:marTop w:val="0"/>
          <w:marBottom w:val="0"/>
          <w:divBdr>
            <w:top w:val="none" w:sz="0" w:space="0" w:color="auto"/>
            <w:left w:val="none" w:sz="0" w:space="0" w:color="auto"/>
            <w:bottom w:val="none" w:sz="0" w:space="0" w:color="auto"/>
            <w:right w:val="none" w:sz="0" w:space="0" w:color="auto"/>
          </w:divBdr>
          <w:divsChild>
            <w:div w:id="1362437569">
              <w:marLeft w:val="0"/>
              <w:marRight w:val="0"/>
              <w:marTop w:val="0"/>
              <w:marBottom w:val="0"/>
              <w:divBdr>
                <w:top w:val="none" w:sz="0" w:space="0" w:color="auto"/>
                <w:left w:val="none" w:sz="0" w:space="0" w:color="auto"/>
                <w:bottom w:val="none" w:sz="0" w:space="0" w:color="auto"/>
                <w:right w:val="none" w:sz="0" w:space="0" w:color="auto"/>
              </w:divBdr>
            </w:div>
          </w:divsChild>
        </w:div>
        <w:div w:id="652953219">
          <w:marLeft w:val="0"/>
          <w:marRight w:val="0"/>
          <w:marTop w:val="0"/>
          <w:marBottom w:val="0"/>
          <w:divBdr>
            <w:top w:val="none" w:sz="0" w:space="0" w:color="auto"/>
            <w:left w:val="none" w:sz="0" w:space="0" w:color="auto"/>
            <w:bottom w:val="none" w:sz="0" w:space="0" w:color="auto"/>
            <w:right w:val="none" w:sz="0" w:space="0" w:color="auto"/>
          </w:divBdr>
          <w:divsChild>
            <w:div w:id="201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9585">
      <w:bodyDiv w:val="1"/>
      <w:marLeft w:val="0"/>
      <w:marRight w:val="0"/>
      <w:marTop w:val="0"/>
      <w:marBottom w:val="0"/>
      <w:divBdr>
        <w:top w:val="none" w:sz="0" w:space="0" w:color="auto"/>
        <w:left w:val="none" w:sz="0" w:space="0" w:color="auto"/>
        <w:bottom w:val="none" w:sz="0" w:space="0" w:color="auto"/>
        <w:right w:val="none" w:sz="0" w:space="0" w:color="auto"/>
      </w:divBdr>
      <w:divsChild>
        <w:div w:id="2080594092">
          <w:marLeft w:val="0"/>
          <w:marRight w:val="0"/>
          <w:marTop w:val="120"/>
          <w:marBottom w:val="0"/>
          <w:divBdr>
            <w:top w:val="none" w:sz="0" w:space="0" w:color="auto"/>
            <w:left w:val="none" w:sz="0" w:space="0" w:color="auto"/>
            <w:bottom w:val="none" w:sz="0" w:space="0" w:color="auto"/>
            <w:right w:val="none" w:sz="0" w:space="0" w:color="auto"/>
          </w:divBdr>
        </w:div>
        <w:div w:id="1402101124">
          <w:marLeft w:val="0"/>
          <w:marRight w:val="0"/>
          <w:marTop w:val="0"/>
          <w:marBottom w:val="0"/>
          <w:divBdr>
            <w:top w:val="none" w:sz="0" w:space="0" w:color="auto"/>
            <w:left w:val="none" w:sz="0" w:space="0" w:color="auto"/>
            <w:bottom w:val="none" w:sz="0" w:space="0" w:color="auto"/>
            <w:right w:val="none" w:sz="0" w:space="0" w:color="auto"/>
          </w:divBdr>
        </w:div>
      </w:divsChild>
    </w:div>
    <w:div w:id="795490026">
      <w:bodyDiv w:val="1"/>
      <w:marLeft w:val="0"/>
      <w:marRight w:val="0"/>
      <w:marTop w:val="0"/>
      <w:marBottom w:val="0"/>
      <w:divBdr>
        <w:top w:val="none" w:sz="0" w:space="0" w:color="auto"/>
        <w:left w:val="none" w:sz="0" w:space="0" w:color="auto"/>
        <w:bottom w:val="none" w:sz="0" w:space="0" w:color="auto"/>
        <w:right w:val="none" w:sz="0" w:space="0" w:color="auto"/>
      </w:divBdr>
    </w:div>
    <w:div w:id="831025235">
      <w:bodyDiv w:val="1"/>
      <w:marLeft w:val="0"/>
      <w:marRight w:val="0"/>
      <w:marTop w:val="0"/>
      <w:marBottom w:val="0"/>
      <w:divBdr>
        <w:top w:val="none" w:sz="0" w:space="0" w:color="auto"/>
        <w:left w:val="none" w:sz="0" w:space="0" w:color="auto"/>
        <w:bottom w:val="none" w:sz="0" w:space="0" w:color="auto"/>
        <w:right w:val="none" w:sz="0" w:space="0" w:color="auto"/>
      </w:divBdr>
    </w:div>
    <w:div w:id="832456638">
      <w:bodyDiv w:val="1"/>
      <w:marLeft w:val="0"/>
      <w:marRight w:val="0"/>
      <w:marTop w:val="0"/>
      <w:marBottom w:val="0"/>
      <w:divBdr>
        <w:top w:val="none" w:sz="0" w:space="0" w:color="auto"/>
        <w:left w:val="none" w:sz="0" w:space="0" w:color="auto"/>
        <w:bottom w:val="none" w:sz="0" w:space="0" w:color="auto"/>
        <w:right w:val="none" w:sz="0" w:space="0" w:color="auto"/>
      </w:divBdr>
      <w:divsChild>
        <w:div w:id="535432228">
          <w:marLeft w:val="0"/>
          <w:marRight w:val="0"/>
          <w:marTop w:val="0"/>
          <w:marBottom w:val="0"/>
          <w:divBdr>
            <w:top w:val="none" w:sz="0" w:space="0" w:color="auto"/>
            <w:left w:val="none" w:sz="0" w:space="0" w:color="auto"/>
            <w:bottom w:val="none" w:sz="0" w:space="0" w:color="auto"/>
            <w:right w:val="none" w:sz="0" w:space="0" w:color="auto"/>
          </w:divBdr>
          <w:divsChild>
            <w:div w:id="380788458">
              <w:marLeft w:val="0"/>
              <w:marRight w:val="0"/>
              <w:marTop w:val="120"/>
              <w:marBottom w:val="0"/>
              <w:divBdr>
                <w:top w:val="none" w:sz="0" w:space="0" w:color="auto"/>
                <w:left w:val="none" w:sz="0" w:space="0" w:color="auto"/>
                <w:bottom w:val="none" w:sz="0" w:space="0" w:color="auto"/>
                <w:right w:val="none" w:sz="0" w:space="0" w:color="auto"/>
              </w:divBdr>
            </w:div>
            <w:div w:id="1338576000">
              <w:marLeft w:val="0"/>
              <w:marRight w:val="0"/>
              <w:marTop w:val="0"/>
              <w:marBottom w:val="0"/>
              <w:divBdr>
                <w:top w:val="none" w:sz="0" w:space="0" w:color="auto"/>
                <w:left w:val="none" w:sz="0" w:space="0" w:color="auto"/>
                <w:bottom w:val="none" w:sz="0" w:space="0" w:color="auto"/>
                <w:right w:val="none" w:sz="0" w:space="0" w:color="auto"/>
              </w:divBdr>
            </w:div>
          </w:divsChild>
        </w:div>
        <w:div w:id="1187061638">
          <w:marLeft w:val="0"/>
          <w:marRight w:val="0"/>
          <w:marTop w:val="0"/>
          <w:marBottom w:val="0"/>
          <w:divBdr>
            <w:top w:val="none" w:sz="0" w:space="0" w:color="auto"/>
            <w:left w:val="none" w:sz="0" w:space="0" w:color="auto"/>
            <w:bottom w:val="none" w:sz="0" w:space="0" w:color="auto"/>
            <w:right w:val="none" w:sz="0" w:space="0" w:color="auto"/>
          </w:divBdr>
          <w:divsChild>
            <w:div w:id="1410925096">
              <w:marLeft w:val="0"/>
              <w:marRight w:val="0"/>
              <w:marTop w:val="120"/>
              <w:marBottom w:val="0"/>
              <w:divBdr>
                <w:top w:val="none" w:sz="0" w:space="0" w:color="auto"/>
                <w:left w:val="none" w:sz="0" w:space="0" w:color="auto"/>
                <w:bottom w:val="none" w:sz="0" w:space="0" w:color="auto"/>
                <w:right w:val="none" w:sz="0" w:space="0" w:color="auto"/>
              </w:divBdr>
            </w:div>
            <w:div w:id="928343629">
              <w:marLeft w:val="0"/>
              <w:marRight w:val="0"/>
              <w:marTop w:val="0"/>
              <w:marBottom w:val="0"/>
              <w:divBdr>
                <w:top w:val="none" w:sz="0" w:space="0" w:color="auto"/>
                <w:left w:val="none" w:sz="0" w:space="0" w:color="auto"/>
                <w:bottom w:val="none" w:sz="0" w:space="0" w:color="auto"/>
                <w:right w:val="none" w:sz="0" w:space="0" w:color="auto"/>
              </w:divBdr>
            </w:div>
          </w:divsChild>
        </w:div>
        <w:div w:id="2048144988">
          <w:marLeft w:val="0"/>
          <w:marRight w:val="0"/>
          <w:marTop w:val="0"/>
          <w:marBottom w:val="0"/>
          <w:divBdr>
            <w:top w:val="none" w:sz="0" w:space="0" w:color="auto"/>
            <w:left w:val="none" w:sz="0" w:space="0" w:color="auto"/>
            <w:bottom w:val="none" w:sz="0" w:space="0" w:color="auto"/>
            <w:right w:val="none" w:sz="0" w:space="0" w:color="auto"/>
          </w:divBdr>
          <w:divsChild>
            <w:div w:id="1573928708">
              <w:marLeft w:val="0"/>
              <w:marRight w:val="0"/>
              <w:marTop w:val="120"/>
              <w:marBottom w:val="0"/>
              <w:divBdr>
                <w:top w:val="none" w:sz="0" w:space="0" w:color="auto"/>
                <w:left w:val="none" w:sz="0" w:space="0" w:color="auto"/>
                <w:bottom w:val="none" w:sz="0" w:space="0" w:color="auto"/>
                <w:right w:val="none" w:sz="0" w:space="0" w:color="auto"/>
              </w:divBdr>
            </w:div>
            <w:div w:id="665867300">
              <w:marLeft w:val="0"/>
              <w:marRight w:val="0"/>
              <w:marTop w:val="0"/>
              <w:marBottom w:val="0"/>
              <w:divBdr>
                <w:top w:val="none" w:sz="0" w:space="0" w:color="auto"/>
                <w:left w:val="none" w:sz="0" w:space="0" w:color="auto"/>
                <w:bottom w:val="none" w:sz="0" w:space="0" w:color="auto"/>
                <w:right w:val="none" w:sz="0" w:space="0" w:color="auto"/>
              </w:divBdr>
              <w:divsChild>
                <w:div w:id="1917246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486093">
          <w:marLeft w:val="0"/>
          <w:marRight w:val="0"/>
          <w:marTop w:val="0"/>
          <w:marBottom w:val="0"/>
          <w:divBdr>
            <w:top w:val="none" w:sz="0" w:space="0" w:color="auto"/>
            <w:left w:val="none" w:sz="0" w:space="0" w:color="auto"/>
            <w:bottom w:val="none" w:sz="0" w:space="0" w:color="auto"/>
            <w:right w:val="none" w:sz="0" w:space="0" w:color="auto"/>
          </w:divBdr>
          <w:divsChild>
            <w:div w:id="294070100">
              <w:marLeft w:val="0"/>
              <w:marRight w:val="0"/>
              <w:marTop w:val="120"/>
              <w:marBottom w:val="0"/>
              <w:divBdr>
                <w:top w:val="none" w:sz="0" w:space="0" w:color="auto"/>
                <w:left w:val="none" w:sz="0" w:space="0" w:color="auto"/>
                <w:bottom w:val="none" w:sz="0" w:space="0" w:color="auto"/>
                <w:right w:val="none" w:sz="0" w:space="0" w:color="auto"/>
              </w:divBdr>
            </w:div>
            <w:div w:id="1522626179">
              <w:marLeft w:val="0"/>
              <w:marRight w:val="0"/>
              <w:marTop w:val="0"/>
              <w:marBottom w:val="0"/>
              <w:divBdr>
                <w:top w:val="none" w:sz="0" w:space="0" w:color="auto"/>
                <w:left w:val="none" w:sz="0" w:space="0" w:color="auto"/>
                <w:bottom w:val="none" w:sz="0" w:space="0" w:color="auto"/>
                <w:right w:val="none" w:sz="0" w:space="0" w:color="auto"/>
              </w:divBdr>
              <w:divsChild>
                <w:div w:id="1389958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6111354">
          <w:marLeft w:val="0"/>
          <w:marRight w:val="0"/>
          <w:marTop w:val="0"/>
          <w:marBottom w:val="0"/>
          <w:divBdr>
            <w:top w:val="none" w:sz="0" w:space="0" w:color="auto"/>
            <w:left w:val="none" w:sz="0" w:space="0" w:color="auto"/>
            <w:bottom w:val="none" w:sz="0" w:space="0" w:color="auto"/>
            <w:right w:val="none" w:sz="0" w:space="0" w:color="auto"/>
          </w:divBdr>
          <w:divsChild>
            <w:div w:id="1374882785">
              <w:marLeft w:val="0"/>
              <w:marRight w:val="0"/>
              <w:marTop w:val="120"/>
              <w:marBottom w:val="0"/>
              <w:divBdr>
                <w:top w:val="none" w:sz="0" w:space="0" w:color="auto"/>
                <w:left w:val="none" w:sz="0" w:space="0" w:color="auto"/>
                <w:bottom w:val="none" w:sz="0" w:space="0" w:color="auto"/>
                <w:right w:val="none" w:sz="0" w:space="0" w:color="auto"/>
              </w:divBdr>
            </w:div>
            <w:div w:id="781656646">
              <w:marLeft w:val="0"/>
              <w:marRight w:val="0"/>
              <w:marTop w:val="0"/>
              <w:marBottom w:val="0"/>
              <w:divBdr>
                <w:top w:val="none" w:sz="0" w:space="0" w:color="auto"/>
                <w:left w:val="none" w:sz="0" w:space="0" w:color="auto"/>
                <w:bottom w:val="none" w:sz="0" w:space="0" w:color="auto"/>
                <w:right w:val="none" w:sz="0" w:space="0" w:color="auto"/>
              </w:divBdr>
              <w:divsChild>
                <w:div w:id="1173565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3486511">
      <w:bodyDiv w:val="1"/>
      <w:marLeft w:val="0"/>
      <w:marRight w:val="0"/>
      <w:marTop w:val="0"/>
      <w:marBottom w:val="0"/>
      <w:divBdr>
        <w:top w:val="none" w:sz="0" w:space="0" w:color="auto"/>
        <w:left w:val="none" w:sz="0" w:space="0" w:color="auto"/>
        <w:bottom w:val="none" w:sz="0" w:space="0" w:color="auto"/>
        <w:right w:val="none" w:sz="0" w:space="0" w:color="auto"/>
      </w:divBdr>
      <w:divsChild>
        <w:div w:id="16322161">
          <w:marLeft w:val="0"/>
          <w:marRight w:val="0"/>
          <w:marTop w:val="0"/>
          <w:marBottom w:val="0"/>
          <w:divBdr>
            <w:top w:val="none" w:sz="0" w:space="0" w:color="auto"/>
            <w:left w:val="none" w:sz="0" w:space="0" w:color="auto"/>
            <w:bottom w:val="none" w:sz="0" w:space="0" w:color="auto"/>
            <w:right w:val="none" w:sz="0" w:space="0" w:color="auto"/>
          </w:divBdr>
          <w:divsChild>
            <w:div w:id="1772506832">
              <w:marLeft w:val="0"/>
              <w:marRight w:val="0"/>
              <w:marTop w:val="120"/>
              <w:marBottom w:val="0"/>
              <w:divBdr>
                <w:top w:val="none" w:sz="0" w:space="0" w:color="auto"/>
                <w:left w:val="none" w:sz="0" w:space="0" w:color="auto"/>
                <w:bottom w:val="none" w:sz="0" w:space="0" w:color="auto"/>
                <w:right w:val="none" w:sz="0" w:space="0" w:color="auto"/>
              </w:divBdr>
            </w:div>
            <w:div w:id="403651324">
              <w:marLeft w:val="0"/>
              <w:marRight w:val="0"/>
              <w:marTop w:val="0"/>
              <w:marBottom w:val="0"/>
              <w:divBdr>
                <w:top w:val="none" w:sz="0" w:space="0" w:color="auto"/>
                <w:left w:val="none" w:sz="0" w:space="0" w:color="auto"/>
                <w:bottom w:val="none" w:sz="0" w:space="0" w:color="auto"/>
                <w:right w:val="none" w:sz="0" w:space="0" w:color="auto"/>
              </w:divBdr>
            </w:div>
          </w:divsChild>
        </w:div>
        <w:div w:id="1101295785">
          <w:marLeft w:val="0"/>
          <w:marRight w:val="0"/>
          <w:marTop w:val="0"/>
          <w:marBottom w:val="0"/>
          <w:divBdr>
            <w:top w:val="none" w:sz="0" w:space="0" w:color="auto"/>
            <w:left w:val="none" w:sz="0" w:space="0" w:color="auto"/>
            <w:bottom w:val="none" w:sz="0" w:space="0" w:color="auto"/>
            <w:right w:val="none" w:sz="0" w:space="0" w:color="auto"/>
          </w:divBdr>
          <w:divsChild>
            <w:div w:id="244999323">
              <w:marLeft w:val="0"/>
              <w:marRight w:val="0"/>
              <w:marTop w:val="120"/>
              <w:marBottom w:val="0"/>
              <w:divBdr>
                <w:top w:val="none" w:sz="0" w:space="0" w:color="auto"/>
                <w:left w:val="none" w:sz="0" w:space="0" w:color="auto"/>
                <w:bottom w:val="none" w:sz="0" w:space="0" w:color="auto"/>
                <w:right w:val="none" w:sz="0" w:space="0" w:color="auto"/>
              </w:divBdr>
            </w:div>
            <w:div w:id="899563006">
              <w:marLeft w:val="0"/>
              <w:marRight w:val="0"/>
              <w:marTop w:val="0"/>
              <w:marBottom w:val="0"/>
              <w:divBdr>
                <w:top w:val="none" w:sz="0" w:space="0" w:color="auto"/>
                <w:left w:val="none" w:sz="0" w:space="0" w:color="auto"/>
                <w:bottom w:val="none" w:sz="0" w:space="0" w:color="auto"/>
                <w:right w:val="none" w:sz="0" w:space="0" w:color="auto"/>
              </w:divBdr>
            </w:div>
          </w:divsChild>
        </w:div>
        <w:div w:id="935749052">
          <w:marLeft w:val="0"/>
          <w:marRight w:val="0"/>
          <w:marTop w:val="0"/>
          <w:marBottom w:val="0"/>
          <w:divBdr>
            <w:top w:val="none" w:sz="0" w:space="0" w:color="auto"/>
            <w:left w:val="none" w:sz="0" w:space="0" w:color="auto"/>
            <w:bottom w:val="none" w:sz="0" w:space="0" w:color="auto"/>
            <w:right w:val="none" w:sz="0" w:space="0" w:color="auto"/>
          </w:divBdr>
          <w:divsChild>
            <w:div w:id="756830732">
              <w:marLeft w:val="0"/>
              <w:marRight w:val="0"/>
              <w:marTop w:val="120"/>
              <w:marBottom w:val="0"/>
              <w:divBdr>
                <w:top w:val="none" w:sz="0" w:space="0" w:color="auto"/>
                <w:left w:val="none" w:sz="0" w:space="0" w:color="auto"/>
                <w:bottom w:val="none" w:sz="0" w:space="0" w:color="auto"/>
                <w:right w:val="none" w:sz="0" w:space="0" w:color="auto"/>
              </w:divBdr>
            </w:div>
            <w:div w:id="832184067">
              <w:marLeft w:val="0"/>
              <w:marRight w:val="0"/>
              <w:marTop w:val="0"/>
              <w:marBottom w:val="0"/>
              <w:divBdr>
                <w:top w:val="none" w:sz="0" w:space="0" w:color="auto"/>
                <w:left w:val="none" w:sz="0" w:space="0" w:color="auto"/>
                <w:bottom w:val="none" w:sz="0" w:space="0" w:color="auto"/>
                <w:right w:val="none" w:sz="0" w:space="0" w:color="auto"/>
              </w:divBdr>
            </w:div>
          </w:divsChild>
        </w:div>
        <w:div w:id="1255943012">
          <w:marLeft w:val="0"/>
          <w:marRight w:val="0"/>
          <w:marTop w:val="0"/>
          <w:marBottom w:val="0"/>
          <w:divBdr>
            <w:top w:val="none" w:sz="0" w:space="0" w:color="auto"/>
            <w:left w:val="none" w:sz="0" w:space="0" w:color="auto"/>
            <w:bottom w:val="none" w:sz="0" w:space="0" w:color="auto"/>
            <w:right w:val="none" w:sz="0" w:space="0" w:color="auto"/>
          </w:divBdr>
          <w:divsChild>
            <w:div w:id="27881037">
              <w:marLeft w:val="0"/>
              <w:marRight w:val="0"/>
              <w:marTop w:val="120"/>
              <w:marBottom w:val="0"/>
              <w:divBdr>
                <w:top w:val="none" w:sz="0" w:space="0" w:color="auto"/>
                <w:left w:val="none" w:sz="0" w:space="0" w:color="auto"/>
                <w:bottom w:val="none" w:sz="0" w:space="0" w:color="auto"/>
                <w:right w:val="none" w:sz="0" w:space="0" w:color="auto"/>
              </w:divBdr>
            </w:div>
            <w:div w:id="8696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4246">
      <w:bodyDiv w:val="1"/>
      <w:marLeft w:val="0"/>
      <w:marRight w:val="0"/>
      <w:marTop w:val="0"/>
      <w:marBottom w:val="0"/>
      <w:divBdr>
        <w:top w:val="none" w:sz="0" w:space="0" w:color="auto"/>
        <w:left w:val="none" w:sz="0" w:space="0" w:color="auto"/>
        <w:bottom w:val="none" w:sz="0" w:space="0" w:color="auto"/>
        <w:right w:val="none" w:sz="0" w:space="0" w:color="auto"/>
      </w:divBdr>
      <w:divsChild>
        <w:div w:id="1618754594">
          <w:marLeft w:val="0"/>
          <w:marRight w:val="0"/>
          <w:marTop w:val="0"/>
          <w:marBottom w:val="0"/>
          <w:divBdr>
            <w:top w:val="none" w:sz="0" w:space="0" w:color="auto"/>
            <w:left w:val="none" w:sz="0" w:space="0" w:color="auto"/>
            <w:bottom w:val="none" w:sz="0" w:space="0" w:color="auto"/>
            <w:right w:val="none" w:sz="0" w:space="0" w:color="auto"/>
          </w:divBdr>
          <w:divsChild>
            <w:div w:id="2057507203">
              <w:marLeft w:val="0"/>
              <w:marRight w:val="0"/>
              <w:marTop w:val="0"/>
              <w:marBottom w:val="0"/>
              <w:divBdr>
                <w:top w:val="none" w:sz="0" w:space="0" w:color="auto"/>
                <w:left w:val="none" w:sz="0" w:space="0" w:color="auto"/>
                <w:bottom w:val="none" w:sz="0" w:space="0" w:color="auto"/>
                <w:right w:val="none" w:sz="0" w:space="0" w:color="auto"/>
              </w:divBdr>
              <w:divsChild>
                <w:div w:id="1283610216">
                  <w:marLeft w:val="0"/>
                  <w:marRight w:val="0"/>
                  <w:marTop w:val="0"/>
                  <w:marBottom w:val="0"/>
                  <w:divBdr>
                    <w:top w:val="none" w:sz="0" w:space="0" w:color="auto"/>
                    <w:left w:val="none" w:sz="0" w:space="0" w:color="auto"/>
                    <w:bottom w:val="none" w:sz="0" w:space="0" w:color="auto"/>
                    <w:right w:val="none" w:sz="0" w:space="0" w:color="auto"/>
                  </w:divBdr>
                  <w:divsChild>
                    <w:div w:id="885876142">
                      <w:marLeft w:val="0"/>
                      <w:marRight w:val="0"/>
                      <w:marTop w:val="120"/>
                      <w:marBottom w:val="0"/>
                      <w:divBdr>
                        <w:top w:val="none" w:sz="0" w:space="0" w:color="auto"/>
                        <w:left w:val="none" w:sz="0" w:space="0" w:color="auto"/>
                        <w:bottom w:val="none" w:sz="0" w:space="0" w:color="auto"/>
                        <w:right w:val="none" w:sz="0" w:space="0" w:color="auto"/>
                      </w:divBdr>
                    </w:div>
                    <w:div w:id="1588154139">
                      <w:marLeft w:val="0"/>
                      <w:marRight w:val="0"/>
                      <w:marTop w:val="0"/>
                      <w:marBottom w:val="0"/>
                      <w:divBdr>
                        <w:top w:val="none" w:sz="0" w:space="0" w:color="auto"/>
                        <w:left w:val="none" w:sz="0" w:space="0" w:color="auto"/>
                        <w:bottom w:val="none" w:sz="0" w:space="0" w:color="auto"/>
                        <w:right w:val="none" w:sz="0" w:space="0" w:color="auto"/>
                      </w:divBdr>
                    </w:div>
                  </w:divsChild>
                </w:div>
                <w:div w:id="370081929">
                  <w:marLeft w:val="0"/>
                  <w:marRight w:val="0"/>
                  <w:marTop w:val="0"/>
                  <w:marBottom w:val="0"/>
                  <w:divBdr>
                    <w:top w:val="none" w:sz="0" w:space="0" w:color="auto"/>
                    <w:left w:val="none" w:sz="0" w:space="0" w:color="auto"/>
                    <w:bottom w:val="none" w:sz="0" w:space="0" w:color="auto"/>
                    <w:right w:val="none" w:sz="0" w:space="0" w:color="auto"/>
                  </w:divBdr>
                  <w:divsChild>
                    <w:div w:id="1900824067">
                      <w:marLeft w:val="0"/>
                      <w:marRight w:val="0"/>
                      <w:marTop w:val="120"/>
                      <w:marBottom w:val="0"/>
                      <w:divBdr>
                        <w:top w:val="none" w:sz="0" w:space="0" w:color="auto"/>
                        <w:left w:val="none" w:sz="0" w:space="0" w:color="auto"/>
                        <w:bottom w:val="none" w:sz="0" w:space="0" w:color="auto"/>
                        <w:right w:val="none" w:sz="0" w:space="0" w:color="auto"/>
                      </w:divBdr>
                    </w:div>
                    <w:div w:id="102268527">
                      <w:marLeft w:val="0"/>
                      <w:marRight w:val="0"/>
                      <w:marTop w:val="0"/>
                      <w:marBottom w:val="0"/>
                      <w:divBdr>
                        <w:top w:val="none" w:sz="0" w:space="0" w:color="auto"/>
                        <w:left w:val="none" w:sz="0" w:space="0" w:color="auto"/>
                        <w:bottom w:val="none" w:sz="0" w:space="0" w:color="auto"/>
                        <w:right w:val="none" w:sz="0" w:space="0" w:color="auto"/>
                      </w:divBdr>
                    </w:div>
                  </w:divsChild>
                </w:div>
                <w:div w:id="1477648268">
                  <w:marLeft w:val="0"/>
                  <w:marRight w:val="0"/>
                  <w:marTop w:val="0"/>
                  <w:marBottom w:val="0"/>
                  <w:divBdr>
                    <w:top w:val="none" w:sz="0" w:space="0" w:color="auto"/>
                    <w:left w:val="none" w:sz="0" w:space="0" w:color="auto"/>
                    <w:bottom w:val="none" w:sz="0" w:space="0" w:color="auto"/>
                    <w:right w:val="none" w:sz="0" w:space="0" w:color="auto"/>
                  </w:divBdr>
                  <w:divsChild>
                    <w:div w:id="21981049">
                      <w:marLeft w:val="0"/>
                      <w:marRight w:val="0"/>
                      <w:marTop w:val="120"/>
                      <w:marBottom w:val="0"/>
                      <w:divBdr>
                        <w:top w:val="none" w:sz="0" w:space="0" w:color="auto"/>
                        <w:left w:val="none" w:sz="0" w:space="0" w:color="auto"/>
                        <w:bottom w:val="none" w:sz="0" w:space="0" w:color="auto"/>
                        <w:right w:val="none" w:sz="0" w:space="0" w:color="auto"/>
                      </w:divBdr>
                    </w:div>
                    <w:div w:id="1114859910">
                      <w:marLeft w:val="0"/>
                      <w:marRight w:val="0"/>
                      <w:marTop w:val="0"/>
                      <w:marBottom w:val="0"/>
                      <w:divBdr>
                        <w:top w:val="none" w:sz="0" w:space="0" w:color="auto"/>
                        <w:left w:val="none" w:sz="0" w:space="0" w:color="auto"/>
                        <w:bottom w:val="none" w:sz="0" w:space="0" w:color="auto"/>
                        <w:right w:val="none" w:sz="0" w:space="0" w:color="auto"/>
                      </w:divBdr>
                    </w:div>
                  </w:divsChild>
                </w:div>
                <w:div w:id="1807235137">
                  <w:marLeft w:val="0"/>
                  <w:marRight w:val="0"/>
                  <w:marTop w:val="0"/>
                  <w:marBottom w:val="0"/>
                  <w:divBdr>
                    <w:top w:val="none" w:sz="0" w:space="0" w:color="auto"/>
                    <w:left w:val="none" w:sz="0" w:space="0" w:color="auto"/>
                    <w:bottom w:val="none" w:sz="0" w:space="0" w:color="auto"/>
                    <w:right w:val="none" w:sz="0" w:space="0" w:color="auto"/>
                  </w:divBdr>
                  <w:divsChild>
                    <w:div w:id="1227566705">
                      <w:marLeft w:val="0"/>
                      <w:marRight w:val="0"/>
                      <w:marTop w:val="120"/>
                      <w:marBottom w:val="0"/>
                      <w:divBdr>
                        <w:top w:val="none" w:sz="0" w:space="0" w:color="auto"/>
                        <w:left w:val="none" w:sz="0" w:space="0" w:color="auto"/>
                        <w:bottom w:val="none" w:sz="0" w:space="0" w:color="auto"/>
                        <w:right w:val="none" w:sz="0" w:space="0" w:color="auto"/>
                      </w:divBdr>
                    </w:div>
                    <w:div w:id="804927578">
                      <w:marLeft w:val="0"/>
                      <w:marRight w:val="0"/>
                      <w:marTop w:val="0"/>
                      <w:marBottom w:val="0"/>
                      <w:divBdr>
                        <w:top w:val="none" w:sz="0" w:space="0" w:color="auto"/>
                        <w:left w:val="none" w:sz="0" w:space="0" w:color="auto"/>
                        <w:bottom w:val="none" w:sz="0" w:space="0" w:color="auto"/>
                        <w:right w:val="none" w:sz="0" w:space="0" w:color="auto"/>
                      </w:divBdr>
                    </w:div>
                  </w:divsChild>
                </w:div>
                <w:div w:id="34477287">
                  <w:marLeft w:val="0"/>
                  <w:marRight w:val="0"/>
                  <w:marTop w:val="0"/>
                  <w:marBottom w:val="0"/>
                  <w:divBdr>
                    <w:top w:val="none" w:sz="0" w:space="0" w:color="auto"/>
                    <w:left w:val="none" w:sz="0" w:space="0" w:color="auto"/>
                    <w:bottom w:val="none" w:sz="0" w:space="0" w:color="auto"/>
                    <w:right w:val="none" w:sz="0" w:space="0" w:color="auto"/>
                  </w:divBdr>
                  <w:divsChild>
                    <w:div w:id="921455828">
                      <w:marLeft w:val="0"/>
                      <w:marRight w:val="0"/>
                      <w:marTop w:val="120"/>
                      <w:marBottom w:val="0"/>
                      <w:divBdr>
                        <w:top w:val="none" w:sz="0" w:space="0" w:color="auto"/>
                        <w:left w:val="none" w:sz="0" w:space="0" w:color="auto"/>
                        <w:bottom w:val="none" w:sz="0" w:space="0" w:color="auto"/>
                        <w:right w:val="none" w:sz="0" w:space="0" w:color="auto"/>
                      </w:divBdr>
                    </w:div>
                    <w:div w:id="18478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2772">
          <w:marLeft w:val="0"/>
          <w:marRight w:val="0"/>
          <w:marTop w:val="0"/>
          <w:marBottom w:val="0"/>
          <w:divBdr>
            <w:top w:val="none" w:sz="0" w:space="0" w:color="auto"/>
            <w:left w:val="none" w:sz="0" w:space="0" w:color="auto"/>
            <w:bottom w:val="none" w:sz="0" w:space="0" w:color="auto"/>
            <w:right w:val="none" w:sz="0" w:space="0" w:color="auto"/>
          </w:divBdr>
          <w:divsChild>
            <w:div w:id="224682535">
              <w:marLeft w:val="0"/>
              <w:marRight w:val="0"/>
              <w:marTop w:val="0"/>
              <w:marBottom w:val="0"/>
              <w:divBdr>
                <w:top w:val="none" w:sz="0" w:space="0" w:color="auto"/>
                <w:left w:val="none" w:sz="0" w:space="0" w:color="auto"/>
                <w:bottom w:val="none" w:sz="0" w:space="0" w:color="auto"/>
                <w:right w:val="none" w:sz="0" w:space="0" w:color="auto"/>
              </w:divBdr>
            </w:div>
          </w:divsChild>
        </w:div>
        <w:div w:id="244728713">
          <w:marLeft w:val="0"/>
          <w:marRight w:val="0"/>
          <w:marTop w:val="0"/>
          <w:marBottom w:val="0"/>
          <w:divBdr>
            <w:top w:val="none" w:sz="0" w:space="0" w:color="auto"/>
            <w:left w:val="none" w:sz="0" w:space="0" w:color="auto"/>
            <w:bottom w:val="none" w:sz="0" w:space="0" w:color="auto"/>
            <w:right w:val="none" w:sz="0" w:space="0" w:color="auto"/>
          </w:divBdr>
          <w:divsChild>
            <w:div w:id="2071077504">
              <w:marLeft w:val="0"/>
              <w:marRight w:val="0"/>
              <w:marTop w:val="0"/>
              <w:marBottom w:val="0"/>
              <w:divBdr>
                <w:top w:val="none" w:sz="0" w:space="0" w:color="auto"/>
                <w:left w:val="none" w:sz="0" w:space="0" w:color="auto"/>
                <w:bottom w:val="none" w:sz="0" w:space="0" w:color="auto"/>
                <w:right w:val="none" w:sz="0" w:space="0" w:color="auto"/>
              </w:divBdr>
            </w:div>
          </w:divsChild>
        </w:div>
        <w:div w:id="2081170506">
          <w:marLeft w:val="0"/>
          <w:marRight w:val="0"/>
          <w:marTop w:val="0"/>
          <w:marBottom w:val="0"/>
          <w:divBdr>
            <w:top w:val="none" w:sz="0" w:space="0" w:color="auto"/>
            <w:left w:val="none" w:sz="0" w:space="0" w:color="auto"/>
            <w:bottom w:val="none" w:sz="0" w:space="0" w:color="auto"/>
            <w:right w:val="none" w:sz="0" w:space="0" w:color="auto"/>
          </w:divBdr>
          <w:divsChild>
            <w:div w:id="20117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419">
      <w:bodyDiv w:val="1"/>
      <w:marLeft w:val="0"/>
      <w:marRight w:val="0"/>
      <w:marTop w:val="0"/>
      <w:marBottom w:val="0"/>
      <w:divBdr>
        <w:top w:val="none" w:sz="0" w:space="0" w:color="auto"/>
        <w:left w:val="none" w:sz="0" w:space="0" w:color="auto"/>
        <w:bottom w:val="none" w:sz="0" w:space="0" w:color="auto"/>
        <w:right w:val="none" w:sz="0" w:space="0" w:color="auto"/>
      </w:divBdr>
    </w:div>
    <w:div w:id="972559727">
      <w:bodyDiv w:val="1"/>
      <w:marLeft w:val="0"/>
      <w:marRight w:val="0"/>
      <w:marTop w:val="0"/>
      <w:marBottom w:val="0"/>
      <w:divBdr>
        <w:top w:val="none" w:sz="0" w:space="0" w:color="auto"/>
        <w:left w:val="none" w:sz="0" w:space="0" w:color="auto"/>
        <w:bottom w:val="none" w:sz="0" w:space="0" w:color="auto"/>
        <w:right w:val="none" w:sz="0" w:space="0" w:color="auto"/>
      </w:divBdr>
      <w:divsChild>
        <w:div w:id="1918246612">
          <w:marLeft w:val="0"/>
          <w:marRight w:val="0"/>
          <w:marTop w:val="0"/>
          <w:marBottom w:val="0"/>
          <w:divBdr>
            <w:top w:val="none" w:sz="0" w:space="0" w:color="auto"/>
            <w:left w:val="none" w:sz="0" w:space="0" w:color="auto"/>
            <w:bottom w:val="none" w:sz="0" w:space="0" w:color="auto"/>
            <w:right w:val="none" w:sz="0" w:space="0" w:color="auto"/>
          </w:divBdr>
          <w:divsChild>
            <w:div w:id="1116489539">
              <w:marLeft w:val="0"/>
              <w:marRight w:val="0"/>
              <w:marTop w:val="0"/>
              <w:marBottom w:val="0"/>
              <w:divBdr>
                <w:top w:val="none" w:sz="0" w:space="0" w:color="auto"/>
                <w:left w:val="none" w:sz="0" w:space="0" w:color="auto"/>
                <w:bottom w:val="none" w:sz="0" w:space="0" w:color="auto"/>
                <w:right w:val="none" w:sz="0" w:space="0" w:color="auto"/>
              </w:divBdr>
              <w:divsChild>
                <w:div w:id="1869758917">
                  <w:marLeft w:val="0"/>
                  <w:marRight w:val="0"/>
                  <w:marTop w:val="0"/>
                  <w:marBottom w:val="0"/>
                  <w:divBdr>
                    <w:top w:val="none" w:sz="0" w:space="0" w:color="auto"/>
                    <w:left w:val="none" w:sz="0" w:space="0" w:color="auto"/>
                    <w:bottom w:val="none" w:sz="0" w:space="0" w:color="auto"/>
                    <w:right w:val="none" w:sz="0" w:space="0" w:color="auto"/>
                  </w:divBdr>
                  <w:divsChild>
                    <w:div w:id="1048451702">
                      <w:marLeft w:val="0"/>
                      <w:marRight w:val="0"/>
                      <w:marTop w:val="120"/>
                      <w:marBottom w:val="0"/>
                      <w:divBdr>
                        <w:top w:val="none" w:sz="0" w:space="0" w:color="auto"/>
                        <w:left w:val="none" w:sz="0" w:space="0" w:color="auto"/>
                        <w:bottom w:val="none" w:sz="0" w:space="0" w:color="auto"/>
                        <w:right w:val="none" w:sz="0" w:space="0" w:color="auto"/>
                      </w:divBdr>
                    </w:div>
                    <w:div w:id="776170953">
                      <w:marLeft w:val="0"/>
                      <w:marRight w:val="0"/>
                      <w:marTop w:val="0"/>
                      <w:marBottom w:val="0"/>
                      <w:divBdr>
                        <w:top w:val="none" w:sz="0" w:space="0" w:color="auto"/>
                        <w:left w:val="none" w:sz="0" w:space="0" w:color="auto"/>
                        <w:bottom w:val="none" w:sz="0" w:space="0" w:color="auto"/>
                        <w:right w:val="none" w:sz="0" w:space="0" w:color="auto"/>
                      </w:divBdr>
                    </w:div>
                  </w:divsChild>
                </w:div>
                <w:div w:id="1987274074">
                  <w:marLeft w:val="0"/>
                  <w:marRight w:val="0"/>
                  <w:marTop w:val="0"/>
                  <w:marBottom w:val="0"/>
                  <w:divBdr>
                    <w:top w:val="none" w:sz="0" w:space="0" w:color="auto"/>
                    <w:left w:val="none" w:sz="0" w:space="0" w:color="auto"/>
                    <w:bottom w:val="none" w:sz="0" w:space="0" w:color="auto"/>
                    <w:right w:val="none" w:sz="0" w:space="0" w:color="auto"/>
                  </w:divBdr>
                  <w:divsChild>
                    <w:div w:id="908462710">
                      <w:marLeft w:val="0"/>
                      <w:marRight w:val="0"/>
                      <w:marTop w:val="120"/>
                      <w:marBottom w:val="0"/>
                      <w:divBdr>
                        <w:top w:val="none" w:sz="0" w:space="0" w:color="auto"/>
                        <w:left w:val="none" w:sz="0" w:space="0" w:color="auto"/>
                        <w:bottom w:val="none" w:sz="0" w:space="0" w:color="auto"/>
                        <w:right w:val="none" w:sz="0" w:space="0" w:color="auto"/>
                      </w:divBdr>
                    </w:div>
                    <w:div w:id="1356156216">
                      <w:marLeft w:val="0"/>
                      <w:marRight w:val="0"/>
                      <w:marTop w:val="0"/>
                      <w:marBottom w:val="0"/>
                      <w:divBdr>
                        <w:top w:val="none" w:sz="0" w:space="0" w:color="auto"/>
                        <w:left w:val="none" w:sz="0" w:space="0" w:color="auto"/>
                        <w:bottom w:val="none" w:sz="0" w:space="0" w:color="auto"/>
                        <w:right w:val="none" w:sz="0" w:space="0" w:color="auto"/>
                      </w:divBdr>
                    </w:div>
                  </w:divsChild>
                </w:div>
                <w:div w:id="609362291">
                  <w:marLeft w:val="0"/>
                  <w:marRight w:val="0"/>
                  <w:marTop w:val="0"/>
                  <w:marBottom w:val="0"/>
                  <w:divBdr>
                    <w:top w:val="none" w:sz="0" w:space="0" w:color="auto"/>
                    <w:left w:val="none" w:sz="0" w:space="0" w:color="auto"/>
                    <w:bottom w:val="none" w:sz="0" w:space="0" w:color="auto"/>
                    <w:right w:val="none" w:sz="0" w:space="0" w:color="auto"/>
                  </w:divBdr>
                  <w:divsChild>
                    <w:div w:id="1526333802">
                      <w:marLeft w:val="0"/>
                      <w:marRight w:val="0"/>
                      <w:marTop w:val="120"/>
                      <w:marBottom w:val="0"/>
                      <w:divBdr>
                        <w:top w:val="none" w:sz="0" w:space="0" w:color="auto"/>
                        <w:left w:val="none" w:sz="0" w:space="0" w:color="auto"/>
                        <w:bottom w:val="none" w:sz="0" w:space="0" w:color="auto"/>
                        <w:right w:val="none" w:sz="0" w:space="0" w:color="auto"/>
                      </w:divBdr>
                    </w:div>
                    <w:div w:id="12772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62">
          <w:marLeft w:val="0"/>
          <w:marRight w:val="0"/>
          <w:marTop w:val="0"/>
          <w:marBottom w:val="0"/>
          <w:divBdr>
            <w:top w:val="none" w:sz="0" w:space="0" w:color="auto"/>
            <w:left w:val="none" w:sz="0" w:space="0" w:color="auto"/>
            <w:bottom w:val="none" w:sz="0" w:space="0" w:color="auto"/>
            <w:right w:val="none" w:sz="0" w:space="0" w:color="auto"/>
          </w:divBdr>
          <w:divsChild>
            <w:div w:id="846406246">
              <w:marLeft w:val="0"/>
              <w:marRight w:val="0"/>
              <w:marTop w:val="0"/>
              <w:marBottom w:val="0"/>
              <w:divBdr>
                <w:top w:val="none" w:sz="0" w:space="0" w:color="auto"/>
                <w:left w:val="none" w:sz="0" w:space="0" w:color="auto"/>
                <w:bottom w:val="none" w:sz="0" w:space="0" w:color="auto"/>
                <w:right w:val="none" w:sz="0" w:space="0" w:color="auto"/>
              </w:divBdr>
            </w:div>
          </w:divsChild>
        </w:div>
        <w:div w:id="645550126">
          <w:marLeft w:val="0"/>
          <w:marRight w:val="0"/>
          <w:marTop w:val="0"/>
          <w:marBottom w:val="0"/>
          <w:divBdr>
            <w:top w:val="none" w:sz="0" w:space="0" w:color="auto"/>
            <w:left w:val="none" w:sz="0" w:space="0" w:color="auto"/>
            <w:bottom w:val="none" w:sz="0" w:space="0" w:color="auto"/>
            <w:right w:val="none" w:sz="0" w:space="0" w:color="auto"/>
          </w:divBdr>
          <w:divsChild>
            <w:div w:id="666632613">
              <w:marLeft w:val="0"/>
              <w:marRight w:val="0"/>
              <w:marTop w:val="0"/>
              <w:marBottom w:val="0"/>
              <w:divBdr>
                <w:top w:val="none" w:sz="0" w:space="0" w:color="auto"/>
                <w:left w:val="none" w:sz="0" w:space="0" w:color="auto"/>
                <w:bottom w:val="none" w:sz="0" w:space="0" w:color="auto"/>
                <w:right w:val="none" w:sz="0" w:space="0" w:color="auto"/>
              </w:divBdr>
            </w:div>
          </w:divsChild>
        </w:div>
        <w:div w:id="133061153">
          <w:marLeft w:val="0"/>
          <w:marRight w:val="0"/>
          <w:marTop w:val="0"/>
          <w:marBottom w:val="0"/>
          <w:divBdr>
            <w:top w:val="none" w:sz="0" w:space="0" w:color="auto"/>
            <w:left w:val="none" w:sz="0" w:space="0" w:color="auto"/>
            <w:bottom w:val="none" w:sz="0" w:space="0" w:color="auto"/>
            <w:right w:val="none" w:sz="0" w:space="0" w:color="auto"/>
          </w:divBdr>
          <w:divsChild>
            <w:div w:id="601232486">
              <w:marLeft w:val="0"/>
              <w:marRight w:val="0"/>
              <w:marTop w:val="0"/>
              <w:marBottom w:val="0"/>
              <w:divBdr>
                <w:top w:val="none" w:sz="0" w:space="0" w:color="auto"/>
                <w:left w:val="none" w:sz="0" w:space="0" w:color="auto"/>
                <w:bottom w:val="none" w:sz="0" w:space="0" w:color="auto"/>
                <w:right w:val="none" w:sz="0" w:space="0" w:color="auto"/>
              </w:divBdr>
            </w:div>
          </w:divsChild>
        </w:div>
        <w:div w:id="15235550">
          <w:marLeft w:val="0"/>
          <w:marRight w:val="0"/>
          <w:marTop w:val="0"/>
          <w:marBottom w:val="0"/>
          <w:divBdr>
            <w:top w:val="none" w:sz="0" w:space="0" w:color="auto"/>
            <w:left w:val="none" w:sz="0" w:space="0" w:color="auto"/>
            <w:bottom w:val="none" w:sz="0" w:space="0" w:color="auto"/>
            <w:right w:val="none" w:sz="0" w:space="0" w:color="auto"/>
          </w:divBdr>
          <w:divsChild>
            <w:div w:id="1429958367">
              <w:marLeft w:val="0"/>
              <w:marRight w:val="0"/>
              <w:marTop w:val="0"/>
              <w:marBottom w:val="0"/>
              <w:divBdr>
                <w:top w:val="none" w:sz="0" w:space="0" w:color="auto"/>
                <w:left w:val="none" w:sz="0" w:space="0" w:color="auto"/>
                <w:bottom w:val="none" w:sz="0" w:space="0" w:color="auto"/>
                <w:right w:val="none" w:sz="0" w:space="0" w:color="auto"/>
              </w:divBdr>
            </w:div>
          </w:divsChild>
        </w:div>
        <w:div w:id="99302208">
          <w:marLeft w:val="0"/>
          <w:marRight w:val="0"/>
          <w:marTop w:val="0"/>
          <w:marBottom w:val="0"/>
          <w:divBdr>
            <w:top w:val="none" w:sz="0" w:space="0" w:color="auto"/>
            <w:left w:val="none" w:sz="0" w:space="0" w:color="auto"/>
            <w:bottom w:val="none" w:sz="0" w:space="0" w:color="auto"/>
            <w:right w:val="none" w:sz="0" w:space="0" w:color="auto"/>
          </w:divBdr>
          <w:divsChild>
            <w:div w:id="462697709">
              <w:marLeft w:val="0"/>
              <w:marRight w:val="0"/>
              <w:marTop w:val="0"/>
              <w:marBottom w:val="0"/>
              <w:divBdr>
                <w:top w:val="none" w:sz="0" w:space="0" w:color="auto"/>
                <w:left w:val="none" w:sz="0" w:space="0" w:color="auto"/>
                <w:bottom w:val="none" w:sz="0" w:space="0" w:color="auto"/>
                <w:right w:val="none" w:sz="0" w:space="0" w:color="auto"/>
              </w:divBdr>
              <w:divsChild>
                <w:div w:id="399717791">
                  <w:marLeft w:val="0"/>
                  <w:marRight w:val="0"/>
                  <w:marTop w:val="0"/>
                  <w:marBottom w:val="0"/>
                  <w:divBdr>
                    <w:top w:val="none" w:sz="0" w:space="0" w:color="auto"/>
                    <w:left w:val="none" w:sz="0" w:space="0" w:color="auto"/>
                    <w:bottom w:val="none" w:sz="0" w:space="0" w:color="auto"/>
                    <w:right w:val="none" w:sz="0" w:space="0" w:color="auto"/>
                  </w:divBdr>
                  <w:divsChild>
                    <w:div w:id="1459489002">
                      <w:marLeft w:val="0"/>
                      <w:marRight w:val="0"/>
                      <w:marTop w:val="120"/>
                      <w:marBottom w:val="0"/>
                      <w:divBdr>
                        <w:top w:val="none" w:sz="0" w:space="0" w:color="auto"/>
                        <w:left w:val="none" w:sz="0" w:space="0" w:color="auto"/>
                        <w:bottom w:val="none" w:sz="0" w:space="0" w:color="auto"/>
                        <w:right w:val="none" w:sz="0" w:space="0" w:color="auto"/>
                      </w:divBdr>
                    </w:div>
                    <w:div w:id="145051714">
                      <w:marLeft w:val="0"/>
                      <w:marRight w:val="0"/>
                      <w:marTop w:val="0"/>
                      <w:marBottom w:val="0"/>
                      <w:divBdr>
                        <w:top w:val="none" w:sz="0" w:space="0" w:color="auto"/>
                        <w:left w:val="none" w:sz="0" w:space="0" w:color="auto"/>
                        <w:bottom w:val="none" w:sz="0" w:space="0" w:color="auto"/>
                        <w:right w:val="none" w:sz="0" w:space="0" w:color="auto"/>
                      </w:divBdr>
                    </w:div>
                  </w:divsChild>
                </w:div>
                <w:div w:id="1122652127">
                  <w:marLeft w:val="0"/>
                  <w:marRight w:val="0"/>
                  <w:marTop w:val="0"/>
                  <w:marBottom w:val="0"/>
                  <w:divBdr>
                    <w:top w:val="none" w:sz="0" w:space="0" w:color="auto"/>
                    <w:left w:val="none" w:sz="0" w:space="0" w:color="auto"/>
                    <w:bottom w:val="none" w:sz="0" w:space="0" w:color="auto"/>
                    <w:right w:val="none" w:sz="0" w:space="0" w:color="auto"/>
                  </w:divBdr>
                  <w:divsChild>
                    <w:div w:id="844243829">
                      <w:marLeft w:val="0"/>
                      <w:marRight w:val="0"/>
                      <w:marTop w:val="120"/>
                      <w:marBottom w:val="0"/>
                      <w:divBdr>
                        <w:top w:val="none" w:sz="0" w:space="0" w:color="auto"/>
                        <w:left w:val="none" w:sz="0" w:space="0" w:color="auto"/>
                        <w:bottom w:val="none" w:sz="0" w:space="0" w:color="auto"/>
                        <w:right w:val="none" w:sz="0" w:space="0" w:color="auto"/>
                      </w:divBdr>
                    </w:div>
                    <w:div w:id="1661615837">
                      <w:marLeft w:val="0"/>
                      <w:marRight w:val="0"/>
                      <w:marTop w:val="0"/>
                      <w:marBottom w:val="0"/>
                      <w:divBdr>
                        <w:top w:val="none" w:sz="0" w:space="0" w:color="auto"/>
                        <w:left w:val="none" w:sz="0" w:space="0" w:color="auto"/>
                        <w:bottom w:val="none" w:sz="0" w:space="0" w:color="auto"/>
                        <w:right w:val="none" w:sz="0" w:space="0" w:color="auto"/>
                      </w:divBdr>
                    </w:div>
                  </w:divsChild>
                </w:div>
                <w:div w:id="362831365">
                  <w:marLeft w:val="0"/>
                  <w:marRight w:val="0"/>
                  <w:marTop w:val="0"/>
                  <w:marBottom w:val="0"/>
                  <w:divBdr>
                    <w:top w:val="none" w:sz="0" w:space="0" w:color="auto"/>
                    <w:left w:val="none" w:sz="0" w:space="0" w:color="auto"/>
                    <w:bottom w:val="none" w:sz="0" w:space="0" w:color="auto"/>
                    <w:right w:val="none" w:sz="0" w:space="0" w:color="auto"/>
                  </w:divBdr>
                  <w:divsChild>
                    <w:div w:id="857547747">
                      <w:marLeft w:val="0"/>
                      <w:marRight w:val="0"/>
                      <w:marTop w:val="120"/>
                      <w:marBottom w:val="0"/>
                      <w:divBdr>
                        <w:top w:val="none" w:sz="0" w:space="0" w:color="auto"/>
                        <w:left w:val="none" w:sz="0" w:space="0" w:color="auto"/>
                        <w:bottom w:val="none" w:sz="0" w:space="0" w:color="auto"/>
                        <w:right w:val="none" w:sz="0" w:space="0" w:color="auto"/>
                      </w:divBdr>
                    </w:div>
                    <w:div w:id="10142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2186">
          <w:marLeft w:val="0"/>
          <w:marRight w:val="0"/>
          <w:marTop w:val="0"/>
          <w:marBottom w:val="0"/>
          <w:divBdr>
            <w:top w:val="none" w:sz="0" w:space="0" w:color="auto"/>
            <w:left w:val="none" w:sz="0" w:space="0" w:color="auto"/>
            <w:bottom w:val="none" w:sz="0" w:space="0" w:color="auto"/>
            <w:right w:val="none" w:sz="0" w:space="0" w:color="auto"/>
          </w:divBdr>
          <w:divsChild>
            <w:div w:id="1870534418">
              <w:marLeft w:val="0"/>
              <w:marRight w:val="0"/>
              <w:marTop w:val="0"/>
              <w:marBottom w:val="0"/>
              <w:divBdr>
                <w:top w:val="none" w:sz="0" w:space="0" w:color="auto"/>
                <w:left w:val="none" w:sz="0" w:space="0" w:color="auto"/>
                <w:bottom w:val="none" w:sz="0" w:space="0" w:color="auto"/>
                <w:right w:val="none" w:sz="0" w:space="0" w:color="auto"/>
              </w:divBdr>
              <w:divsChild>
                <w:div w:id="1117794373">
                  <w:marLeft w:val="0"/>
                  <w:marRight w:val="0"/>
                  <w:marTop w:val="0"/>
                  <w:marBottom w:val="0"/>
                  <w:divBdr>
                    <w:top w:val="none" w:sz="0" w:space="0" w:color="auto"/>
                    <w:left w:val="none" w:sz="0" w:space="0" w:color="auto"/>
                    <w:bottom w:val="none" w:sz="0" w:space="0" w:color="auto"/>
                    <w:right w:val="none" w:sz="0" w:space="0" w:color="auto"/>
                  </w:divBdr>
                  <w:divsChild>
                    <w:div w:id="356080945">
                      <w:marLeft w:val="0"/>
                      <w:marRight w:val="0"/>
                      <w:marTop w:val="120"/>
                      <w:marBottom w:val="0"/>
                      <w:divBdr>
                        <w:top w:val="none" w:sz="0" w:space="0" w:color="auto"/>
                        <w:left w:val="none" w:sz="0" w:space="0" w:color="auto"/>
                        <w:bottom w:val="none" w:sz="0" w:space="0" w:color="auto"/>
                        <w:right w:val="none" w:sz="0" w:space="0" w:color="auto"/>
                      </w:divBdr>
                    </w:div>
                    <w:div w:id="1008021903">
                      <w:marLeft w:val="0"/>
                      <w:marRight w:val="0"/>
                      <w:marTop w:val="0"/>
                      <w:marBottom w:val="0"/>
                      <w:divBdr>
                        <w:top w:val="none" w:sz="0" w:space="0" w:color="auto"/>
                        <w:left w:val="none" w:sz="0" w:space="0" w:color="auto"/>
                        <w:bottom w:val="none" w:sz="0" w:space="0" w:color="auto"/>
                        <w:right w:val="none" w:sz="0" w:space="0" w:color="auto"/>
                      </w:divBdr>
                    </w:div>
                  </w:divsChild>
                </w:div>
                <w:div w:id="2091155271">
                  <w:marLeft w:val="0"/>
                  <w:marRight w:val="0"/>
                  <w:marTop w:val="0"/>
                  <w:marBottom w:val="0"/>
                  <w:divBdr>
                    <w:top w:val="none" w:sz="0" w:space="0" w:color="auto"/>
                    <w:left w:val="none" w:sz="0" w:space="0" w:color="auto"/>
                    <w:bottom w:val="none" w:sz="0" w:space="0" w:color="auto"/>
                    <w:right w:val="none" w:sz="0" w:space="0" w:color="auto"/>
                  </w:divBdr>
                  <w:divsChild>
                    <w:div w:id="1765607200">
                      <w:marLeft w:val="0"/>
                      <w:marRight w:val="0"/>
                      <w:marTop w:val="120"/>
                      <w:marBottom w:val="0"/>
                      <w:divBdr>
                        <w:top w:val="none" w:sz="0" w:space="0" w:color="auto"/>
                        <w:left w:val="none" w:sz="0" w:space="0" w:color="auto"/>
                        <w:bottom w:val="none" w:sz="0" w:space="0" w:color="auto"/>
                        <w:right w:val="none" w:sz="0" w:space="0" w:color="auto"/>
                      </w:divBdr>
                    </w:div>
                    <w:div w:id="15387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18733">
          <w:marLeft w:val="0"/>
          <w:marRight w:val="0"/>
          <w:marTop w:val="0"/>
          <w:marBottom w:val="0"/>
          <w:divBdr>
            <w:top w:val="none" w:sz="0" w:space="0" w:color="auto"/>
            <w:left w:val="none" w:sz="0" w:space="0" w:color="auto"/>
            <w:bottom w:val="none" w:sz="0" w:space="0" w:color="auto"/>
            <w:right w:val="none" w:sz="0" w:space="0" w:color="auto"/>
          </w:divBdr>
          <w:divsChild>
            <w:div w:id="1675188388">
              <w:marLeft w:val="0"/>
              <w:marRight w:val="0"/>
              <w:marTop w:val="0"/>
              <w:marBottom w:val="0"/>
              <w:divBdr>
                <w:top w:val="none" w:sz="0" w:space="0" w:color="auto"/>
                <w:left w:val="none" w:sz="0" w:space="0" w:color="auto"/>
                <w:bottom w:val="none" w:sz="0" w:space="0" w:color="auto"/>
                <w:right w:val="none" w:sz="0" w:space="0" w:color="auto"/>
              </w:divBdr>
            </w:div>
          </w:divsChild>
        </w:div>
        <w:div w:id="1686133808">
          <w:marLeft w:val="0"/>
          <w:marRight w:val="0"/>
          <w:marTop w:val="0"/>
          <w:marBottom w:val="0"/>
          <w:divBdr>
            <w:top w:val="none" w:sz="0" w:space="0" w:color="auto"/>
            <w:left w:val="none" w:sz="0" w:space="0" w:color="auto"/>
            <w:bottom w:val="none" w:sz="0" w:space="0" w:color="auto"/>
            <w:right w:val="none" w:sz="0" w:space="0" w:color="auto"/>
          </w:divBdr>
          <w:divsChild>
            <w:div w:id="9199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2397">
      <w:bodyDiv w:val="1"/>
      <w:marLeft w:val="0"/>
      <w:marRight w:val="0"/>
      <w:marTop w:val="0"/>
      <w:marBottom w:val="0"/>
      <w:divBdr>
        <w:top w:val="none" w:sz="0" w:space="0" w:color="auto"/>
        <w:left w:val="none" w:sz="0" w:space="0" w:color="auto"/>
        <w:bottom w:val="none" w:sz="0" w:space="0" w:color="auto"/>
        <w:right w:val="none" w:sz="0" w:space="0" w:color="auto"/>
      </w:divBdr>
      <w:divsChild>
        <w:div w:id="172500729">
          <w:marLeft w:val="0"/>
          <w:marRight w:val="0"/>
          <w:marTop w:val="0"/>
          <w:marBottom w:val="0"/>
          <w:divBdr>
            <w:top w:val="none" w:sz="0" w:space="0" w:color="auto"/>
            <w:left w:val="none" w:sz="0" w:space="0" w:color="auto"/>
            <w:bottom w:val="none" w:sz="0" w:space="0" w:color="auto"/>
            <w:right w:val="none" w:sz="0" w:space="0" w:color="auto"/>
          </w:divBdr>
          <w:divsChild>
            <w:div w:id="1951232458">
              <w:marLeft w:val="0"/>
              <w:marRight w:val="0"/>
              <w:marTop w:val="0"/>
              <w:marBottom w:val="0"/>
              <w:divBdr>
                <w:top w:val="none" w:sz="0" w:space="0" w:color="auto"/>
                <w:left w:val="none" w:sz="0" w:space="0" w:color="auto"/>
                <w:bottom w:val="none" w:sz="0" w:space="0" w:color="auto"/>
                <w:right w:val="none" w:sz="0" w:space="0" w:color="auto"/>
              </w:divBdr>
            </w:div>
          </w:divsChild>
        </w:div>
        <w:div w:id="1148327057">
          <w:marLeft w:val="0"/>
          <w:marRight w:val="0"/>
          <w:marTop w:val="0"/>
          <w:marBottom w:val="0"/>
          <w:divBdr>
            <w:top w:val="none" w:sz="0" w:space="0" w:color="auto"/>
            <w:left w:val="none" w:sz="0" w:space="0" w:color="auto"/>
            <w:bottom w:val="none" w:sz="0" w:space="0" w:color="auto"/>
            <w:right w:val="none" w:sz="0" w:space="0" w:color="auto"/>
          </w:divBdr>
          <w:divsChild>
            <w:div w:id="1098990819">
              <w:marLeft w:val="0"/>
              <w:marRight w:val="0"/>
              <w:marTop w:val="0"/>
              <w:marBottom w:val="0"/>
              <w:divBdr>
                <w:top w:val="none" w:sz="0" w:space="0" w:color="auto"/>
                <w:left w:val="none" w:sz="0" w:space="0" w:color="auto"/>
                <w:bottom w:val="none" w:sz="0" w:space="0" w:color="auto"/>
                <w:right w:val="none" w:sz="0" w:space="0" w:color="auto"/>
              </w:divBdr>
            </w:div>
          </w:divsChild>
        </w:div>
        <w:div w:id="1623031129">
          <w:marLeft w:val="0"/>
          <w:marRight w:val="0"/>
          <w:marTop w:val="0"/>
          <w:marBottom w:val="0"/>
          <w:divBdr>
            <w:top w:val="none" w:sz="0" w:space="0" w:color="auto"/>
            <w:left w:val="none" w:sz="0" w:space="0" w:color="auto"/>
            <w:bottom w:val="none" w:sz="0" w:space="0" w:color="auto"/>
            <w:right w:val="none" w:sz="0" w:space="0" w:color="auto"/>
          </w:divBdr>
          <w:divsChild>
            <w:div w:id="247350516">
              <w:marLeft w:val="0"/>
              <w:marRight w:val="0"/>
              <w:marTop w:val="0"/>
              <w:marBottom w:val="0"/>
              <w:divBdr>
                <w:top w:val="none" w:sz="0" w:space="0" w:color="auto"/>
                <w:left w:val="none" w:sz="0" w:space="0" w:color="auto"/>
                <w:bottom w:val="none" w:sz="0" w:space="0" w:color="auto"/>
                <w:right w:val="none" w:sz="0" w:space="0" w:color="auto"/>
              </w:divBdr>
            </w:div>
          </w:divsChild>
        </w:div>
        <w:div w:id="2131774893">
          <w:marLeft w:val="0"/>
          <w:marRight w:val="0"/>
          <w:marTop w:val="0"/>
          <w:marBottom w:val="0"/>
          <w:divBdr>
            <w:top w:val="none" w:sz="0" w:space="0" w:color="auto"/>
            <w:left w:val="none" w:sz="0" w:space="0" w:color="auto"/>
            <w:bottom w:val="none" w:sz="0" w:space="0" w:color="auto"/>
            <w:right w:val="none" w:sz="0" w:space="0" w:color="auto"/>
          </w:divBdr>
          <w:divsChild>
            <w:div w:id="2016883829">
              <w:marLeft w:val="0"/>
              <w:marRight w:val="0"/>
              <w:marTop w:val="0"/>
              <w:marBottom w:val="0"/>
              <w:divBdr>
                <w:top w:val="none" w:sz="0" w:space="0" w:color="auto"/>
                <w:left w:val="none" w:sz="0" w:space="0" w:color="auto"/>
                <w:bottom w:val="none" w:sz="0" w:space="0" w:color="auto"/>
                <w:right w:val="none" w:sz="0" w:space="0" w:color="auto"/>
              </w:divBdr>
            </w:div>
          </w:divsChild>
        </w:div>
        <w:div w:id="1362707315">
          <w:marLeft w:val="0"/>
          <w:marRight w:val="0"/>
          <w:marTop w:val="0"/>
          <w:marBottom w:val="0"/>
          <w:divBdr>
            <w:top w:val="none" w:sz="0" w:space="0" w:color="auto"/>
            <w:left w:val="none" w:sz="0" w:space="0" w:color="auto"/>
            <w:bottom w:val="none" w:sz="0" w:space="0" w:color="auto"/>
            <w:right w:val="none" w:sz="0" w:space="0" w:color="auto"/>
          </w:divBdr>
          <w:divsChild>
            <w:div w:id="44372752">
              <w:marLeft w:val="0"/>
              <w:marRight w:val="0"/>
              <w:marTop w:val="0"/>
              <w:marBottom w:val="0"/>
              <w:divBdr>
                <w:top w:val="none" w:sz="0" w:space="0" w:color="auto"/>
                <w:left w:val="none" w:sz="0" w:space="0" w:color="auto"/>
                <w:bottom w:val="none" w:sz="0" w:space="0" w:color="auto"/>
                <w:right w:val="none" w:sz="0" w:space="0" w:color="auto"/>
              </w:divBdr>
            </w:div>
          </w:divsChild>
        </w:div>
        <w:div w:id="1125735695">
          <w:marLeft w:val="0"/>
          <w:marRight w:val="0"/>
          <w:marTop w:val="0"/>
          <w:marBottom w:val="0"/>
          <w:divBdr>
            <w:top w:val="none" w:sz="0" w:space="0" w:color="auto"/>
            <w:left w:val="none" w:sz="0" w:space="0" w:color="auto"/>
            <w:bottom w:val="none" w:sz="0" w:space="0" w:color="auto"/>
            <w:right w:val="none" w:sz="0" w:space="0" w:color="auto"/>
          </w:divBdr>
          <w:divsChild>
            <w:div w:id="5313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7360">
      <w:bodyDiv w:val="1"/>
      <w:marLeft w:val="0"/>
      <w:marRight w:val="0"/>
      <w:marTop w:val="0"/>
      <w:marBottom w:val="0"/>
      <w:divBdr>
        <w:top w:val="none" w:sz="0" w:space="0" w:color="auto"/>
        <w:left w:val="none" w:sz="0" w:space="0" w:color="auto"/>
        <w:bottom w:val="none" w:sz="0" w:space="0" w:color="auto"/>
        <w:right w:val="none" w:sz="0" w:space="0" w:color="auto"/>
      </w:divBdr>
      <w:divsChild>
        <w:div w:id="657925382">
          <w:marLeft w:val="0"/>
          <w:marRight w:val="0"/>
          <w:marTop w:val="120"/>
          <w:marBottom w:val="0"/>
          <w:divBdr>
            <w:top w:val="none" w:sz="0" w:space="0" w:color="auto"/>
            <w:left w:val="none" w:sz="0" w:space="0" w:color="auto"/>
            <w:bottom w:val="none" w:sz="0" w:space="0" w:color="auto"/>
            <w:right w:val="none" w:sz="0" w:space="0" w:color="auto"/>
          </w:divBdr>
        </w:div>
        <w:div w:id="2064064973">
          <w:marLeft w:val="0"/>
          <w:marRight w:val="0"/>
          <w:marTop w:val="0"/>
          <w:marBottom w:val="0"/>
          <w:divBdr>
            <w:top w:val="none" w:sz="0" w:space="0" w:color="auto"/>
            <w:left w:val="none" w:sz="0" w:space="0" w:color="auto"/>
            <w:bottom w:val="none" w:sz="0" w:space="0" w:color="auto"/>
            <w:right w:val="none" w:sz="0" w:space="0" w:color="auto"/>
          </w:divBdr>
        </w:div>
      </w:divsChild>
    </w:div>
    <w:div w:id="989016333">
      <w:bodyDiv w:val="1"/>
      <w:marLeft w:val="0"/>
      <w:marRight w:val="0"/>
      <w:marTop w:val="0"/>
      <w:marBottom w:val="0"/>
      <w:divBdr>
        <w:top w:val="none" w:sz="0" w:space="0" w:color="auto"/>
        <w:left w:val="none" w:sz="0" w:space="0" w:color="auto"/>
        <w:bottom w:val="none" w:sz="0" w:space="0" w:color="auto"/>
        <w:right w:val="none" w:sz="0" w:space="0" w:color="auto"/>
      </w:divBdr>
      <w:divsChild>
        <w:div w:id="524946881">
          <w:marLeft w:val="0"/>
          <w:marRight w:val="0"/>
          <w:marTop w:val="0"/>
          <w:marBottom w:val="0"/>
          <w:divBdr>
            <w:top w:val="none" w:sz="0" w:space="0" w:color="auto"/>
            <w:left w:val="none" w:sz="0" w:space="0" w:color="auto"/>
            <w:bottom w:val="none" w:sz="0" w:space="0" w:color="auto"/>
            <w:right w:val="none" w:sz="0" w:space="0" w:color="auto"/>
          </w:divBdr>
          <w:divsChild>
            <w:div w:id="316764953">
              <w:marLeft w:val="0"/>
              <w:marRight w:val="0"/>
              <w:marTop w:val="120"/>
              <w:marBottom w:val="0"/>
              <w:divBdr>
                <w:top w:val="none" w:sz="0" w:space="0" w:color="auto"/>
                <w:left w:val="none" w:sz="0" w:space="0" w:color="auto"/>
                <w:bottom w:val="none" w:sz="0" w:space="0" w:color="auto"/>
                <w:right w:val="none" w:sz="0" w:space="0" w:color="auto"/>
              </w:divBdr>
            </w:div>
            <w:div w:id="665288196">
              <w:marLeft w:val="0"/>
              <w:marRight w:val="0"/>
              <w:marTop w:val="0"/>
              <w:marBottom w:val="0"/>
              <w:divBdr>
                <w:top w:val="none" w:sz="0" w:space="0" w:color="auto"/>
                <w:left w:val="none" w:sz="0" w:space="0" w:color="auto"/>
                <w:bottom w:val="none" w:sz="0" w:space="0" w:color="auto"/>
                <w:right w:val="none" w:sz="0" w:space="0" w:color="auto"/>
              </w:divBdr>
            </w:div>
          </w:divsChild>
        </w:div>
        <w:div w:id="1930193657">
          <w:marLeft w:val="0"/>
          <w:marRight w:val="0"/>
          <w:marTop w:val="0"/>
          <w:marBottom w:val="0"/>
          <w:divBdr>
            <w:top w:val="none" w:sz="0" w:space="0" w:color="auto"/>
            <w:left w:val="none" w:sz="0" w:space="0" w:color="auto"/>
            <w:bottom w:val="none" w:sz="0" w:space="0" w:color="auto"/>
            <w:right w:val="none" w:sz="0" w:space="0" w:color="auto"/>
          </w:divBdr>
          <w:divsChild>
            <w:div w:id="544486112">
              <w:marLeft w:val="0"/>
              <w:marRight w:val="0"/>
              <w:marTop w:val="120"/>
              <w:marBottom w:val="0"/>
              <w:divBdr>
                <w:top w:val="none" w:sz="0" w:space="0" w:color="auto"/>
                <w:left w:val="none" w:sz="0" w:space="0" w:color="auto"/>
                <w:bottom w:val="none" w:sz="0" w:space="0" w:color="auto"/>
                <w:right w:val="none" w:sz="0" w:space="0" w:color="auto"/>
              </w:divBdr>
            </w:div>
            <w:div w:id="1702393123">
              <w:marLeft w:val="0"/>
              <w:marRight w:val="0"/>
              <w:marTop w:val="0"/>
              <w:marBottom w:val="0"/>
              <w:divBdr>
                <w:top w:val="none" w:sz="0" w:space="0" w:color="auto"/>
                <w:left w:val="none" w:sz="0" w:space="0" w:color="auto"/>
                <w:bottom w:val="none" w:sz="0" w:space="0" w:color="auto"/>
                <w:right w:val="none" w:sz="0" w:space="0" w:color="auto"/>
              </w:divBdr>
            </w:div>
          </w:divsChild>
        </w:div>
        <w:div w:id="620040636">
          <w:marLeft w:val="0"/>
          <w:marRight w:val="0"/>
          <w:marTop w:val="0"/>
          <w:marBottom w:val="0"/>
          <w:divBdr>
            <w:top w:val="none" w:sz="0" w:space="0" w:color="auto"/>
            <w:left w:val="none" w:sz="0" w:space="0" w:color="auto"/>
            <w:bottom w:val="none" w:sz="0" w:space="0" w:color="auto"/>
            <w:right w:val="none" w:sz="0" w:space="0" w:color="auto"/>
          </w:divBdr>
          <w:divsChild>
            <w:div w:id="157431570">
              <w:marLeft w:val="0"/>
              <w:marRight w:val="0"/>
              <w:marTop w:val="120"/>
              <w:marBottom w:val="0"/>
              <w:divBdr>
                <w:top w:val="none" w:sz="0" w:space="0" w:color="auto"/>
                <w:left w:val="none" w:sz="0" w:space="0" w:color="auto"/>
                <w:bottom w:val="none" w:sz="0" w:space="0" w:color="auto"/>
                <w:right w:val="none" w:sz="0" w:space="0" w:color="auto"/>
              </w:divBdr>
            </w:div>
            <w:div w:id="1306081735">
              <w:marLeft w:val="0"/>
              <w:marRight w:val="0"/>
              <w:marTop w:val="0"/>
              <w:marBottom w:val="0"/>
              <w:divBdr>
                <w:top w:val="none" w:sz="0" w:space="0" w:color="auto"/>
                <w:left w:val="none" w:sz="0" w:space="0" w:color="auto"/>
                <w:bottom w:val="none" w:sz="0" w:space="0" w:color="auto"/>
                <w:right w:val="none" w:sz="0" w:space="0" w:color="auto"/>
              </w:divBdr>
            </w:div>
          </w:divsChild>
        </w:div>
        <w:div w:id="1451433132">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120"/>
              <w:marBottom w:val="0"/>
              <w:divBdr>
                <w:top w:val="none" w:sz="0" w:space="0" w:color="auto"/>
                <w:left w:val="none" w:sz="0" w:space="0" w:color="auto"/>
                <w:bottom w:val="none" w:sz="0" w:space="0" w:color="auto"/>
                <w:right w:val="none" w:sz="0" w:space="0" w:color="auto"/>
              </w:divBdr>
            </w:div>
            <w:div w:id="546917764">
              <w:marLeft w:val="0"/>
              <w:marRight w:val="0"/>
              <w:marTop w:val="0"/>
              <w:marBottom w:val="0"/>
              <w:divBdr>
                <w:top w:val="none" w:sz="0" w:space="0" w:color="auto"/>
                <w:left w:val="none" w:sz="0" w:space="0" w:color="auto"/>
                <w:bottom w:val="none" w:sz="0" w:space="0" w:color="auto"/>
                <w:right w:val="none" w:sz="0" w:space="0" w:color="auto"/>
              </w:divBdr>
            </w:div>
          </w:divsChild>
        </w:div>
        <w:div w:id="1603613311">
          <w:marLeft w:val="0"/>
          <w:marRight w:val="0"/>
          <w:marTop w:val="0"/>
          <w:marBottom w:val="0"/>
          <w:divBdr>
            <w:top w:val="none" w:sz="0" w:space="0" w:color="auto"/>
            <w:left w:val="none" w:sz="0" w:space="0" w:color="auto"/>
            <w:bottom w:val="none" w:sz="0" w:space="0" w:color="auto"/>
            <w:right w:val="none" w:sz="0" w:space="0" w:color="auto"/>
          </w:divBdr>
          <w:divsChild>
            <w:div w:id="118455997">
              <w:marLeft w:val="0"/>
              <w:marRight w:val="0"/>
              <w:marTop w:val="120"/>
              <w:marBottom w:val="0"/>
              <w:divBdr>
                <w:top w:val="none" w:sz="0" w:space="0" w:color="auto"/>
                <w:left w:val="none" w:sz="0" w:space="0" w:color="auto"/>
                <w:bottom w:val="none" w:sz="0" w:space="0" w:color="auto"/>
                <w:right w:val="none" w:sz="0" w:space="0" w:color="auto"/>
              </w:divBdr>
            </w:div>
            <w:div w:id="14644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4914">
      <w:bodyDiv w:val="1"/>
      <w:marLeft w:val="0"/>
      <w:marRight w:val="0"/>
      <w:marTop w:val="0"/>
      <w:marBottom w:val="0"/>
      <w:divBdr>
        <w:top w:val="none" w:sz="0" w:space="0" w:color="auto"/>
        <w:left w:val="none" w:sz="0" w:space="0" w:color="auto"/>
        <w:bottom w:val="none" w:sz="0" w:space="0" w:color="auto"/>
        <w:right w:val="none" w:sz="0" w:space="0" w:color="auto"/>
      </w:divBdr>
      <w:divsChild>
        <w:div w:id="849176462">
          <w:marLeft w:val="0"/>
          <w:marRight w:val="0"/>
          <w:marTop w:val="0"/>
          <w:marBottom w:val="0"/>
          <w:divBdr>
            <w:top w:val="none" w:sz="0" w:space="0" w:color="auto"/>
            <w:left w:val="none" w:sz="0" w:space="0" w:color="auto"/>
            <w:bottom w:val="none" w:sz="0" w:space="0" w:color="auto"/>
            <w:right w:val="none" w:sz="0" w:space="0" w:color="auto"/>
          </w:divBdr>
          <w:divsChild>
            <w:div w:id="501043429">
              <w:marLeft w:val="0"/>
              <w:marRight w:val="0"/>
              <w:marTop w:val="120"/>
              <w:marBottom w:val="0"/>
              <w:divBdr>
                <w:top w:val="none" w:sz="0" w:space="0" w:color="auto"/>
                <w:left w:val="none" w:sz="0" w:space="0" w:color="auto"/>
                <w:bottom w:val="none" w:sz="0" w:space="0" w:color="auto"/>
                <w:right w:val="none" w:sz="0" w:space="0" w:color="auto"/>
              </w:divBdr>
            </w:div>
            <w:div w:id="1863784161">
              <w:marLeft w:val="0"/>
              <w:marRight w:val="0"/>
              <w:marTop w:val="0"/>
              <w:marBottom w:val="0"/>
              <w:divBdr>
                <w:top w:val="none" w:sz="0" w:space="0" w:color="auto"/>
                <w:left w:val="none" w:sz="0" w:space="0" w:color="auto"/>
                <w:bottom w:val="none" w:sz="0" w:space="0" w:color="auto"/>
                <w:right w:val="none" w:sz="0" w:space="0" w:color="auto"/>
              </w:divBdr>
            </w:div>
          </w:divsChild>
        </w:div>
        <w:div w:id="1425759382">
          <w:marLeft w:val="0"/>
          <w:marRight w:val="0"/>
          <w:marTop w:val="0"/>
          <w:marBottom w:val="0"/>
          <w:divBdr>
            <w:top w:val="none" w:sz="0" w:space="0" w:color="auto"/>
            <w:left w:val="none" w:sz="0" w:space="0" w:color="auto"/>
            <w:bottom w:val="none" w:sz="0" w:space="0" w:color="auto"/>
            <w:right w:val="none" w:sz="0" w:space="0" w:color="auto"/>
          </w:divBdr>
          <w:divsChild>
            <w:div w:id="1264418609">
              <w:marLeft w:val="0"/>
              <w:marRight w:val="0"/>
              <w:marTop w:val="120"/>
              <w:marBottom w:val="0"/>
              <w:divBdr>
                <w:top w:val="none" w:sz="0" w:space="0" w:color="auto"/>
                <w:left w:val="none" w:sz="0" w:space="0" w:color="auto"/>
                <w:bottom w:val="none" w:sz="0" w:space="0" w:color="auto"/>
                <w:right w:val="none" w:sz="0" w:space="0" w:color="auto"/>
              </w:divBdr>
            </w:div>
            <w:div w:id="843857720">
              <w:marLeft w:val="0"/>
              <w:marRight w:val="0"/>
              <w:marTop w:val="0"/>
              <w:marBottom w:val="0"/>
              <w:divBdr>
                <w:top w:val="none" w:sz="0" w:space="0" w:color="auto"/>
                <w:left w:val="none" w:sz="0" w:space="0" w:color="auto"/>
                <w:bottom w:val="none" w:sz="0" w:space="0" w:color="auto"/>
                <w:right w:val="none" w:sz="0" w:space="0" w:color="auto"/>
              </w:divBdr>
            </w:div>
          </w:divsChild>
        </w:div>
        <w:div w:id="618492306">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120"/>
              <w:marBottom w:val="0"/>
              <w:divBdr>
                <w:top w:val="none" w:sz="0" w:space="0" w:color="auto"/>
                <w:left w:val="none" w:sz="0" w:space="0" w:color="auto"/>
                <w:bottom w:val="none" w:sz="0" w:space="0" w:color="auto"/>
                <w:right w:val="none" w:sz="0" w:space="0" w:color="auto"/>
              </w:divBdr>
            </w:div>
            <w:div w:id="66149950">
              <w:marLeft w:val="0"/>
              <w:marRight w:val="0"/>
              <w:marTop w:val="0"/>
              <w:marBottom w:val="0"/>
              <w:divBdr>
                <w:top w:val="none" w:sz="0" w:space="0" w:color="auto"/>
                <w:left w:val="none" w:sz="0" w:space="0" w:color="auto"/>
                <w:bottom w:val="none" w:sz="0" w:space="0" w:color="auto"/>
                <w:right w:val="none" w:sz="0" w:space="0" w:color="auto"/>
              </w:divBdr>
            </w:div>
          </w:divsChild>
        </w:div>
        <w:div w:id="1161460136">
          <w:marLeft w:val="0"/>
          <w:marRight w:val="0"/>
          <w:marTop w:val="0"/>
          <w:marBottom w:val="0"/>
          <w:divBdr>
            <w:top w:val="none" w:sz="0" w:space="0" w:color="auto"/>
            <w:left w:val="none" w:sz="0" w:space="0" w:color="auto"/>
            <w:bottom w:val="none" w:sz="0" w:space="0" w:color="auto"/>
            <w:right w:val="none" w:sz="0" w:space="0" w:color="auto"/>
          </w:divBdr>
          <w:divsChild>
            <w:div w:id="161508760">
              <w:marLeft w:val="0"/>
              <w:marRight w:val="0"/>
              <w:marTop w:val="120"/>
              <w:marBottom w:val="0"/>
              <w:divBdr>
                <w:top w:val="none" w:sz="0" w:space="0" w:color="auto"/>
                <w:left w:val="none" w:sz="0" w:space="0" w:color="auto"/>
                <w:bottom w:val="none" w:sz="0" w:space="0" w:color="auto"/>
                <w:right w:val="none" w:sz="0" w:space="0" w:color="auto"/>
              </w:divBdr>
            </w:div>
            <w:div w:id="19013826">
              <w:marLeft w:val="0"/>
              <w:marRight w:val="0"/>
              <w:marTop w:val="0"/>
              <w:marBottom w:val="0"/>
              <w:divBdr>
                <w:top w:val="none" w:sz="0" w:space="0" w:color="auto"/>
                <w:left w:val="none" w:sz="0" w:space="0" w:color="auto"/>
                <w:bottom w:val="none" w:sz="0" w:space="0" w:color="auto"/>
                <w:right w:val="none" w:sz="0" w:space="0" w:color="auto"/>
              </w:divBdr>
            </w:div>
          </w:divsChild>
        </w:div>
        <w:div w:id="270279410">
          <w:marLeft w:val="0"/>
          <w:marRight w:val="0"/>
          <w:marTop w:val="0"/>
          <w:marBottom w:val="0"/>
          <w:divBdr>
            <w:top w:val="none" w:sz="0" w:space="0" w:color="auto"/>
            <w:left w:val="none" w:sz="0" w:space="0" w:color="auto"/>
            <w:bottom w:val="none" w:sz="0" w:space="0" w:color="auto"/>
            <w:right w:val="none" w:sz="0" w:space="0" w:color="auto"/>
          </w:divBdr>
          <w:divsChild>
            <w:div w:id="1178545764">
              <w:marLeft w:val="0"/>
              <w:marRight w:val="0"/>
              <w:marTop w:val="12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4929">
      <w:bodyDiv w:val="1"/>
      <w:marLeft w:val="0"/>
      <w:marRight w:val="0"/>
      <w:marTop w:val="0"/>
      <w:marBottom w:val="0"/>
      <w:divBdr>
        <w:top w:val="none" w:sz="0" w:space="0" w:color="auto"/>
        <w:left w:val="none" w:sz="0" w:space="0" w:color="auto"/>
        <w:bottom w:val="none" w:sz="0" w:space="0" w:color="auto"/>
        <w:right w:val="none" w:sz="0" w:space="0" w:color="auto"/>
      </w:divBdr>
      <w:divsChild>
        <w:div w:id="837157395">
          <w:marLeft w:val="0"/>
          <w:marRight w:val="0"/>
          <w:marTop w:val="120"/>
          <w:marBottom w:val="0"/>
          <w:divBdr>
            <w:top w:val="none" w:sz="0" w:space="0" w:color="auto"/>
            <w:left w:val="none" w:sz="0" w:space="0" w:color="auto"/>
            <w:bottom w:val="none" w:sz="0" w:space="0" w:color="auto"/>
            <w:right w:val="none" w:sz="0" w:space="0" w:color="auto"/>
          </w:divBdr>
        </w:div>
        <w:div w:id="1994094465">
          <w:marLeft w:val="0"/>
          <w:marRight w:val="0"/>
          <w:marTop w:val="0"/>
          <w:marBottom w:val="0"/>
          <w:divBdr>
            <w:top w:val="none" w:sz="0" w:space="0" w:color="auto"/>
            <w:left w:val="none" w:sz="0" w:space="0" w:color="auto"/>
            <w:bottom w:val="none" w:sz="0" w:space="0" w:color="auto"/>
            <w:right w:val="none" w:sz="0" w:space="0" w:color="auto"/>
          </w:divBdr>
          <w:divsChild>
            <w:div w:id="1588270030">
              <w:marLeft w:val="0"/>
              <w:marRight w:val="0"/>
              <w:marTop w:val="0"/>
              <w:marBottom w:val="0"/>
              <w:divBdr>
                <w:top w:val="none" w:sz="0" w:space="0" w:color="auto"/>
                <w:left w:val="none" w:sz="0" w:space="0" w:color="auto"/>
                <w:bottom w:val="none" w:sz="0" w:space="0" w:color="auto"/>
                <w:right w:val="none" w:sz="0" w:space="0" w:color="auto"/>
              </w:divBdr>
              <w:divsChild>
                <w:div w:id="373502368">
                  <w:marLeft w:val="0"/>
                  <w:marRight w:val="0"/>
                  <w:marTop w:val="120"/>
                  <w:marBottom w:val="0"/>
                  <w:divBdr>
                    <w:top w:val="none" w:sz="0" w:space="0" w:color="auto"/>
                    <w:left w:val="none" w:sz="0" w:space="0" w:color="auto"/>
                    <w:bottom w:val="none" w:sz="0" w:space="0" w:color="auto"/>
                    <w:right w:val="none" w:sz="0" w:space="0" w:color="auto"/>
                  </w:divBdr>
                </w:div>
                <w:div w:id="1733312339">
                  <w:marLeft w:val="0"/>
                  <w:marRight w:val="0"/>
                  <w:marTop w:val="0"/>
                  <w:marBottom w:val="0"/>
                  <w:divBdr>
                    <w:top w:val="none" w:sz="0" w:space="0" w:color="auto"/>
                    <w:left w:val="none" w:sz="0" w:space="0" w:color="auto"/>
                    <w:bottom w:val="none" w:sz="0" w:space="0" w:color="auto"/>
                    <w:right w:val="none" w:sz="0" w:space="0" w:color="auto"/>
                  </w:divBdr>
                </w:div>
              </w:divsChild>
            </w:div>
            <w:div w:id="1876961569">
              <w:marLeft w:val="0"/>
              <w:marRight w:val="0"/>
              <w:marTop w:val="0"/>
              <w:marBottom w:val="0"/>
              <w:divBdr>
                <w:top w:val="none" w:sz="0" w:space="0" w:color="auto"/>
                <w:left w:val="none" w:sz="0" w:space="0" w:color="auto"/>
                <w:bottom w:val="none" w:sz="0" w:space="0" w:color="auto"/>
                <w:right w:val="none" w:sz="0" w:space="0" w:color="auto"/>
              </w:divBdr>
              <w:divsChild>
                <w:div w:id="1460220914">
                  <w:marLeft w:val="0"/>
                  <w:marRight w:val="0"/>
                  <w:marTop w:val="120"/>
                  <w:marBottom w:val="0"/>
                  <w:divBdr>
                    <w:top w:val="none" w:sz="0" w:space="0" w:color="auto"/>
                    <w:left w:val="none" w:sz="0" w:space="0" w:color="auto"/>
                    <w:bottom w:val="none" w:sz="0" w:space="0" w:color="auto"/>
                    <w:right w:val="none" w:sz="0" w:space="0" w:color="auto"/>
                  </w:divBdr>
                </w:div>
                <w:div w:id="15821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2218">
      <w:bodyDiv w:val="1"/>
      <w:marLeft w:val="0"/>
      <w:marRight w:val="0"/>
      <w:marTop w:val="0"/>
      <w:marBottom w:val="0"/>
      <w:divBdr>
        <w:top w:val="none" w:sz="0" w:space="0" w:color="auto"/>
        <w:left w:val="none" w:sz="0" w:space="0" w:color="auto"/>
        <w:bottom w:val="none" w:sz="0" w:space="0" w:color="auto"/>
        <w:right w:val="none" w:sz="0" w:space="0" w:color="auto"/>
      </w:divBdr>
    </w:div>
    <w:div w:id="1028528141">
      <w:bodyDiv w:val="1"/>
      <w:marLeft w:val="0"/>
      <w:marRight w:val="0"/>
      <w:marTop w:val="0"/>
      <w:marBottom w:val="0"/>
      <w:divBdr>
        <w:top w:val="none" w:sz="0" w:space="0" w:color="auto"/>
        <w:left w:val="none" w:sz="0" w:space="0" w:color="auto"/>
        <w:bottom w:val="none" w:sz="0" w:space="0" w:color="auto"/>
        <w:right w:val="none" w:sz="0" w:space="0" w:color="auto"/>
      </w:divBdr>
    </w:div>
    <w:div w:id="1031497809">
      <w:bodyDiv w:val="1"/>
      <w:marLeft w:val="0"/>
      <w:marRight w:val="0"/>
      <w:marTop w:val="0"/>
      <w:marBottom w:val="0"/>
      <w:divBdr>
        <w:top w:val="none" w:sz="0" w:space="0" w:color="auto"/>
        <w:left w:val="none" w:sz="0" w:space="0" w:color="auto"/>
        <w:bottom w:val="none" w:sz="0" w:space="0" w:color="auto"/>
        <w:right w:val="none" w:sz="0" w:space="0" w:color="auto"/>
      </w:divBdr>
    </w:div>
    <w:div w:id="1048577395">
      <w:bodyDiv w:val="1"/>
      <w:marLeft w:val="0"/>
      <w:marRight w:val="0"/>
      <w:marTop w:val="0"/>
      <w:marBottom w:val="0"/>
      <w:divBdr>
        <w:top w:val="none" w:sz="0" w:space="0" w:color="auto"/>
        <w:left w:val="none" w:sz="0" w:space="0" w:color="auto"/>
        <w:bottom w:val="none" w:sz="0" w:space="0" w:color="auto"/>
        <w:right w:val="none" w:sz="0" w:space="0" w:color="auto"/>
      </w:divBdr>
      <w:divsChild>
        <w:div w:id="561714615">
          <w:marLeft w:val="0"/>
          <w:marRight w:val="0"/>
          <w:marTop w:val="120"/>
          <w:marBottom w:val="0"/>
          <w:divBdr>
            <w:top w:val="none" w:sz="0" w:space="0" w:color="auto"/>
            <w:left w:val="none" w:sz="0" w:space="0" w:color="auto"/>
            <w:bottom w:val="none" w:sz="0" w:space="0" w:color="auto"/>
            <w:right w:val="none" w:sz="0" w:space="0" w:color="auto"/>
          </w:divBdr>
        </w:div>
        <w:div w:id="367461751">
          <w:marLeft w:val="0"/>
          <w:marRight w:val="0"/>
          <w:marTop w:val="0"/>
          <w:marBottom w:val="0"/>
          <w:divBdr>
            <w:top w:val="none" w:sz="0" w:space="0" w:color="auto"/>
            <w:left w:val="none" w:sz="0" w:space="0" w:color="auto"/>
            <w:bottom w:val="none" w:sz="0" w:space="0" w:color="auto"/>
            <w:right w:val="none" w:sz="0" w:space="0" w:color="auto"/>
          </w:divBdr>
        </w:div>
      </w:divsChild>
    </w:div>
    <w:div w:id="1052268374">
      <w:bodyDiv w:val="1"/>
      <w:marLeft w:val="0"/>
      <w:marRight w:val="0"/>
      <w:marTop w:val="0"/>
      <w:marBottom w:val="0"/>
      <w:divBdr>
        <w:top w:val="none" w:sz="0" w:space="0" w:color="auto"/>
        <w:left w:val="none" w:sz="0" w:space="0" w:color="auto"/>
        <w:bottom w:val="none" w:sz="0" w:space="0" w:color="auto"/>
        <w:right w:val="none" w:sz="0" w:space="0" w:color="auto"/>
      </w:divBdr>
      <w:divsChild>
        <w:div w:id="1259410419">
          <w:marLeft w:val="0"/>
          <w:marRight w:val="0"/>
          <w:marTop w:val="120"/>
          <w:marBottom w:val="0"/>
          <w:divBdr>
            <w:top w:val="none" w:sz="0" w:space="0" w:color="auto"/>
            <w:left w:val="none" w:sz="0" w:space="0" w:color="auto"/>
            <w:bottom w:val="none" w:sz="0" w:space="0" w:color="auto"/>
            <w:right w:val="none" w:sz="0" w:space="0" w:color="auto"/>
          </w:divBdr>
        </w:div>
        <w:div w:id="1314140242">
          <w:marLeft w:val="0"/>
          <w:marRight w:val="0"/>
          <w:marTop w:val="0"/>
          <w:marBottom w:val="0"/>
          <w:divBdr>
            <w:top w:val="none" w:sz="0" w:space="0" w:color="auto"/>
            <w:left w:val="none" w:sz="0" w:space="0" w:color="auto"/>
            <w:bottom w:val="none" w:sz="0" w:space="0" w:color="auto"/>
            <w:right w:val="none" w:sz="0" w:space="0" w:color="auto"/>
          </w:divBdr>
        </w:div>
      </w:divsChild>
    </w:div>
    <w:div w:id="1065027623">
      <w:bodyDiv w:val="1"/>
      <w:marLeft w:val="0"/>
      <w:marRight w:val="0"/>
      <w:marTop w:val="0"/>
      <w:marBottom w:val="0"/>
      <w:divBdr>
        <w:top w:val="none" w:sz="0" w:space="0" w:color="auto"/>
        <w:left w:val="none" w:sz="0" w:space="0" w:color="auto"/>
        <w:bottom w:val="none" w:sz="0" w:space="0" w:color="auto"/>
        <w:right w:val="none" w:sz="0" w:space="0" w:color="auto"/>
      </w:divBdr>
      <w:divsChild>
        <w:div w:id="1114788526">
          <w:marLeft w:val="0"/>
          <w:marRight w:val="0"/>
          <w:marTop w:val="0"/>
          <w:marBottom w:val="0"/>
          <w:divBdr>
            <w:top w:val="none" w:sz="0" w:space="0" w:color="auto"/>
            <w:left w:val="none" w:sz="0" w:space="0" w:color="auto"/>
            <w:bottom w:val="none" w:sz="0" w:space="0" w:color="auto"/>
            <w:right w:val="none" w:sz="0" w:space="0" w:color="auto"/>
          </w:divBdr>
          <w:divsChild>
            <w:div w:id="1837265533">
              <w:marLeft w:val="0"/>
              <w:marRight w:val="0"/>
              <w:marTop w:val="0"/>
              <w:marBottom w:val="0"/>
              <w:divBdr>
                <w:top w:val="none" w:sz="0" w:space="0" w:color="auto"/>
                <w:left w:val="none" w:sz="0" w:space="0" w:color="auto"/>
                <w:bottom w:val="none" w:sz="0" w:space="0" w:color="auto"/>
                <w:right w:val="none" w:sz="0" w:space="0" w:color="auto"/>
              </w:divBdr>
            </w:div>
          </w:divsChild>
        </w:div>
        <w:div w:id="1841120094">
          <w:marLeft w:val="0"/>
          <w:marRight w:val="0"/>
          <w:marTop w:val="0"/>
          <w:marBottom w:val="0"/>
          <w:divBdr>
            <w:top w:val="none" w:sz="0" w:space="0" w:color="auto"/>
            <w:left w:val="none" w:sz="0" w:space="0" w:color="auto"/>
            <w:bottom w:val="none" w:sz="0" w:space="0" w:color="auto"/>
            <w:right w:val="none" w:sz="0" w:space="0" w:color="auto"/>
          </w:divBdr>
          <w:divsChild>
            <w:div w:id="800728863">
              <w:marLeft w:val="0"/>
              <w:marRight w:val="0"/>
              <w:marTop w:val="0"/>
              <w:marBottom w:val="0"/>
              <w:divBdr>
                <w:top w:val="none" w:sz="0" w:space="0" w:color="auto"/>
                <w:left w:val="none" w:sz="0" w:space="0" w:color="auto"/>
                <w:bottom w:val="none" w:sz="0" w:space="0" w:color="auto"/>
                <w:right w:val="none" w:sz="0" w:space="0" w:color="auto"/>
              </w:divBdr>
              <w:divsChild>
                <w:div w:id="1582250702">
                  <w:marLeft w:val="0"/>
                  <w:marRight w:val="0"/>
                  <w:marTop w:val="0"/>
                  <w:marBottom w:val="0"/>
                  <w:divBdr>
                    <w:top w:val="none" w:sz="0" w:space="0" w:color="auto"/>
                    <w:left w:val="none" w:sz="0" w:space="0" w:color="auto"/>
                    <w:bottom w:val="none" w:sz="0" w:space="0" w:color="auto"/>
                    <w:right w:val="none" w:sz="0" w:space="0" w:color="auto"/>
                  </w:divBdr>
                  <w:divsChild>
                    <w:div w:id="190803655">
                      <w:marLeft w:val="0"/>
                      <w:marRight w:val="0"/>
                      <w:marTop w:val="120"/>
                      <w:marBottom w:val="0"/>
                      <w:divBdr>
                        <w:top w:val="none" w:sz="0" w:space="0" w:color="auto"/>
                        <w:left w:val="none" w:sz="0" w:space="0" w:color="auto"/>
                        <w:bottom w:val="none" w:sz="0" w:space="0" w:color="auto"/>
                        <w:right w:val="none" w:sz="0" w:space="0" w:color="auto"/>
                      </w:divBdr>
                    </w:div>
                    <w:div w:id="2039433110">
                      <w:marLeft w:val="0"/>
                      <w:marRight w:val="0"/>
                      <w:marTop w:val="0"/>
                      <w:marBottom w:val="0"/>
                      <w:divBdr>
                        <w:top w:val="none" w:sz="0" w:space="0" w:color="auto"/>
                        <w:left w:val="none" w:sz="0" w:space="0" w:color="auto"/>
                        <w:bottom w:val="none" w:sz="0" w:space="0" w:color="auto"/>
                        <w:right w:val="none" w:sz="0" w:space="0" w:color="auto"/>
                      </w:divBdr>
                    </w:div>
                  </w:divsChild>
                </w:div>
                <w:div w:id="805588305">
                  <w:marLeft w:val="0"/>
                  <w:marRight w:val="0"/>
                  <w:marTop w:val="0"/>
                  <w:marBottom w:val="0"/>
                  <w:divBdr>
                    <w:top w:val="none" w:sz="0" w:space="0" w:color="auto"/>
                    <w:left w:val="none" w:sz="0" w:space="0" w:color="auto"/>
                    <w:bottom w:val="none" w:sz="0" w:space="0" w:color="auto"/>
                    <w:right w:val="none" w:sz="0" w:space="0" w:color="auto"/>
                  </w:divBdr>
                  <w:divsChild>
                    <w:div w:id="395708593">
                      <w:marLeft w:val="0"/>
                      <w:marRight w:val="0"/>
                      <w:marTop w:val="120"/>
                      <w:marBottom w:val="0"/>
                      <w:divBdr>
                        <w:top w:val="none" w:sz="0" w:space="0" w:color="auto"/>
                        <w:left w:val="none" w:sz="0" w:space="0" w:color="auto"/>
                        <w:bottom w:val="none" w:sz="0" w:space="0" w:color="auto"/>
                        <w:right w:val="none" w:sz="0" w:space="0" w:color="auto"/>
                      </w:divBdr>
                    </w:div>
                    <w:div w:id="105665503">
                      <w:marLeft w:val="0"/>
                      <w:marRight w:val="0"/>
                      <w:marTop w:val="0"/>
                      <w:marBottom w:val="0"/>
                      <w:divBdr>
                        <w:top w:val="none" w:sz="0" w:space="0" w:color="auto"/>
                        <w:left w:val="none" w:sz="0" w:space="0" w:color="auto"/>
                        <w:bottom w:val="none" w:sz="0" w:space="0" w:color="auto"/>
                        <w:right w:val="none" w:sz="0" w:space="0" w:color="auto"/>
                      </w:divBdr>
                    </w:div>
                  </w:divsChild>
                </w:div>
                <w:div w:id="1816218317">
                  <w:marLeft w:val="0"/>
                  <w:marRight w:val="0"/>
                  <w:marTop w:val="0"/>
                  <w:marBottom w:val="0"/>
                  <w:divBdr>
                    <w:top w:val="none" w:sz="0" w:space="0" w:color="auto"/>
                    <w:left w:val="none" w:sz="0" w:space="0" w:color="auto"/>
                    <w:bottom w:val="none" w:sz="0" w:space="0" w:color="auto"/>
                    <w:right w:val="none" w:sz="0" w:space="0" w:color="auto"/>
                  </w:divBdr>
                  <w:divsChild>
                    <w:div w:id="1042826621">
                      <w:marLeft w:val="0"/>
                      <w:marRight w:val="0"/>
                      <w:marTop w:val="120"/>
                      <w:marBottom w:val="0"/>
                      <w:divBdr>
                        <w:top w:val="none" w:sz="0" w:space="0" w:color="auto"/>
                        <w:left w:val="none" w:sz="0" w:space="0" w:color="auto"/>
                        <w:bottom w:val="none" w:sz="0" w:space="0" w:color="auto"/>
                        <w:right w:val="none" w:sz="0" w:space="0" w:color="auto"/>
                      </w:divBdr>
                    </w:div>
                    <w:div w:id="2028825754">
                      <w:marLeft w:val="0"/>
                      <w:marRight w:val="0"/>
                      <w:marTop w:val="0"/>
                      <w:marBottom w:val="0"/>
                      <w:divBdr>
                        <w:top w:val="none" w:sz="0" w:space="0" w:color="auto"/>
                        <w:left w:val="none" w:sz="0" w:space="0" w:color="auto"/>
                        <w:bottom w:val="none" w:sz="0" w:space="0" w:color="auto"/>
                        <w:right w:val="none" w:sz="0" w:space="0" w:color="auto"/>
                      </w:divBdr>
                    </w:div>
                  </w:divsChild>
                </w:div>
                <w:div w:id="839662320">
                  <w:marLeft w:val="0"/>
                  <w:marRight w:val="0"/>
                  <w:marTop w:val="0"/>
                  <w:marBottom w:val="0"/>
                  <w:divBdr>
                    <w:top w:val="none" w:sz="0" w:space="0" w:color="auto"/>
                    <w:left w:val="none" w:sz="0" w:space="0" w:color="auto"/>
                    <w:bottom w:val="none" w:sz="0" w:space="0" w:color="auto"/>
                    <w:right w:val="none" w:sz="0" w:space="0" w:color="auto"/>
                  </w:divBdr>
                  <w:divsChild>
                    <w:div w:id="838084327">
                      <w:marLeft w:val="0"/>
                      <w:marRight w:val="0"/>
                      <w:marTop w:val="120"/>
                      <w:marBottom w:val="0"/>
                      <w:divBdr>
                        <w:top w:val="none" w:sz="0" w:space="0" w:color="auto"/>
                        <w:left w:val="none" w:sz="0" w:space="0" w:color="auto"/>
                        <w:bottom w:val="none" w:sz="0" w:space="0" w:color="auto"/>
                        <w:right w:val="none" w:sz="0" w:space="0" w:color="auto"/>
                      </w:divBdr>
                    </w:div>
                    <w:div w:id="20027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52024">
          <w:marLeft w:val="0"/>
          <w:marRight w:val="0"/>
          <w:marTop w:val="0"/>
          <w:marBottom w:val="0"/>
          <w:divBdr>
            <w:top w:val="none" w:sz="0" w:space="0" w:color="auto"/>
            <w:left w:val="none" w:sz="0" w:space="0" w:color="auto"/>
            <w:bottom w:val="none" w:sz="0" w:space="0" w:color="auto"/>
            <w:right w:val="none" w:sz="0" w:space="0" w:color="auto"/>
          </w:divBdr>
          <w:divsChild>
            <w:div w:id="1989508637">
              <w:marLeft w:val="0"/>
              <w:marRight w:val="0"/>
              <w:marTop w:val="0"/>
              <w:marBottom w:val="0"/>
              <w:divBdr>
                <w:top w:val="none" w:sz="0" w:space="0" w:color="auto"/>
                <w:left w:val="none" w:sz="0" w:space="0" w:color="auto"/>
                <w:bottom w:val="none" w:sz="0" w:space="0" w:color="auto"/>
                <w:right w:val="none" w:sz="0" w:space="0" w:color="auto"/>
              </w:divBdr>
            </w:div>
          </w:divsChild>
        </w:div>
        <w:div w:id="1616056880">
          <w:marLeft w:val="0"/>
          <w:marRight w:val="0"/>
          <w:marTop w:val="0"/>
          <w:marBottom w:val="0"/>
          <w:divBdr>
            <w:top w:val="none" w:sz="0" w:space="0" w:color="auto"/>
            <w:left w:val="none" w:sz="0" w:space="0" w:color="auto"/>
            <w:bottom w:val="none" w:sz="0" w:space="0" w:color="auto"/>
            <w:right w:val="none" w:sz="0" w:space="0" w:color="auto"/>
          </w:divBdr>
          <w:divsChild>
            <w:div w:id="1463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5456">
      <w:bodyDiv w:val="1"/>
      <w:marLeft w:val="0"/>
      <w:marRight w:val="0"/>
      <w:marTop w:val="0"/>
      <w:marBottom w:val="0"/>
      <w:divBdr>
        <w:top w:val="none" w:sz="0" w:space="0" w:color="auto"/>
        <w:left w:val="none" w:sz="0" w:space="0" w:color="auto"/>
        <w:bottom w:val="none" w:sz="0" w:space="0" w:color="auto"/>
        <w:right w:val="none" w:sz="0" w:space="0" w:color="auto"/>
      </w:divBdr>
    </w:div>
    <w:div w:id="1075861455">
      <w:bodyDiv w:val="1"/>
      <w:marLeft w:val="0"/>
      <w:marRight w:val="0"/>
      <w:marTop w:val="0"/>
      <w:marBottom w:val="0"/>
      <w:divBdr>
        <w:top w:val="none" w:sz="0" w:space="0" w:color="auto"/>
        <w:left w:val="none" w:sz="0" w:space="0" w:color="auto"/>
        <w:bottom w:val="none" w:sz="0" w:space="0" w:color="auto"/>
        <w:right w:val="none" w:sz="0" w:space="0" w:color="auto"/>
      </w:divBdr>
    </w:div>
    <w:div w:id="1086877947">
      <w:bodyDiv w:val="1"/>
      <w:marLeft w:val="0"/>
      <w:marRight w:val="0"/>
      <w:marTop w:val="0"/>
      <w:marBottom w:val="0"/>
      <w:divBdr>
        <w:top w:val="none" w:sz="0" w:space="0" w:color="auto"/>
        <w:left w:val="none" w:sz="0" w:space="0" w:color="auto"/>
        <w:bottom w:val="none" w:sz="0" w:space="0" w:color="auto"/>
        <w:right w:val="none" w:sz="0" w:space="0" w:color="auto"/>
      </w:divBdr>
      <w:divsChild>
        <w:div w:id="1725526386">
          <w:marLeft w:val="0"/>
          <w:marRight w:val="0"/>
          <w:marTop w:val="120"/>
          <w:marBottom w:val="0"/>
          <w:divBdr>
            <w:top w:val="none" w:sz="0" w:space="0" w:color="auto"/>
            <w:left w:val="none" w:sz="0" w:space="0" w:color="auto"/>
            <w:bottom w:val="none" w:sz="0" w:space="0" w:color="auto"/>
            <w:right w:val="none" w:sz="0" w:space="0" w:color="auto"/>
          </w:divBdr>
        </w:div>
        <w:div w:id="1226335454">
          <w:marLeft w:val="0"/>
          <w:marRight w:val="0"/>
          <w:marTop w:val="0"/>
          <w:marBottom w:val="0"/>
          <w:divBdr>
            <w:top w:val="none" w:sz="0" w:space="0" w:color="auto"/>
            <w:left w:val="none" w:sz="0" w:space="0" w:color="auto"/>
            <w:bottom w:val="none" w:sz="0" w:space="0" w:color="auto"/>
            <w:right w:val="none" w:sz="0" w:space="0" w:color="auto"/>
          </w:divBdr>
        </w:div>
      </w:divsChild>
    </w:div>
    <w:div w:id="1105350721">
      <w:bodyDiv w:val="1"/>
      <w:marLeft w:val="0"/>
      <w:marRight w:val="0"/>
      <w:marTop w:val="0"/>
      <w:marBottom w:val="0"/>
      <w:divBdr>
        <w:top w:val="none" w:sz="0" w:space="0" w:color="auto"/>
        <w:left w:val="none" w:sz="0" w:space="0" w:color="auto"/>
        <w:bottom w:val="none" w:sz="0" w:space="0" w:color="auto"/>
        <w:right w:val="none" w:sz="0" w:space="0" w:color="auto"/>
      </w:divBdr>
    </w:div>
    <w:div w:id="1122186026">
      <w:bodyDiv w:val="1"/>
      <w:marLeft w:val="0"/>
      <w:marRight w:val="0"/>
      <w:marTop w:val="0"/>
      <w:marBottom w:val="0"/>
      <w:divBdr>
        <w:top w:val="none" w:sz="0" w:space="0" w:color="auto"/>
        <w:left w:val="none" w:sz="0" w:space="0" w:color="auto"/>
        <w:bottom w:val="none" w:sz="0" w:space="0" w:color="auto"/>
        <w:right w:val="none" w:sz="0" w:space="0" w:color="auto"/>
      </w:divBdr>
    </w:div>
    <w:div w:id="1166703636">
      <w:bodyDiv w:val="1"/>
      <w:marLeft w:val="0"/>
      <w:marRight w:val="0"/>
      <w:marTop w:val="0"/>
      <w:marBottom w:val="0"/>
      <w:divBdr>
        <w:top w:val="none" w:sz="0" w:space="0" w:color="auto"/>
        <w:left w:val="none" w:sz="0" w:space="0" w:color="auto"/>
        <w:bottom w:val="none" w:sz="0" w:space="0" w:color="auto"/>
        <w:right w:val="none" w:sz="0" w:space="0" w:color="auto"/>
      </w:divBdr>
      <w:divsChild>
        <w:div w:id="718286411">
          <w:marLeft w:val="0"/>
          <w:marRight w:val="0"/>
          <w:marTop w:val="0"/>
          <w:marBottom w:val="0"/>
          <w:divBdr>
            <w:top w:val="none" w:sz="0" w:space="0" w:color="auto"/>
            <w:left w:val="none" w:sz="0" w:space="0" w:color="auto"/>
            <w:bottom w:val="none" w:sz="0" w:space="0" w:color="auto"/>
            <w:right w:val="none" w:sz="0" w:space="0" w:color="auto"/>
          </w:divBdr>
          <w:divsChild>
            <w:div w:id="1998797612">
              <w:marLeft w:val="0"/>
              <w:marRight w:val="0"/>
              <w:marTop w:val="0"/>
              <w:marBottom w:val="0"/>
              <w:divBdr>
                <w:top w:val="none" w:sz="0" w:space="0" w:color="auto"/>
                <w:left w:val="none" w:sz="0" w:space="0" w:color="auto"/>
                <w:bottom w:val="none" w:sz="0" w:space="0" w:color="auto"/>
                <w:right w:val="none" w:sz="0" w:space="0" w:color="auto"/>
              </w:divBdr>
            </w:div>
          </w:divsChild>
        </w:div>
        <w:div w:id="1628272931">
          <w:marLeft w:val="0"/>
          <w:marRight w:val="0"/>
          <w:marTop w:val="0"/>
          <w:marBottom w:val="0"/>
          <w:divBdr>
            <w:top w:val="none" w:sz="0" w:space="0" w:color="auto"/>
            <w:left w:val="none" w:sz="0" w:space="0" w:color="auto"/>
            <w:bottom w:val="none" w:sz="0" w:space="0" w:color="auto"/>
            <w:right w:val="none" w:sz="0" w:space="0" w:color="auto"/>
          </w:divBdr>
          <w:divsChild>
            <w:div w:id="147288952">
              <w:marLeft w:val="0"/>
              <w:marRight w:val="0"/>
              <w:marTop w:val="0"/>
              <w:marBottom w:val="0"/>
              <w:divBdr>
                <w:top w:val="none" w:sz="0" w:space="0" w:color="auto"/>
                <w:left w:val="none" w:sz="0" w:space="0" w:color="auto"/>
                <w:bottom w:val="none" w:sz="0" w:space="0" w:color="auto"/>
                <w:right w:val="none" w:sz="0" w:space="0" w:color="auto"/>
              </w:divBdr>
            </w:div>
          </w:divsChild>
        </w:div>
        <w:div w:id="1160806160">
          <w:marLeft w:val="0"/>
          <w:marRight w:val="0"/>
          <w:marTop w:val="0"/>
          <w:marBottom w:val="0"/>
          <w:divBdr>
            <w:top w:val="none" w:sz="0" w:space="0" w:color="auto"/>
            <w:left w:val="none" w:sz="0" w:space="0" w:color="auto"/>
            <w:bottom w:val="none" w:sz="0" w:space="0" w:color="auto"/>
            <w:right w:val="none" w:sz="0" w:space="0" w:color="auto"/>
          </w:divBdr>
          <w:divsChild>
            <w:div w:id="1129319280">
              <w:marLeft w:val="0"/>
              <w:marRight w:val="0"/>
              <w:marTop w:val="0"/>
              <w:marBottom w:val="0"/>
              <w:divBdr>
                <w:top w:val="none" w:sz="0" w:space="0" w:color="auto"/>
                <w:left w:val="none" w:sz="0" w:space="0" w:color="auto"/>
                <w:bottom w:val="none" w:sz="0" w:space="0" w:color="auto"/>
                <w:right w:val="none" w:sz="0" w:space="0" w:color="auto"/>
              </w:divBdr>
              <w:divsChild>
                <w:div w:id="1145242454">
                  <w:marLeft w:val="0"/>
                  <w:marRight w:val="0"/>
                  <w:marTop w:val="0"/>
                  <w:marBottom w:val="0"/>
                  <w:divBdr>
                    <w:top w:val="none" w:sz="0" w:space="0" w:color="auto"/>
                    <w:left w:val="none" w:sz="0" w:space="0" w:color="auto"/>
                    <w:bottom w:val="none" w:sz="0" w:space="0" w:color="auto"/>
                    <w:right w:val="none" w:sz="0" w:space="0" w:color="auto"/>
                  </w:divBdr>
                  <w:divsChild>
                    <w:div w:id="1456102973">
                      <w:marLeft w:val="0"/>
                      <w:marRight w:val="0"/>
                      <w:marTop w:val="120"/>
                      <w:marBottom w:val="0"/>
                      <w:divBdr>
                        <w:top w:val="none" w:sz="0" w:space="0" w:color="auto"/>
                        <w:left w:val="none" w:sz="0" w:space="0" w:color="auto"/>
                        <w:bottom w:val="none" w:sz="0" w:space="0" w:color="auto"/>
                        <w:right w:val="none" w:sz="0" w:space="0" w:color="auto"/>
                      </w:divBdr>
                    </w:div>
                    <w:div w:id="1970088514">
                      <w:marLeft w:val="0"/>
                      <w:marRight w:val="0"/>
                      <w:marTop w:val="0"/>
                      <w:marBottom w:val="0"/>
                      <w:divBdr>
                        <w:top w:val="none" w:sz="0" w:space="0" w:color="auto"/>
                        <w:left w:val="none" w:sz="0" w:space="0" w:color="auto"/>
                        <w:bottom w:val="none" w:sz="0" w:space="0" w:color="auto"/>
                        <w:right w:val="none" w:sz="0" w:space="0" w:color="auto"/>
                      </w:divBdr>
                    </w:div>
                  </w:divsChild>
                </w:div>
                <w:div w:id="1798403097">
                  <w:marLeft w:val="0"/>
                  <w:marRight w:val="0"/>
                  <w:marTop w:val="0"/>
                  <w:marBottom w:val="0"/>
                  <w:divBdr>
                    <w:top w:val="none" w:sz="0" w:space="0" w:color="auto"/>
                    <w:left w:val="none" w:sz="0" w:space="0" w:color="auto"/>
                    <w:bottom w:val="none" w:sz="0" w:space="0" w:color="auto"/>
                    <w:right w:val="none" w:sz="0" w:space="0" w:color="auto"/>
                  </w:divBdr>
                  <w:divsChild>
                    <w:div w:id="261694013">
                      <w:marLeft w:val="0"/>
                      <w:marRight w:val="0"/>
                      <w:marTop w:val="120"/>
                      <w:marBottom w:val="0"/>
                      <w:divBdr>
                        <w:top w:val="none" w:sz="0" w:space="0" w:color="auto"/>
                        <w:left w:val="none" w:sz="0" w:space="0" w:color="auto"/>
                        <w:bottom w:val="none" w:sz="0" w:space="0" w:color="auto"/>
                        <w:right w:val="none" w:sz="0" w:space="0" w:color="auto"/>
                      </w:divBdr>
                    </w:div>
                    <w:div w:id="22170979">
                      <w:marLeft w:val="0"/>
                      <w:marRight w:val="0"/>
                      <w:marTop w:val="0"/>
                      <w:marBottom w:val="0"/>
                      <w:divBdr>
                        <w:top w:val="none" w:sz="0" w:space="0" w:color="auto"/>
                        <w:left w:val="none" w:sz="0" w:space="0" w:color="auto"/>
                        <w:bottom w:val="none" w:sz="0" w:space="0" w:color="auto"/>
                        <w:right w:val="none" w:sz="0" w:space="0" w:color="auto"/>
                      </w:divBdr>
                    </w:div>
                  </w:divsChild>
                </w:div>
                <w:div w:id="1437558000">
                  <w:marLeft w:val="0"/>
                  <w:marRight w:val="0"/>
                  <w:marTop w:val="0"/>
                  <w:marBottom w:val="0"/>
                  <w:divBdr>
                    <w:top w:val="none" w:sz="0" w:space="0" w:color="auto"/>
                    <w:left w:val="none" w:sz="0" w:space="0" w:color="auto"/>
                    <w:bottom w:val="none" w:sz="0" w:space="0" w:color="auto"/>
                    <w:right w:val="none" w:sz="0" w:space="0" w:color="auto"/>
                  </w:divBdr>
                  <w:divsChild>
                    <w:div w:id="28071829">
                      <w:marLeft w:val="0"/>
                      <w:marRight w:val="0"/>
                      <w:marTop w:val="120"/>
                      <w:marBottom w:val="0"/>
                      <w:divBdr>
                        <w:top w:val="none" w:sz="0" w:space="0" w:color="auto"/>
                        <w:left w:val="none" w:sz="0" w:space="0" w:color="auto"/>
                        <w:bottom w:val="none" w:sz="0" w:space="0" w:color="auto"/>
                        <w:right w:val="none" w:sz="0" w:space="0" w:color="auto"/>
                      </w:divBdr>
                    </w:div>
                    <w:div w:id="321668413">
                      <w:marLeft w:val="0"/>
                      <w:marRight w:val="0"/>
                      <w:marTop w:val="0"/>
                      <w:marBottom w:val="0"/>
                      <w:divBdr>
                        <w:top w:val="none" w:sz="0" w:space="0" w:color="auto"/>
                        <w:left w:val="none" w:sz="0" w:space="0" w:color="auto"/>
                        <w:bottom w:val="none" w:sz="0" w:space="0" w:color="auto"/>
                        <w:right w:val="none" w:sz="0" w:space="0" w:color="auto"/>
                      </w:divBdr>
                    </w:div>
                  </w:divsChild>
                </w:div>
                <w:div w:id="903876230">
                  <w:marLeft w:val="0"/>
                  <w:marRight w:val="0"/>
                  <w:marTop w:val="0"/>
                  <w:marBottom w:val="0"/>
                  <w:divBdr>
                    <w:top w:val="none" w:sz="0" w:space="0" w:color="auto"/>
                    <w:left w:val="none" w:sz="0" w:space="0" w:color="auto"/>
                    <w:bottom w:val="none" w:sz="0" w:space="0" w:color="auto"/>
                    <w:right w:val="none" w:sz="0" w:space="0" w:color="auto"/>
                  </w:divBdr>
                  <w:divsChild>
                    <w:div w:id="1628202556">
                      <w:marLeft w:val="0"/>
                      <w:marRight w:val="0"/>
                      <w:marTop w:val="120"/>
                      <w:marBottom w:val="0"/>
                      <w:divBdr>
                        <w:top w:val="none" w:sz="0" w:space="0" w:color="auto"/>
                        <w:left w:val="none" w:sz="0" w:space="0" w:color="auto"/>
                        <w:bottom w:val="none" w:sz="0" w:space="0" w:color="auto"/>
                        <w:right w:val="none" w:sz="0" w:space="0" w:color="auto"/>
                      </w:divBdr>
                    </w:div>
                    <w:div w:id="1133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4410">
          <w:marLeft w:val="0"/>
          <w:marRight w:val="0"/>
          <w:marTop w:val="0"/>
          <w:marBottom w:val="0"/>
          <w:divBdr>
            <w:top w:val="none" w:sz="0" w:space="0" w:color="auto"/>
            <w:left w:val="none" w:sz="0" w:space="0" w:color="auto"/>
            <w:bottom w:val="none" w:sz="0" w:space="0" w:color="auto"/>
            <w:right w:val="none" w:sz="0" w:space="0" w:color="auto"/>
          </w:divBdr>
          <w:divsChild>
            <w:div w:id="927883418">
              <w:marLeft w:val="0"/>
              <w:marRight w:val="0"/>
              <w:marTop w:val="0"/>
              <w:marBottom w:val="0"/>
              <w:divBdr>
                <w:top w:val="none" w:sz="0" w:space="0" w:color="auto"/>
                <w:left w:val="none" w:sz="0" w:space="0" w:color="auto"/>
                <w:bottom w:val="none" w:sz="0" w:space="0" w:color="auto"/>
                <w:right w:val="none" w:sz="0" w:space="0" w:color="auto"/>
              </w:divBdr>
            </w:div>
          </w:divsChild>
        </w:div>
        <w:div w:id="1158224526">
          <w:marLeft w:val="0"/>
          <w:marRight w:val="0"/>
          <w:marTop w:val="0"/>
          <w:marBottom w:val="0"/>
          <w:divBdr>
            <w:top w:val="none" w:sz="0" w:space="0" w:color="auto"/>
            <w:left w:val="none" w:sz="0" w:space="0" w:color="auto"/>
            <w:bottom w:val="none" w:sz="0" w:space="0" w:color="auto"/>
            <w:right w:val="none" w:sz="0" w:space="0" w:color="auto"/>
          </w:divBdr>
          <w:divsChild>
            <w:div w:id="1265192247">
              <w:marLeft w:val="0"/>
              <w:marRight w:val="0"/>
              <w:marTop w:val="0"/>
              <w:marBottom w:val="0"/>
              <w:divBdr>
                <w:top w:val="none" w:sz="0" w:space="0" w:color="auto"/>
                <w:left w:val="none" w:sz="0" w:space="0" w:color="auto"/>
                <w:bottom w:val="none" w:sz="0" w:space="0" w:color="auto"/>
                <w:right w:val="none" w:sz="0" w:space="0" w:color="auto"/>
              </w:divBdr>
            </w:div>
          </w:divsChild>
        </w:div>
        <w:div w:id="23404824">
          <w:marLeft w:val="0"/>
          <w:marRight w:val="0"/>
          <w:marTop w:val="0"/>
          <w:marBottom w:val="0"/>
          <w:divBdr>
            <w:top w:val="none" w:sz="0" w:space="0" w:color="auto"/>
            <w:left w:val="none" w:sz="0" w:space="0" w:color="auto"/>
            <w:bottom w:val="none" w:sz="0" w:space="0" w:color="auto"/>
            <w:right w:val="none" w:sz="0" w:space="0" w:color="auto"/>
          </w:divBdr>
          <w:divsChild>
            <w:div w:id="1206873469">
              <w:marLeft w:val="0"/>
              <w:marRight w:val="0"/>
              <w:marTop w:val="0"/>
              <w:marBottom w:val="0"/>
              <w:divBdr>
                <w:top w:val="none" w:sz="0" w:space="0" w:color="auto"/>
                <w:left w:val="none" w:sz="0" w:space="0" w:color="auto"/>
                <w:bottom w:val="none" w:sz="0" w:space="0" w:color="auto"/>
                <w:right w:val="none" w:sz="0" w:space="0" w:color="auto"/>
              </w:divBdr>
            </w:div>
          </w:divsChild>
        </w:div>
        <w:div w:id="217278494">
          <w:marLeft w:val="0"/>
          <w:marRight w:val="0"/>
          <w:marTop w:val="0"/>
          <w:marBottom w:val="0"/>
          <w:divBdr>
            <w:top w:val="none" w:sz="0" w:space="0" w:color="auto"/>
            <w:left w:val="none" w:sz="0" w:space="0" w:color="auto"/>
            <w:bottom w:val="none" w:sz="0" w:space="0" w:color="auto"/>
            <w:right w:val="none" w:sz="0" w:space="0" w:color="auto"/>
          </w:divBdr>
          <w:divsChild>
            <w:div w:id="437339635">
              <w:marLeft w:val="0"/>
              <w:marRight w:val="0"/>
              <w:marTop w:val="0"/>
              <w:marBottom w:val="0"/>
              <w:divBdr>
                <w:top w:val="none" w:sz="0" w:space="0" w:color="auto"/>
                <w:left w:val="none" w:sz="0" w:space="0" w:color="auto"/>
                <w:bottom w:val="none" w:sz="0" w:space="0" w:color="auto"/>
                <w:right w:val="none" w:sz="0" w:space="0" w:color="auto"/>
              </w:divBdr>
            </w:div>
          </w:divsChild>
        </w:div>
        <w:div w:id="704134610">
          <w:marLeft w:val="0"/>
          <w:marRight w:val="0"/>
          <w:marTop w:val="0"/>
          <w:marBottom w:val="0"/>
          <w:divBdr>
            <w:top w:val="none" w:sz="0" w:space="0" w:color="auto"/>
            <w:left w:val="none" w:sz="0" w:space="0" w:color="auto"/>
            <w:bottom w:val="none" w:sz="0" w:space="0" w:color="auto"/>
            <w:right w:val="none" w:sz="0" w:space="0" w:color="auto"/>
          </w:divBdr>
          <w:divsChild>
            <w:div w:id="2123304048">
              <w:marLeft w:val="0"/>
              <w:marRight w:val="0"/>
              <w:marTop w:val="0"/>
              <w:marBottom w:val="0"/>
              <w:divBdr>
                <w:top w:val="none" w:sz="0" w:space="0" w:color="auto"/>
                <w:left w:val="none" w:sz="0" w:space="0" w:color="auto"/>
                <w:bottom w:val="none" w:sz="0" w:space="0" w:color="auto"/>
                <w:right w:val="none" w:sz="0" w:space="0" w:color="auto"/>
              </w:divBdr>
              <w:divsChild>
                <w:div w:id="729765120">
                  <w:marLeft w:val="0"/>
                  <w:marRight w:val="0"/>
                  <w:marTop w:val="0"/>
                  <w:marBottom w:val="0"/>
                  <w:divBdr>
                    <w:top w:val="none" w:sz="0" w:space="0" w:color="auto"/>
                    <w:left w:val="none" w:sz="0" w:space="0" w:color="auto"/>
                    <w:bottom w:val="none" w:sz="0" w:space="0" w:color="auto"/>
                    <w:right w:val="none" w:sz="0" w:space="0" w:color="auto"/>
                  </w:divBdr>
                  <w:divsChild>
                    <w:div w:id="1552882038">
                      <w:marLeft w:val="0"/>
                      <w:marRight w:val="0"/>
                      <w:marTop w:val="120"/>
                      <w:marBottom w:val="0"/>
                      <w:divBdr>
                        <w:top w:val="none" w:sz="0" w:space="0" w:color="auto"/>
                        <w:left w:val="none" w:sz="0" w:space="0" w:color="auto"/>
                        <w:bottom w:val="none" w:sz="0" w:space="0" w:color="auto"/>
                        <w:right w:val="none" w:sz="0" w:space="0" w:color="auto"/>
                      </w:divBdr>
                    </w:div>
                    <w:div w:id="1493329298">
                      <w:marLeft w:val="0"/>
                      <w:marRight w:val="0"/>
                      <w:marTop w:val="0"/>
                      <w:marBottom w:val="0"/>
                      <w:divBdr>
                        <w:top w:val="none" w:sz="0" w:space="0" w:color="auto"/>
                        <w:left w:val="none" w:sz="0" w:space="0" w:color="auto"/>
                        <w:bottom w:val="none" w:sz="0" w:space="0" w:color="auto"/>
                        <w:right w:val="none" w:sz="0" w:space="0" w:color="auto"/>
                      </w:divBdr>
                    </w:div>
                  </w:divsChild>
                </w:div>
                <w:div w:id="1384524311">
                  <w:marLeft w:val="0"/>
                  <w:marRight w:val="0"/>
                  <w:marTop w:val="0"/>
                  <w:marBottom w:val="0"/>
                  <w:divBdr>
                    <w:top w:val="none" w:sz="0" w:space="0" w:color="auto"/>
                    <w:left w:val="none" w:sz="0" w:space="0" w:color="auto"/>
                    <w:bottom w:val="none" w:sz="0" w:space="0" w:color="auto"/>
                    <w:right w:val="none" w:sz="0" w:space="0" w:color="auto"/>
                  </w:divBdr>
                  <w:divsChild>
                    <w:div w:id="237831089">
                      <w:marLeft w:val="0"/>
                      <w:marRight w:val="0"/>
                      <w:marTop w:val="120"/>
                      <w:marBottom w:val="0"/>
                      <w:divBdr>
                        <w:top w:val="none" w:sz="0" w:space="0" w:color="auto"/>
                        <w:left w:val="none" w:sz="0" w:space="0" w:color="auto"/>
                        <w:bottom w:val="none" w:sz="0" w:space="0" w:color="auto"/>
                        <w:right w:val="none" w:sz="0" w:space="0" w:color="auto"/>
                      </w:divBdr>
                    </w:div>
                    <w:div w:id="515273011">
                      <w:marLeft w:val="0"/>
                      <w:marRight w:val="0"/>
                      <w:marTop w:val="0"/>
                      <w:marBottom w:val="0"/>
                      <w:divBdr>
                        <w:top w:val="none" w:sz="0" w:space="0" w:color="auto"/>
                        <w:left w:val="none" w:sz="0" w:space="0" w:color="auto"/>
                        <w:bottom w:val="none" w:sz="0" w:space="0" w:color="auto"/>
                        <w:right w:val="none" w:sz="0" w:space="0" w:color="auto"/>
                      </w:divBdr>
                    </w:div>
                  </w:divsChild>
                </w:div>
                <w:div w:id="985279891">
                  <w:marLeft w:val="0"/>
                  <w:marRight w:val="0"/>
                  <w:marTop w:val="0"/>
                  <w:marBottom w:val="0"/>
                  <w:divBdr>
                    <w:top w:val="none" w:sz="0" w:space="0" w:color="auto"/>
                    <w:left w:val="none" w:sz="0" w:space="0" w:color="auto"/>
                    <w:bottom w:val="none" w:sz="0" w:space="0" w:color="auto"/>
                    <w:right w:val="none" w:sz="0" w:space="0" w:color="auto"/>
                  </w:divBdr>
                  <w:divsChild>
                    <w:div w:id="1475374284">
                      <w:marLeft w:val="0"/>
                      <w:marRight w:val="0"/>
                      <w:marTop w:val="120"/>
                      <w:marBottom w:val="0"/>
                      <w:divBdr>
                        <w:top w:val="none" w:sz="0" w:space="0" w:color="auto"/>
                        <w:left w:val="none" w:sz="0" w:space="0" w:color="auto"/>
                        <w:bottom w:val="none" w:sz="0" w:space="0" w:color="auto"/>
                        <w:right w:val="none" w:sz="0" w:space="0" w:color="auto"/>
                      </w:divBdr>
                    </w:div>
                    <w:div w:id="17993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1635">
          <w:marLeft w:val="0"/>
          <w:marRight w:val="0"/>
          <w:marTop w:val="0"/>
          <w:marBottom w:val="0"/>
          <w:divBdr>
            <w:top w:val="none" w:sz="0" w:space="0" w:color="auto"/>
            <w:left w:val="none" w:sz="0" w:space="0" w:color="auto"/>
            <w:bottom w:val="none" w:sz="0" w:space="0" w:color="auto"/>
            <w:right w:val="none" w:sz="0" w:space="0" w:color="auto"/>
          </w:divBdr>
          <w:divsChild>
            <w:div w:id="1140725663">
              <w:marLeft w:val="0"/>
              <w:marRight w:val="0"/>
              <w:marTop w:val="0"/>
              <w:marBottom w:val="0"/>
              <w:divBdr>
                <w:top w:val="none" w:sz="0" w:space="0" w:color="auto"/>
                <w:left w:val="none" w:sz="0" w:space="0" w:color="auto"/>
                <w:bottom w:val="none" w:sz="0" w:space="0" w:color="auto"/>
                <w:right w:val="none" w:sz="0" w:space="0" w:color="auto"/>
              </w:divBdr>
            </w:div>
          </w:divsChild>
        </w:div>
        <w:div w:id="1256547886">
          <w:marLeft w:val="0"/>
          <w:marRight w:val="0"/>
          <w:marTop w:val="0"/>
          <w:marBottom w:val="0"/>
          <w:divBdr>
            <w:top w:val="none" w:sz="0" w:space="0" w:color="auto"/>
            <w:left w:val="none" w:sz="0" w:space="0" w:color="auto"/>
            <w:bottom w:val="none" w:sz="0" w:space="0" w:color="auto"/>
            <w:right w:val="none" w:sz="0" w:space="0" w:color="auto"/>
          </w:divBdr>
          <w:divsChild>
            <w:div w:id="1956207057">
              <w:marLeft w:val="0"/>
              <w:marRight w:val="0"/>
              <w:marTop w:val="0"/>
              <w:marBottom w:val="0"/>
              <w:divBdr>
                <w:top w:val="none" w:sz="0" w:space="0" w:color="auto"/>
                <w:left w:val="none" w:sz="0" w:space="0" w:color="auto"/>
                <w:bottom w:val="none" w:sz="0" w:space="0" w:color="auto"/>
                <w:right w:val="none" w:sz="0" w:space="0" w:color="auto"/>
              </w:divBdr>
              <w:divsChild>
                <w:div w:id="1867518527">
                  <w:marLeft w:val="0"/>
                  <w:marRight w:val="0"/>
                  <w:marTop w:val="0"/>
                  <w:marBottom w:val="0"/>
                  <w:divBdr>
                    <w:top w:val="none" w:sz="0" w:space="0" w:color="auto"/>
                    <w:left w:val="none" w:sz="0" w:space="0" w:color="auto"/>
                    <w:bottom w:val="none" w:sz="0" w:space="0" w:color="auto"/>
                    <w:right w:val="none" w:sz="0" w:space="0" w:color="auto"/>
                  </w:divBdr>
                  <w:divsChild>
                    <w:div w:id="2052026637">
                      <w:marLeft w:val="0"/>
                      <w:marRight w:val="0"/>
                      <w:marTop w:val="120"/>
                      <w:marBottom w:val="0"/>
                      <w:divBdr>
                        <w:top w:val="none" w:sz="0" w:space="0" w:color="auto"/>
                        <w:left w:val="none" w:sz="0" w:space="0" w:color="auto"/>
                        <w:bottom w:val="none" w:sz="0" w:space="0" w:color="auto"/>
                        <w:right w:val="none" w:sz="0" w:space="0" w:color="auto"/>
                      </w:divBdr>
                    </w:div>
                    <w:div w:id="596333967">
                      <w:marLeft w:val="0"/>
                      <w:marRight w:val="0"/>
                      <w:marTop w:val="0"/>
                      <w:marBottom w:val="0"/>
                      <w:divBdr>
                        <w:top w:val="none" w:sz="0" w:space="0" w:color="auto"/>
                        <w:left w:val="none" w:sz="0" w:space="0" w:color="auto"/>
                        <w:bottom w:val="none" w:sz="0" w:space="0" w:color="auto"/>
                        <w:right w:val="none" w:sz="0" w:space="0" w:color="auto"/>
                      </w:divBdr>
                    </w:div>
                  </w:divsChild>
                </w:div>
                <w:div w:id="2024503661">
                  <w:marLeft w:val="0"/>
                  <w:marRight w:val="0"/>
                  <w:marTop w:val="0"/>
                  <w:marBottom w:val="0"/>
                  <w:divBdr>
                    <w:top w:val="none" w:sz="0" w:space="0" w:color="auto"/>
                    <w:left w:val="none" w:sz="0" w:space="0" w:color="auto"/>
                    <w:bottom w:val="none" w:sz="0" w:space="0" w:color="auto"/>
                    <w:right w:val="none" w:sz="0" w:space="0" w:color="auto"/>
                  </w:divBdr>
                  <w:divsChild>
                    <w:div w:id="447554867">
                      <w:marLeft w:val="0"/>
                      <w:marRight w:val="0"/>
                      <w:marTop w:val="120"/>
                      <w:marBottom w:val="0"/>
                      <w:divBdr>
                        <w:top w:val="none" w:sz="0" w:space="0" w:color="auto"/>
                        <w:left w:val="none" w:sz="0" w:space="0" w:color="auto"/>
                        <w:bottom w:val="none" w:sz="0" w:space="0" w:color="auto"/>
                        <w:right w:val="none" w:sz="0" w:space="0" w:color="auto"/>
                      </w:divBdr>
                    </w:div>
                    <w:div w:id="996692821">
                      <w:marLeft w:val="0"/>
                      <w:marRight w:val="0"/>
                      <w:marTop w:val="0"/>
                      <w:marBottom w:val="0"/>
                      <w:divBdr>
                        <w:top w:val="none" w:sz="0" w:space="0" w:color="auto"/>
                        <w:left w:val="none" w:sz="0" w:space="0" w:color="auto"/>
                        <w:bottom w:val="none" w:sz="0" w:space="0" w:color="auto"/>
                        <w:right w:val="none" w:sz="0" w:space="0" w:color="auto"/>
                      </w:divBdr>
                    </w:div>
                  </w:divsChild>
                </w:div>
                <w:div w:id="1504974330">
                  <w:marLeft w:val="0"/>
                  <w:marRight w:val="0"/>
                  <w:marTop w:val="0"/>
                  <w:marBottom w:val="0"/>
                  <w:divBdr>
                    <w:top w:val="none" w:sz="0" w:space="0" w:color="auto"/>
                    <w:left w:val="none" w:sz="0" w:space="0" w:color="auto"/>
                    <w:bottom w:val="none" w:sz="0" w:space="0" w:color="auto"/>
                    <w:right w:val="none" w:sz="0" w:space="0" w:color="auto"/>
                  </w:divBdr>
                  <w:divsChild>
                    <w:div w:id="1970627097">
                      <w:marLeft w:val="0"/>
                      <w:marRight w:val="0"/>
                      <w:marTop w:val="120"/>
                      <w:marBottom w:val="0"/>
                      <w:divBdr>
                        <w:top w:val="none" w:sz="0" w:space="0" w:color="auto"/>
                        <w:left w:val="none" w:sz="0" w:space="0" w:color="auto"/>
                        <w:bottom w:val="none" w:sz="0" w:space="0" w:color="auto"/>
                        <w:right w:val="none" w:sz="0" w:space="0" w:color="auto"/>
                      </w:divBdr>
                    </w:div>
                    <w:div w:id="2103598953">
                      <w:marLeft w:val="0"/>
                      <w:marRight w:val="0"/>
                      <w:marTop w:val="0"/>
                      <w:marBottom w:val="0"/>
                      <w:divBdr>
                        <w:top w:val="none" w:sz="0" w:space="0" w:color="auto"/>
                        <w:left w:val="none" w:sz="0" w:space="0" w:color="auto"/>
                        <w:bottom w:val="none" w:sz="0" w:space="0" w:color="auto"/>
                        <w:right w:val="none" w:sz="0" w:space="0" w:color="auto"/>
                      </w:divBdr>
                    </w:div>
                  </w:divsChild>
                </w:div>
                <w:div w:id="952710859">
                  <w:marLeft w:val="0"/>
                  <w:marRight w:val="0"/>
                  <w:marTop w:val="0"/>
                  <w:marBottom w:val="0"/>
                  <w:divBdr>
                    <w:top w:val="none" w:sz="0" w:space="0" w:color="auto"/>
                    <w:left w:val="none" w:sz="0" w:space="0" w:color="auto"/>
                    <w:bottom w:val="none" w:sz="0" w:space="0" w:color="auto"/>
                    <w:right w:val="none" w:sz="0" w:space="0" w:color="auto"/>
                  </w:divBdr>
                  <w:divsChild>
                    <w:div w:id="907884720">
                      <w:marLeft w:val="0"/>
                      <w:marRight w:val="0"/>
                      <w:marTop w:val="120"/>
                      <w:marBottom w:val="0"/>
                      <w:divBdr>
                        <w:top w:val="none" w:sz="0" w:space="0" w:color="auto"/>
                        <w:left w:val="none" w:sz="0" w:space="0" w:color="auto"/>
                        <w:bottom w:val="none" w:sz="0" w:space="0" w:color="auto"/>
                        <w:right w:val="none" w:sz="0" w:space="0" w:color="auto"/>
                      </w:divBdr>
                    </w:div>
                    <w:div w:id="1410031858">
                      <w:marLeft w:val="0"/>
                      <w:marRight w:val="0"/>
                      <w:marTop w:val="0"/>
                      <w:marBottom w:val="0"/>
                      <w:divBdr>
                        <w:top w:val="none" w:sz="0" w:space="0" w:color="auto"/>
                        <w:left w:val="none" w:sz="0" w:space="0" w:color="auto"/>
                        <w:bottom w:val="none" w:sz="0" w:space="0" w:color="auto"/>
                        <w:right w:val="none" w:sz="0" w:space="0" w:color="auto"/>
                      </w:divBdr>
                    </w:div>
                  </w:divsChild>
                </w:div>
                <w:div w:id="2041202877">
                  <w:marLeft w:val="0"/>
                  <w:marRight w:val="0"/>
                  <w:marTop w:val="0"/>
                  <w:marBottom w:val="0"/>
                  <w:divBdr>
                    <w:top w:val="none" w:sz="0" w:space="0" w:color="auto"/>
                    <w:left w:val="none" w:sz="0" w:space="0" w:color="auto"/>
                    <w:bottom w:val="none" w:sz="0" w:space="0" w:color="auto"/>
                    <w:right w:val="none" w:sz="0" w:space="0" w:color="auto"/>
                  </w:divBdr>
                  <w:divsChild>
                    <w:div w:id="446972346">
                      <w:marLeft w:val="0"/>
                      <w:marRight w:val="0"/>
                      <w:marTop w:val="120"/>
                      <w:marBottom w:val="0"/>
                      <w:divBdr>
                        <w:top w:val="none" w:sz="0" w:space="0" w:color="auto"/>
                        <w:left w:val="none" w:sz="0" w:space="0" w:color="auto"/>
                        <w:bottom w:val="none" w:sz="0" w:space="0" w:color="auto"/>
                        <w:right w:val="none" w:sz="0" w:space="0" w:color="auto"/>
                      </w:divBdr>
                    </w:div>
                    <w:div w:id="210727800">
                      <w:marLeft w:val="0"/>
                      <w:marRight w:val="0"/>
                      <w:marTop w:val="0"/>
                      <w:marBottom w:val="0"/>
                      <w:divBdr>
                        <w:top w:val="none" w:sz="0" w:space="0" w:color="auto"/>
                        <w:left w:val="none" w:sz="0" w:space="0" w:color="auto"/>
                        <w:bottom w:val="none" w:sz="0" w:space="0" w:color="auto"/>
                        <w:right w:val="none" w:sz="0" w:space="0" w:color="auto"/>
                      </w:divBdr>
                    </w:div>
                  </w:divsChild>
                </w:div>
                <w:div w:id="476806643">
                  <w:marLeft w:val="0"/>
                  <w:marRight w:val="0"/>
                  <w:marTop w:val="0"/>
                  <w:marBottom w:val="0"/>
                  <w:divBdr>
                    <w:top w:val="none" w:sz="0" w:space="0" w:color="auto"/>
                    <w:left w:val="none" w:sz="0" w:space="0" w:color="auto"/>
                    <w:bottom w:val="none" w:sz="0" w:space="0" w:color="auto"/>
                    <w:right w:val="none" w:sz="0" w:space="0" w:color="auto"/>
                  </w:divBdr>
                  <w:divsChild>
                    <w:div w:id="182475405">
                      <w:marLeft w:val="0"/>
                      <w:marRight w:val="0"/>
                      <w:marTop w:val="120"/>
                      <w:marBottom w:val="0"/>
                      <w:divBdr>
                        <w:top w:val="none" w:sz="0" w:space="0" w:color="auto"/>
                        <w:left w:val="none" w:sz="0" w:space="0" w:color="auto"/>
                        <w:bottom w:val="none" w:sz="0" w:space="0" w:color="auto"/>
                        <w:right w:val="none" w:sz="0" w:space="0" w:color="auto"/>
                      </w:divBdr>
                    </w:div>
                    <w:div w:id="104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21638">
          <w:marLeft w:val="0"/>
          <w:marRight w:val="0"/>
          <w:marTop w:val="0"/>
          <w:marBottom w:val="0"/>
          <w:divBdr>
            <w:top w:val="none" w:sz="0" w:space="0" w:color="auto"/>
            <w:left w:val="none" w:sz="0" w:space="0" w:color="auto"/>
            <w:bottom w:val="none" w:sz="0" w:space="0" w:color="auto"/>
            <w:right w:val="none" w:sz="0" w:space="0" w:color="auto"/>
          </w:divBdr>
          <w:divsChild>
            <w:div w:id="609628636">
              <w:marLeft w:val="0"/>
              <w:marRight w:val="0"/>
              <w:marTop w:val="0"/>
              <w:marBottom w:val="0"/>
              <w:divBdr>
                <w:top w:val="none" w:sz="0" w:space="0" w:color="auto"/>
                <w:left w:val="none" w:sz="0" w:space="0" w:color="auto"/>
                <w:bottom w:val="none" w:sz="0" w:space="0" w:color="auto"/>
                <w:right w:val="none" w:sz="0" w:space="0" w:color="auto"/>
              </w:divBdr>
            </w:div>
          </w:divsChild>
        </w:div>
        <w:div w:id="1312519778">
          <w:marLeft w:val="0"/>
          <w:marRight w:val="0"/>
          <w:marTop w:val="0"/>
          <w:marBottom w:val="0"/>
          <w:divBdr>
            <w:top w:val="none" w:sz="0" w:space="0" w:color="auto"/>
            <w:left w:val="none" w:sz="0" w:space="0" w:color="auto"/>
            <w:bottom w:val="none" w:sz="0" w:space="0" w:color="auto"/>
            <w:right w:val="none" w:sz="0" w:space="0" w:color="auto"/>
          </w:divBdr>
          <w:divsChild>
            <w:div w:id="1844709438">
              <w:marLeft w:val="0"/>
              <w:marRight w:val="0"/>
              <w:marTop w:val="0"/>
              <w:marBottom w:val="0"/>
              <w:divBdr>
                <w:top w:val="none" w:sz="0" w:space="0" w:color="auto"/>
                <w:left w:val="none" w:sz="0" w:space="0" w:color="auto"/>
                <w:bottom w:val="none" w:sz="0" w:space="0" w:color="auto"/>
                <w:right w:val="none" w:sz="0" w:space="0" w:color="auto"/>
              </w:divBdr>
            </w:div>
          </w:divsChild>
        </w:div>
        <w:div w:id="1927494845">
          <w:marLeft w:val="0"/>
          <w:marRight w:val="0"/>
          <w:marTop w:val="0"/>
          <w:marBottom w:val="0"/>
          <w:divBdr>
            <w:top w:val="none" w:sz="0" w:space="0" w:color="auto"/>
            <w:left w:val="none" w:sz="0" w:space="0" w:color="auto"/>
            <w:bottom w:val="none" w:sz="0" w:space="0" w:color="auto"/>
            <w:right w:val="none" w:sz="0" w:space="0" w:color="auto"/>
          </w:divBdr>
          <w:divsChild>
            <w:div w:id="894778939">
              <w:marLeft w:val="0"/>
              <w:marRight w:val="0"/>
              <w:marTop w:val="0"/>
              <w:marBottom w:val="0"/>
              <w:divBdr>
                <w:top w:val="none" w:sz="0" w:space="0" w:color="auto"/>
                <w:left w:val="none" w:sz="0" w:space="0" w:color="auto"/>
                <w:bottom w:val="none" w:sz="0" w:space="0" w:color="auto"/>
                <w:right w:val="none" w:sz="0" w:space="0" w:color="auto"/>
              </w:divBdr>
            </w:div>
          </w:divsChild>
        </w:div>
        <w:div w:id="817653885">
          <w:marLeft w:val="0"/>
          <w:marRight w:val="0"/>
          <w:marTop w:val="0"/>
          <w:marBottom w:val="0"/>
          <w:divBdr>
            <w:top w:val="none" w:sz="0" w:space="0" w:color="auto"/>
            <w:left w:val="none" w:sz="0" w:space="0" w:color="auto"/>
            <w:bottom w:val="none" w:sz="0" w:space="0" w:color="auto"/>
            <w:right w:val="none" w:sz="0" w:space="0" w:color="auto"/>
          </w:divBdr>
          <w:divsChild>
            <w:div w:id="1151363975">
              <w:marLeft w:val="0"/>
              <w:marRight w:val="0"/>
              <w:marTop w:val="0"/>
              <w:marBottom w:val="0"/>
              <w:divBdr>
                <w:top w:val="none" w:sz="0" w:space="0" w:color="auto"/>
                <w:left w:val="none" w:sz="0" w:space="0" w:color="auto"/>
                <w:bottom w:val="none" w:sz="0" w:space="0" w:color="auto"/>
                <w:right w:val="none" w:sz="0" w:space="0" w:color="auto"/>
              </w:divBdr>
            </w:div>
          </w:divsChild>
        </w:div>
        <w:div w:id="400520337">
          <w:marLeft w:val="0"/>
          <w:marRight w:val="0"/>
          <w:marTop w:val="0"/>
          <w:marBottom w:val="0"/>
          <w:divBdr>
            <w:top w:val="none" w:sz="0" w:space="0" w:color="auto"/>
            <w:left w:val="none" w:sz="0" w:space="0" w:color="auto"/>
            <w:bottom w:val="none" w:sz="0" w:space="0" w:color="auto"/>
            <w:right w:val="none" w:sz="0" w:space="0" w:color="auto"/>
          </w:divBdr>
          <w:divsChild>
            <w:div w:id="905532459">
              <w:marLeft w:val="0"/>
              <w:marRight w:val="0"/>
              <w:marTop w:val="0"/>
              <w:marBottom w:val="0"/>
              <w:divBdr>
                <w:top w:val="none" w:sz="0" w:space="0" w:color="auto"/>
                <w:left w:val="none" w:sz="0" w:space="0" w:color="auto"/>
                <w:bottom w:val="none" w:sz="0" w:space="0" w:color="auto"/>
                <w:right w:val="none" w:sz="0" w:space="0" w:color="auto"/>
              </w:divBdr>
            </w:div>
          </w:divsChild>
        </w:div>
        <w:div w:id="1453668614">
          <w:marLeft w:val="0"/>
          <w:marRight w:val="0"/>
          <w:marTop w:val="0"/>
          <w:marBottom w:val="0"/>
          <w:divBdr>
            <w:top w:val="none" w:sz="0" w:space="0" w:color="auto"/>
            <w:left w:val="none" w:sz="0" w:space="0" w:color="auto"/>
            <w:bottom w:val="none" w:sz="0" w:space="0" w:color="auto"/>
            <w:right w:val="none" w:sz="0" w:space="0" w:color="auto"/>
          </w:divBdr>
          <w:divsChild>
            <w:div w:id="2814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1575">
      <w:bodyDiv w:val="1"/>
      <w:marLeft w:val="0"/>
      <w:marRight w:val="0"/>
      <w:marTop w:val="0"/>
      <w:marBottom w:val="0"/>
      <w:divBdr>
        <w:top w:val="none" w:sz="0" w:space="0" w:color="auto"/>
        <w:left w:val="none" w:sz="0" w:space="0" w:color="auto"/>
        <w:bottom w:val="none" w:sz="0" w:space="0" w:color="auto"/>
        <w:right w:val="none" w:sz="0" w:space="0" w:color="auto"/>
      </w:divBdr>
      <w:divsChild>
        <w:div w:id="1118530707">
          <w:marLeft w:val="0"/>
          <w:marRight w:val="0"/>
          <w:marTop w:val="120"/>
          <w:marBottom w:val="0"/>
          <w:divBdr>
            <w:top w:val="none" w:sz="0" w:space="0" w:color="auto"/>
            <w:left w:val="none" w:sz="0" w:space="0" w:color="auto"/>
            <w:bottom w:val="none" w:sz="0" w:space="0" w:color="auto"/>
            <w:right w:val="none" w:sz="0" w:space="0" w:color="auto"/>
          </w:divBdr>
        </w:div>
        <w:div w:id="1892031802">
          <w:marLeft w:val="0"/>
          <w:marRight w:val="0"/>
          <w:marTop w:val="0"/>
          <w:marBottom w:val="0"/>
          <w:divBdr>
            <w:top w:val="none" w:sz="0" w:space="0" w:color="auto"/>
            <w:left w:val="none" w:sz="0" w:space="0" w:color="auto"/>
            <w:bottom w:val="none" w:sz="0" w:space="0" w:color="auto"/>
            <w:right w:val="none" w:sz="0" w:space="0" w:color="auto"/>
          </w:divBdr>
        </w:div>
      </w:divsChild>
    </w:div>
    <w:div w:id="1223518982">
      <w:bodyDiv w:val="1"/>
      <w:marLeft w:val="0"/>
      <w:marRight w:val="0"/>
      <w:marTop w:val="0"/>
      <w:marBottom w:val="0"/>
      <w:divBdr>
        <w:top w:val="none" w:sz="0" w:space="0" w:color="auto"/>
        <w:left w:val="none" w:sz="0" w:space="0" w:color="auto"/>
        <w:bottom w:val="none" w:sz="0" w:space="0" w:color="auto"/>
        <w:right w:val="none" w:sz="0" w:space="0" w:color="auto"/>
      </w:divBdr>
    </w:div>
    <w:div w:id="1228303588">
      <w:bodyDiv w:val="1"/>
      <w:marLeft w:val="0"/>
      <w:marRight w:val="0"/>
      <w:marTop w:val="0"/>
      <w:marBottom w:val="0"/>
      <w:divBdr>
        <w:top w:val="none" w:sz="0" w:space="0" w:color="auto"/>
        <w:left w:val="none" w:sz="0" w:space="0" w:color="auto"/>
        <w:bottom w:val="none" w:sz="0" w:space="0" w:color="auto"/>
        <w:right w:val="none" w:sz="0" w:space="0" w:color="auto"/>
      </w:divBdr>
      <w:divsChild>
        <w:div w:id="2026784668">
          <w:marLeft w:val="0"/>
          <w:marRight w:val="0"/>
          <w:marTop w:val="0"/>
          <w:marBottom w:val="0"/>
          <w:divBdr>
            <w:top w:val="none" w:sz="0" w:space="0" w:color="auto"/>
            <w:left w:val="none" w:sz="0" w:space="0" w:color="auto"/>
            <w:bottom w:val="none" w:sz="0" w:space="0" w:color="auto"/>
            <w:right w:val="none" w:sz="0" w:space="0" w:color="auto"/>
          </w:divBdr>
          <w:divsChild>
            <w:div w:id="835026789">
              <w:marLeft w:val="0"/>
              <w:marRight w:val="0"/>
              <w:marTop w:val="0"/>
              <w:marBottom w:val="0"/>
              <w:divBdr>
                <w:top w:val="none" w:sz="0" w:space="0" w:color="auto"/>
                <w:left w:val="none" w:sz="0" w:space="0" w:color="auto"/>
                <w:bottom w:val="none" w:sz="0" w:space="0" w:color="auto"/>
                <w:right w:val="none" w:sz="0" w:space="0" w:color="auto"/>
              </w:divBdr>
              <w:divsChild>
                <w:div w:id="1900285330">
                  <w:marLeft w:val="0"/>
                  <w:marRight w:val="0"/>
                  <w:marTop w:val="0"/>
                  <w:marBottom w:val="0"/>
                  <w:divBdr>
                    <w:top w:val="none" w:sz="0" w:space="0" w:color="auto"/>
                    <w:left w:val="none" w:sz="0" w:space="0" w:color="auto"/>
                    <w:bottom w:val="none" w:sz="0" w:space="0" w:color="auto"/>
                    <w:right w:val="none" w:sz="0" w:space="0" w:color="auto"/>
                  </w:divBdr>
                  <w:divsChild>
                    <w:div w:id="447554693">
                      <w:marLeft w:val="0"/>
                      <w:marRight w:val="0"/>
                      <w:marTop w:val="120"/>
                      <w:marBottom w:val="0"/>
                      <w:divBdr>
                        <w:top w:val="none" w:sz="0" w:space="0" w:color="auto"/>
                        <w:left w:val="none" w:sz="0" w:space="0" w:color="auto"/>
                        <w:bottom w:val="none" w:sz="0" w:space="0" w:color="auto"/>
                        <w:right w:val="none" w:sz="0" w:space="0" w:color="auto"/>
                      </w:divBdr>
                    </w:div>
                    <w:div w:id="153647345">
                      <w:marLeft w:val="0"/>
                      <w:marRight w:val="0"/>
                      <w:marTop w:val="0"/>
                      <w:marBottom w:val="0"/>
                      <w:divBdr>
                        <w:top w:val="none" w:sz="0" w:space="0" w:color="auto"/>
                        <w:left w:val="none" w:sz="0" w:space="0" w:color="auto"/>
                        <w:bottom w:val="none" w:sz="0" w:space="0" w:color="auto"/>
                        <w:right w:val="none" w:sz="0" w:space="0" w:color="auto"/>
                      </w:divBdr>
                    </w:div>
                  </w:divsChild>
                </w:div>
                <w:div w:id="621157962">
                  <w:marLeft w:val="0"/>
                  <w:marRight w:val="0"/>
                  <w:marTop w:val="0"/>
                  <w:marBottom w:val="0"/>
                  <w:divBdr>
                    <w:top w:val="none" w:sz="0" w:space="0" w:color="auto"/>
                    <w:left w:val="none" w:sz="0" w:space="0" w:color="auto"/>
                    <w:bottom w:val="none" w:sz="0" w:space="0" w:color="auto"/>
                    <w:right w:val="none" w:sz="0" w:space="0" w:color="auto"/>
                  </w:divBdr>
                  <w:divsChild>
                    <w:div w:id="465198988">
                      <w:marLeft w:val="0"/>
                      <w:marRight w:val="0"/>
                      <w:marTop w:val="120"/>
                      <w:marBottom w:val="0"/>
                      <w:divBdr>
                        <w:top w:val="none" w:sz="0" w:space="0" w:color="auto"/>
                        <w:left w:val="none" w:sz="0" w:space="0" w:color="auto"/>
                        <w:bottom w:val="none" w:sz="0" w:space="0" w:color="auto"/>
                        <w:right w:val="none" w:sz="0" w:space="0" w:color="auto"/>
                      </w:divBdr>
                    </w:div>
                    <w:div w:id="426926181">
                      <w:marLeft w:val="0"/>
                      <w:marRight w:val="0"/>
                      <w:marTop w:val="0"/>
                      <w:marBottom w:val="0"/>
                      <w:divBdr>
                        <w:top w:val="none" w:sz="0" w:space="0" w:color="auto"/>
                        <w:left w:val="none" w:sz="0" w:space="0" w:color="auto"/>
                        <w:bottom w:val="none" w:sz="0" w:space="0" w:color="auto"/>
                        <w:right w:val="none" w:sz="0" w:space="0" w:color="auto"/>
                      </w:divBdr>
                    </w:div>
                  </w:divsChild>
                </w:div>
                <w:div w:id="61367172">
                  <w:marLeft w:val="0"/>
                  <w:marRight w:val="0"/>
                  <w:marTop w:val="0"/>
                  <w:marBottom w:val="0"/>
                  <w:divBdr>
                    <w:top w:val="none" w:sz="0" w:space="0" w:color="auto"/>
                    <w:left w:val="none" w:sz="0" w:space="0" w:color="auto"/>
                    <w:bottom w:val="none" w:sz="0" w:space="0" w:color="auto"/>
                    <w:right w:val="none" w:sz="0" w:space="0" w:color="auto"/>
                  </w:divBdr>
                  <w:divsChild>
                    <w:div w:id="2146971074">
                      <w:marLeft w:val="0"/>
                      <w:marRight w:val="0"/>
                      <w:marTop w:val="120"/>
                      <w:marBottom w:val="0"/>
                      <w:divBdr>
                        <w:top w:val="none" w:sz="0" w:space="0" w:color="auto"/>
                        <w:left w:val="none" w:sz="0" w:space="0" w:color="auto"/>
                        <w:bottom w:val="none" w:sz="0" w:space="0" w:color="auto"/>
                        <w:right w:val="none" w:sz="0" w:space="0" w:color="auto"/>
                      </w:divBdr>
                    </w:div>
                    <w:div w:id="246039577">
                      <w:marLeft w:val="0"/>
                      <w:marRight w:val="0"/>
                      <w:marTop w:val="0"/>
                      <w:marBottom w:val="0"/>
                      <w:divBdr>
                        <w:top w:val="none" w:sz="0" w:space="0" w:color="auto"/>
                        <w:left w:val="none" w:sz="0" w:space="0" w:color="auto"/>
                        <w:bottom w:val="none" w:sz="0" w:space="0" w:color="auto"/>
                        <w:right w:val="none" w:sz="0" w:space="0" w:color="auto"/>
                      </w:divBdr>
                    </w:div>
                  </w:divsChild>
                </w:div>
                <w:div w:id="1917782875">
                  <w:marLeft w:val="0"/>
                  <w:marRight w:val="0"/>
                  <w:marTop w:val="0"/>
                  <w:marBottom w:val="0"/>
                  <w:divBdr>
                    <w:top w:val="none" w:sz="0" w:space="0" w:color="auto"/>
                    <w:left w:val="none" w:sz="0" w:space="0" w:color="auto"/>
                    <w:bottom w:val="none" w:sz="0" w:space="0" w:color="auto"/>
                    <w:right w:val="none" w:sz="0" w:space="0" w:color="auto"/>
                  </w:divBdr>
                  <w:divsChild>
                    <w:div w:id="1370255218">
                      <w:marLeft w:val="0"/>
                      <w:marRight w:val="0"/>
                      <w:marTop w:val="120"/>
                      <w:marBottom w:val="0"/>
                      <w:divBdr>
                        <w:top w:val="none" w:sz="0" w:space="0" w:color="auto"/>
                        <w:left w:val="none" w:sz="0" w:space="0" w:color="auto"/>
                        <w:bottom w:val="none" w:sz="0" w:space="0" w:color="auto"/>
                        <w:right w:val="none" w:sz="0" w:space="0" w:color="auto"/>
                      </w:divBdr>
                    </w:div>
                    <w:div w:id="495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84561">
      <w:bodyDiv w:val="1"/>
      <w:marLeft w:val="0"/>
      <w:marRight w:val="0"/>
      <w:marTop w:val="0"/>
      <w:marBottom w:val="0"/>
      <w:divBdr>
        <w:top w:val="none" w:sz="0" w:space="0" w:color="auto"/>
        <w:left w:val="none" w:sz="0" w:space="0" w:color="auto"/>
        <w:bottom w:val="none" w:sz="0" w:space="0" w:color="auto"/>
        <w:right w:val="none" w:sz="0" w:space="0" w:color="auto"/>
      </w:divBdr>
    </w:div>
    <w:div w:id="1297372554">
      <w:bodyDiv w:val="1"/>
      <w:marLeft w:val="0"/>
      <w:marRight w:val="0"/>
      <w:marTop w:val="0"/>
      <w:marBottom w:val="0"/>
      <w:divBdr>
        <w:top w:val="none" w:sz="0" w:space="0" w:color="auto"/>
        <w:left w:val="none" w:sz="0" w:space="0" w:color="auto"/>
        <w:bottom w:val="none" w:sz="0" w:space="0" w:color="auto"/>
        <w:right w:val="none" w:sz="0" w:space="0" w:color="auto"/>
      </w:divBdr>
      <w:divsChild>
        <w:div w:id="1388452414">
          <w:marLeft w:val="0"/>
          <w:marRight w:val="0"/>
          <w:marTop w:val="120"/>
          <w:marBottom w:val="0"/>
          <w:divBdr>
            <w:top w:val="none" w:sz="0" w:space="0" w:color="auto"/>
            <w:left w:val="none" w:sz="0" w:space="0" w:color="auto"/>
            <w:bottom w:val="none" w:sz="0" w:space="0" w:color="auto"/>
            <w:right w:val="none" w:sz="0" w:space="0" w:color="auto"/>
          </w:divBdr>
        </w:div>
        <w:div w:id="1108348774">
          <w:marLeft w:val="0"/>
          <w:marRight w:val="0"/>
          <w:marTop w:val="0"/>
          <w:marBottom w:val="0"/>
          <w:divBdr>
            <w:top w:val="none" w:sz="0" w:space="0" w:color="auto"/>
            <w:left w:val="none" w:sz="0" w:space="0" w:color="auto"/>
            <w:bottom w:val="none" w:sz="0" w:space="0" w:color="auto"/>
            <w:right w:val="none" w:sz="0" w:space="0" w:color="auto"/>
          </w:divBdr>
        </w:div>
      </w:divsChild>
    </w:div>
    <w:div w:id="1306814287">
      <w:bodyDiv w:val="1"/>
      <w:marLeft w:val="0"/>
      <w:marRight w:val="0"/>
      <w:marTop w:val="0"/>
      <w:marBottom w:val="0"/>
      <w:divBdr>
        <w:top w:val="none" w:sz="0" w:space="0" w:color="auto"/>
        <w:left w:val="none" w:sz="0" w:space="0" w:color="auto"/>
        <w:bottom w:val="none" w:sz="0" w:space="0" w:color="auto"/>
        <w:right w:val="none" w:sz="0" w:space="0" w:color="auto"/>
      </w:divBdr>
      <w:divsChild>
        <w:div w:id="1420910606">
          <w:marLeft w:val="0"/>
          <w:marRight w:val="0"/>
          <w:marTop w:val="120"/>
          <w:marBottom w:val="0"/>
          <w:divBdr>
            <w:top w:val="none" w:sz="0" w:space="0" w:color="auto"/>
            <w:left w:val="none" w:sz="0" w:space="0" w:color="auto"/>
            <w:bottom w:val="none" w:sz="0" w:space="0" w:color="auto"/>
            <w:right w:val="none" w:sz="0" w:space="0" w:color="auto"/>
          </w:divBdr>
        </w:div>
        <w:div w:id="429665505">
          <w:marLeft w:val="0"/>
          <w:marRight w:val="0"/>
          <w:marTop w:val="0"/>
          <w:marBottom w:val="0"/>
          <w:divBdr>
            <w:top w:val="none" w:sz="0" w:space="0" w:color="auto"/>
            <w:left w:val="none" w:sz="0" w:space="0" w:color="auto"/>
            <w:bottom w:val="none" w:sz="0" w:space="0" w:color="auto"/>
            <w:right w:val="none" w:sz="0" w:space="0" w:color="auto"/>
          </w:divBdr>
        </w:div>
      </w:divsChild>
    </w:div>
    <w:div w:id="1321957749">
      <w:bodyDiv w:val="1"/>
      <w:marLeft w:val="0"/>
      <w:marRight w:val="0"/>
      <w:marTop w:val="0"/>
      <w:marBottom w:val="0"/>
      <w:divBdr>
        <w:top w:val="none" w:sz="0" w:space="0" w:color="auto"/>
        <w:left w:val="none" w:sz="0" w:space="0" w:color="auto"/>
        <w:bottom w:val="none" w:sz="0" w:space="0" w:color="auto"/>
        <w:right w:val="none" w:sz="0" w:space="0" w:color="auto"/>
      </w:divBdr>
      <w:divsChild>
        <w:div w:id="1856268471">
          <w:marLeft w:val="0"/>
          <w:marRight w:val="0"/>
          <w:marTop w:val="120"/>
          <w:marBottom w:val="0"/>
          <w:divBdr>
            <w:top w:val="none" w:sz="0" w:space="0" w:color="auto"/>
            <w:left w:val="none" w:sz="0" w:space="0" w:color="auto"/>
            <w:bottom w:val="none" w:sz="0" w:space="0" w:color="auto"/>
            <w:right w:val="none" w:sz="0" w:space="0" w:color="auto"/>
          </w:divBdr>
        </w:div>
        <w:div w:id="1728262076">
          <w:marLeft w:val="0"/>
          <w:marRight w:val="0"/>
          <w:marTop w:val="0"/>
          <w:marBottom w:val="0"/>
          <w:divBdr>
            <w:top w:val="none" w:sz="0" w:space="0" w:color="auto"/>
            <w:left w:val="none" w:sz="0" w:space="0" w:color="auto"/>
            <w:bottom w:val="none" w:sz="0" w:space="0" w:color="auto"/>
            <w:right w:val="none" w:sz="0" w:space="0" w:color="auto"/>
          </w:divBdr>
        </w:div>
      </w:divsChild>
    </w:div>
    <w:div w:id="1377390309">
      <w:bodyDiv w:val="1"/>
      <w:marLeft w:val="0"/>
      <w:marRight w:val="0"/>
      <w:marTop w:val="0"/>
      <w:marBottom w:val="0"/>
      <w:divBdr>
        <w:top w:val="none" w:sz="0" w:space="0" w:color="auto"/>
        <w:left w:val="none" w:sz="0" w:space="0" w:color="auto"/>
        <w:bottom w:val="none" w:sz="0" w:space="0" w:color="auto"/>
        <w:right w:val="none" w:sz="0" w:space="0" w:color="auto"/>
      </w:divBdr>
    </w:div>
    <w:div w:id="1392576518">
      <w:bodyDiv w:val="1"/>
      <w:marLeft w:val="0"/>
      <w:marRight w:val="0"/>
      <w:marTop w:val="0"/>
      <w:marBottom w:val="0"/>
      <w:divBdr>
        <w:top w:val="none" w:sz="0" w:space="0" w:color="auto"/>
        <w:left w:val="none" w:sz="0" w:space="0" w:color="auto"/>
        <w:bottom w:val="none" w:sz="0" w:space="0" w:color="auto"/>
        <w:right w:val="none" w:sz="0" w:space="0" w:color="auto"/>
      </w:divBdr>
      <w:divsChild>
        <w:div w:id="617832950">
          <w:marLeft w:val="0"/>
          <w:marRight w:val="0"/>
          <w:marTop w:val="120"/>
          <w:marBottom w:val="0"/>
          <w:divBdr>
            <w:top w:val="none" w:sz="0" w:space="0" w:color="auto"/>
            <w:left w:val="none" w:sz="0" w:space="0" w:color="auto"/>
            <w:bottom w:val="none" w:sz="0" w:space="0" w:color="auto"/>
            <w:right w:val="none" w:sz="0" w:space="0" w:color="auto"/>
          </w:divBdr>
        </w:div>
        <w:div w:id="1071005702">
          <w:marLeft w:val="0"/>
          <w:marRight w:val="0"/>
          <w:marTop w:val="0"/>
          <w:marBottom w:val="0"/>
          <w:divBdr>
            <w:top w:val="none" w:sz="0" w:space="0" w:color="auto"/>
            <w:left w:val="none" w:sz="0" w:space="0" w:color="auto"/>
            <w:bottom w:val="none" w:sz="0" w:space="0" w:color="auto"/>
            <w:right w:val="none" w:sz="0" w:space="0" w:color="auto"/>
          </w:divBdr>
        </w:div>
      </w:divsChild>
    </w:div>
    <w:div w:id="1440561363">
      <w:bodyDiv w:val="1"/>
      <w:marLeft w:val="0"/>
      <w:marRight w:val="0"/>
      <w:marTop w:val="0"/>
      <w:marBottom w:val="0"/>
      <w:divBdr>
        <w:top w:val="none" w:sz="0" w:space="0" w:color="auto"/>
        <w:left w:val="none" w:sz="0" w:space="0" w:color="auto"/>
        <w:bottom w:val="none" w:sz="0" w:space="0" w:color="auto"/>
        <w:right w:val="none" w:sz="0" w:space="0" w:color="auto"/>
      </w:divBdr>
    </w:div>
    <w:div w:id="1507865823">
      <w:bodyDiv w:val="1"/>
      <w:marLeft w:val="0"/>
      <w:marRight w:val="0"/>
      <w:marTop w:val="0"/>
      <w:marBottom w:val="0"/>
      <w:divBdr>
        <w:top w:val="none" w:sz="0" w:space="0" w:color="auto"/>
        <w:left w:val="none" w:sz="0" w:space="0" w:color="auto"/>
        <w:bottom w:val="none" w:sz="0" w:space="0" w:color="auto"/>
        <w:right w:val="none" w:sz="0" w:space="0" w:color="auto"/>
      </w:divBdr>
      <w:divsChild>
        <w:div w:id="895974280">
          <w:marLeft w:val="0"/>
          <w:marRight w:val="0"/>
          <w:marTop w:val="0"/>
          <w:marBottom w:val="0"/>
          <w:divBdr>
            <w:top w:val="none" w:sz="0" w:space="0" w:color="auto"/>
            <w:left w:val="none" w:sz="0" w:space="0" w:color="auto"/>
            <w:bottom w:val="none" w:sz="0" w:space="0" w:color="auto"/>
            <w:right w:val="none" w:sz="0" w:space="0" w:color="auto"/>
          </w:divBdr>
          <w:divsChild>
            <w:div w:id="1508129083">
              <w:marLeft w:val="0"/>
              <w:marRight w:val="0"/>
              <w:marTop w:val="0"/>
              <w:marBottom w:val="0"/>
              <w:divBdr>
                <w:top w:val="none" w:sz="0" w:space="0" w:color="auto"/>
                <w:left w:val="none" w:sz="0" w:space="0" w:color="auto"/>
                <w:bottom w:val="none" w:sz="0" w:space="0" w:color="auto"/>
                <w:right w:val="none" w:sz="0" w:space="0" w:color="auto"/>
              </w:divBdr>
              <w:divsChild>
                <w:div w:id="1523470957">
                  <w:marLeft w:val="0"/>
                  <w:marRight w:val="0"/>
                  <w:marTop w:val="0"/>
                  <w:marBottom w:val="0"/>
                  <w:divBdr>
                    <w:top w:val="none" w:sz="0" w:space="0" w:color="auto"/>
                    <w:left w:val="none" w:sz="0" w:space="0" w:color="auto"/>
                    <w:bottom w:val="none" w:sz="0" w:space="0" w:color="auto"/>
                    <w:right w:val="none" w:sz="0" w:space="0" w:color="auto"/>
                  </w:divBdr>
                  <w:divsChild>
                    <w:div w:id="1685858550">
                      <w:marLeft w:val="0"/>
                      <w:marRight w:val="0"/>
                      <w:marTop w:val="120"/>
                      <w:marBottom w:val="0"/>
                      <w:divBdr>
                        <w:top w:val="none" w:sz="0" w:space="0" w:color="auto"/>
                        <w:left w:val="none" w:sz="0" w:space="0" w:color="auto"/>
                        <w:bottom w:val="none" w:sz="0" w:space="0" w:color="auto"/>
                        <w:right w:val="none" w:sz="0" w:space="0" w:color="auto"/>
                      </w:divBdr>
                    </w:div>
                    <w:div w:id="1720977658">
                      <w:marLeft w:val="0"/>
                      <w:marRight w:val="0"/>
                      <w:marTop w:val="0"/>
                      <w:marBottom w:val="0"/>
                      <w:divBdr>
                        <w:top w:val="none" w:sz="0" w:space="0" w:color="auto"/>
                        <w:left w:val="none" w:sz="0" w:space="0" w:color="auto"/>
                        <w:bottom w:val="none" w:sz="0" w:space="0" w:color="auto"/>
                        <w:right w:val="none" w:sz="0" w:space="0" w:color="auto"/>
                      </w:divBdr>
                    </w:div>
                  </w:divsChild>
                </w:div>
                <w:div w:id="1555582039">
                  <w:marLeft w:val="0"/>
                  <w:marRight w:val="0"/>
                  <w:marTop w:val="0"/>
                  <w:marBottom w:val="0"/>
                  <w:divBdr>
                    <w:top w:val="none" w:sz="0" w:space="0" w:color="auto"/>
                    <w:left w:val="none" w:sz="0" w:space="0" w:color="auto"/>
                    <w:bottom w:val="none" w:sz="0" w:space="0" w:color="auto"/>
                    <w:right w:val="none" w:sz="0" w:space="0" w:color="auto"/>
                  </w:divBdr>
                  <w:divsChild>
                    <w:div w:id="884021002">
                      <w:marLeft w:val="0"/>
                      <w:marRight w:val="0"/>
                      <w:marTop w:val="120"/>
                      <w:marBottom w:val="0"/>
                      <w:divBdr>
                        <w:top w:val="none" w:sz="0" w:space="0" w:color="auto"/>
                        <w:left w:val="none" w:sz="0" w:space="0" w:color="auto"/>
                        <w:bottom w:val="none" w:sz="0" w:space="0" w:color="auto"/>
                        <w:right w:val="none" w:sz="0" w:space="0" w:color="auto"/>
                      </w:divBdr>
                    </w:div>
                    <w:div w:id="1868104043">
                      <w:marLeft w:val="0"/>
                      <w:marRight w:val="0"/>
                      <w:marTop w:val="0"/>
                      <w:marBottom w:val="0"/>
                      <w:divBdr>
                        <w:top w:val="none" w:sz="0" w:space="0" w:color="auto"/>
                        <w:left w:val="none" w:sz="0" w:space="0" w:color="auto"/>
                        <w:bottom w:val="none" w:sz="0" w:space="0" w:color="auto"/>
                        <w:right w:val="none" w:sz="0" w:space="0" w:color="auto"/>
                      </w:divBdr>
                    </w:div>
                  </w:divsChild>
                </w:div>
                <w:div w:id="916018164">
                  <w:marLeft w:val="0"/>
                  <w:marRight w:val="0"/>
                  <w:marTop w:val="0"/>
                  <w:marBottom w:val="0"/>
                  <w:divBdr>
                    <w:top w:val="none" w:sz="0" w:space="0" w:color="auto"/>
                    <w:left w:val="none" w:sz="0" w:space="0" w:color="auto"/>
                    <w:bottom w:val="none" w:sz="0" w:space="0" w:color="auto"/>
                    <w:right w:val="none" w:sz="0" w:space="0" w:color="auto"/>
                  </w:divBdr>
                  <w:divsChild>
                    <w:div w:id="1160579604">
                      <w:marLeft w:val="0"/>
                      <w:marRight w:val="0"/>
                      <w:marTop w:val="120"/>
                      <w:marBottom w:val="0"/>
                      <w:divBdr>
                        <w:top w:val="none" w:sz="0" w:space="0" w:color="auto"/>
                        <w:left w:val="none" w:sz="0" w:space="0" w:color="auto"/>
                        <w:bottom w:val="none" w:sz="0" w:space="0" w:color="auto"/>
                        <w:right w:val="none" w:sz="0" w:space="0" w:color="auto"/>
                      </w:divBdr>
                    </w:div>
                    <w:div w:id="4237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07656">
          <w:marLeft w:val="0"/>
          <w:marRight w:val="0"/>
          <w:marTop w:val="0"/>
          <w:marBottom w:val="0"/>
          <w:divBdr>
            <w:top w:val="none" w:sz="0" w:space="0" w:color="auto"/>
            <w:left w:val="none" w:sz="0" w:space="0" w:color="auto"/>
            <w:bottom w:val="none" w:sz="0" w:space="0" w:color="auto"/>
            <w:right w:val="none" w:sz="0" w:space="0" w:color="auto"/>
          </w:divBdr>
          <w:divsChild>
            <w:div w:id="943265668">
              <w:marLeft w:val="0"/>
              <w:marRight w:val="0"/>
              <w:marTop w:val="0"/>
              <w:marBottom w:val="0"/>
              <w:divBdr>
                <w:top w:val="none" w:sz="0" w:space="0" w:color="auto"/>
                <w:left w:val="none" w:sz="0" w:space="0" w:color="auto"/>
                <w:bottom w:val="none" w:sz="0" w:space="0" w:color="auto"/>
                <w:right w:val="none" w:sz="0" w:space="0" w:color="auto"/>
              </w:divBdr>
              <w:divsChild>
                <w:div w:id="1711221246">
                  <w:marLeft w:val="0"/>
                  <w:marRight w:val="0"/>
                  <w:marTop w:val="0"/>
                  <w:marBottom w:val="0"/>
                  <w:divBdr>
                    <w:top w:val="none" w:sz="0" w:space="0" w:color="auto"/>
                    <w:left w:val="none" w:sz="0" w:space="0" w:color="auto"/>
                    <w:bottom w:val="none" w:sz="0" w:space="0" w:color="auto"/>
                    <w:right w:val="none" w:sz="0" w:space="0" w:color="auto"/>
                  </w:divBdr>
                  <w:divsChild>
                    <w:div w:id="1117870331">
                      <w:marLeft w:val="0"/>
                      <w:marRight w:val="0"/>
                      <w:marTop w:val="120"/>
                      <w:marBottom w:val="0"/>
                      <w:divBdr>
                        <w:top w:val="none" w:sz="0" w:space="0" w:color="auto"/>
                        <w:left w:val="none" w:sz="0" w:space="0" w:color="auto"/>
                        <w:bottom w:val="none" w:sz="0" w:space="0" w:color="auto"/>
                        <w:right w:val="none" w:sz="0" w:space="0" w:color="auto"/>
                      </w:divBdr>
                    </w:div>
                    <w:div w:id="834764271">
                      <w:marLeft w:val="0"/>
                      <w:marRight w:val="0"/>
                      <w:marTop w:val="0"/>
                      <w:marBottom w:val="0"/>
                      <w:divBdr>
                        <w:top w:val="none" w:sz="0" w:space="0" w:color="auto"/>
                        <w:left w:val="none" w:sz="0" w:space="0" w:color="auto"/>
                        <w:bottom w:val="none" w:sz="0" w:space="0" w:color="auto"/>
                        <w:right w:val="none" w:sz="0" w:space="0" w:color="auto"/>
                      </w:divBdr>
                    </w:div>
                  </w:divsChild>
                </w:div>
                <w:div w:id="559243124">
                  <w:marLeft w:val="0"/>
                  <w:marRight w:val="0"/>
                  <w:marTop w:val="0"/>
                  <w:marBottom w:val="0"/>
                  <w:divBdr>
                    <w:top w:val="none" w:sz="0" w:space="0" w:color="auto"/>
                    <w:left w:val="none" w:sz="0" w:space="0" w:color="auto"/>
                    <w:bottom w:val="none" w:sz="0" w:space="0" w:color="auto"/>
                    <w:right w:val="none" w:sz="0" w:space="0" w:color="auto"/>
                  </w:divBdr>
                  <w:divsChild>
                    <w:div w:id="69273750">
                      <w:marLeft w:val="0"/>
                      <w:marRight w:val="0"/>
                      <w:marTop w:val="120"/>
                      <w:marBottom w:val="0"/>
                      <w:divBdr>
                        <w:top w:val="none" w:sz="0" w:space="0" w:color="auto"/>
                        <w:left w:val="none" w:sz="0" w:space="0" w:color="auto"/>
                        <w:bottom w:val="none" w:sz="0" w:space="0" w:color="auto"/>
                        <w:right w:val="none" w:sz="0" w:space="0" w:color="auto"/>
                      </w:divBdr>
                    </w:div>
                    <w:div w:id="1755936477">
                      <w:marLeft w:val="0"/>
                      <w:marRight w:val="0"/>
                      <w:marTop w:val="0"/>
                      <w:marBottom w:val="0"/>
                      <w:divBdr>
                        <w:top w:val="none" w:sz="0" w:space="0" w:color="auto"/>
                        <w:left w:val="none" w:sz="0" w:space="0" w:color="auto"/>
                        <w:bottom w:val="none" w:sz="0" w:space="0" w:color="auto"/>
                        <w:right w:val="none" w:sz="0" w:space="0" w:color="auto"/>
                      </w:divBdr>
                    </w:div>
                  </w:divsChild>
                </w:div>
                <w:div w:id="3559367">
                  <w:marLeft w:val="0"/>
                  <w:marRight w:val="0"/>
                  <w:marTop w:val="0"/>
                  <w:marBottom w:val="0"/>
                  <w:divBdr>
                    <w:top w:val="none" w:sz="0" w:space="0" w:color="auto"/>
                    <w:left w:val="none" w:sz="0" w:space="0" w:color="auto"/>
                    <w:bottom w:val="none" w:sz="0" w:space="0" w:color="auto"/>
                    <w:right w:val="none" w:sz="0" w:space="0" w:color="auto"/>
                  </w:divBdr>
                  <w:divsChild>
                    <w:div w:id="288248775">
                      <w:marLeft w:val="0"/>
                      <w:marRight w:val="0"/>
                      <w:marTop w:val="120"/>
                      <w:marBottom w:val="0"/>
                      <w:divBdr>
                        <w:top w:val="none" w:sz="0" w:space="0" w:color="auto"/>
                        <w:left w:val="none" w:sz="0" w:space="0" w:color="auto"/>
                        <w:bottom w:val="none" w:sz="0" w:space="0" w:color="auto"/>
                        <w:right w:val="none" w:sz="0" w:space="0" w:color="auto"/>
                      </w:divBdr>
                    </w:div>
                    <w:div w:id="4242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0295">
          <w:marLeft w:val="0"/>
          <w:marRight w:val="0"/>
          <w:marTop w:val="0"/>
          <w:marBottom w:val="0"/>
          <w:divBdr>
            <w:top w:val="none" w:sz="0" w:space="0" w:color="auto"/>
            <w:left w:val="none" w:sz="0" w:space="0" w:color="auto"/>
            <w:bottom w:val="none" w:sz="0" w:space="0" w:color="auto"/>
            <w:right w:val="none" w:sz="0" w:space="0" w:color="auto"/>
          </w:divBdr>
          <w:divsChild>
            <w:div w:id="1478379997">
              <w:marLeft w:val="0"/>
              <w:marRight w:val="0"/>
              <w:marTop w:val="0"/>
              <w:marBottom w:val="0"/>
              <w:divBdr>
                <w:top w:val="none" w:sz="0" w:space="0" w:color="auto"/>
                <w:left w:val="none" w:sz="0" w:space="0" w:color="auto"/>
                <w:bottom w:val="none" w:sz="0" w:space="0" w:color="auto"/>
                <w:right w:val="none" w:sz="0" w:space="0" w:color="auto"/>
              </w:divBdr>
            </w:div>
          </w:divsChild>
        </w:div>
        <w:div w:id="724991774">
          <w:marLeft w:val="0"/>
          <w:marRight w:val="0"/>
          <w:marTop w:val="0"/>
          <w:marBottom w:val="0"/>
          <w:divBdr>
            <w:top w:val="none" w:sz="0" w:space="0" w:color="auto"/>
            <w:left w:val="none" w:sz="0" w:space="0" w:color="auto"/>
            <w:bottom w:val="none" w:sz="0" w:space="0" w:color="auto"/>
            <w:right w:val="none" w:sz="0" w:space="0" w:color="auto"/>
          </w:divBdr>
          <w:divsChild>
            <w:div w:id="395779916">
              <w:marLeft w:val="0"/>
              <w:marRight w:val="0"/>
              <w:marTop w:val="0"/>
              <w:marBottom w:val="0"/>
              <w:divBdr>
                <w:top w:val="none" w:sz="0" w:space="0" w:color="auto"/>
                <w:left w:val="none" w:sz="0" w:space="0" w:color="auto"/>
                <w:bottom w:val="none" w:sz="0" w:space="0" w:color="auto"/>
                <w:right w:val="none" w:sz="0" w:space="0" w:color="auto"/>
              </w:divBdr>
            </w:div>
          </w:divsChild>
        </w:div>
        <w:div w:id="1517882246">
          <w:marLeft w:val="0"/>
          <w:marRight w:val="0"/>
          <w:marTop w:val="0"/>
          <w:marBottom w:val="0"/>
          <w:divBdr>
            <w:top w:val="none" w:sz="0" w:space="0" w:color="auto"/>
            <w:left w:val="none" w:sz="0" w:space="0" w:color="auto"/>
            <w:bottom w:val="none" w:sz="0" w:space="0" w:color="auto"/>
            <w:right w:val="none" w:sz="0" w:space="0" w:color="auto"/>
          </w:divBdr>
          <w:divsChild>
            <w:div w:id="1336617525">
              <w:marLeft w:val="0"/>
              <w:marRight w:val="0"/>
              <w:marTop w:val="0"/>
              <w:marBottom w:val="0"/>
              <w:divBdr>
                <w:top w:val="none" w:sz="0" w:space="0" w:color="auto"/>
                <w:left w:val="none" w:sz="0" w:space="0" w:color="auto"/>
                <w:bottom w:val="none" w:sz="0" w:space="0" w:color="auto"/>
                <w:right w:val="none" w:sz="0" w:space="0" w:color="auto"/>
              </w:divBdr>
            </w:div>
          </w:divsChild>
        </w:div>
        <w:div w:id="1897816196">
          <w:marLeft w:val="0"/>
          <w:marRight w:val="0"/>
          <w:marTop w:val="0"/>
          <w:marBottom w:val="0"/>
          <w:divBdr>
            <w:top w:val="none" w:sz="0" w:space="0" w:color="auto"/>
            <w:left w:val="none" w:sz="0" w:space="0" w:color="auto"/>
            <w:bottom w:val="none" w:sz="0" w:space="0" w:color="auto"/>
            <w:right w:val="none" w:sz="0" w:space="0" w:color="auto"/>
          </w:divBdr>
          <w:divsChild>
            <w:div w:id="7707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1472">
      <w:bodyDiv w:val="1"/>
      <w:marLeft w:val="0"/>
      <w:marRight w:val="0"/>
      <w:marTop w:val="0"/>
      <w:marBottom w:val="0"/>
      <w:divBdr>
        <w:top w:val="none" w:sz="0" w:space="0" w:color="auto"/>
        <w:left w:val="none" w:sz="0" w:space="0" w:color="auto"/>
        <w:bottom w:val="none" w:sz="0" w:space="0" w:color="auto"/>
        <w:right w:val="none" w:sz="0" w:space="0" w:color="auto"/>
      </w:divBdr>
      <w:divsChild>
        <w:div w:id="754127063">
          <w:marLeft w:val="0"/>
          <w:marRight w:val="0"/>
          <w:marTop w:val="0"/>
          <w:marBottom w:val="0"/>
          <w:divBdr>
            <w:top w:val="none" w:sz="0" w:space="0" w:color="auto"/>
            <w:left w:val="none" w:sz="0" w:space="0" w:color="auto"/>
            <w:bottom w:val="none" w:sz="0" w:space="0" w:color="auto"/>
            <w:right w:val="none" w:sz="0" w:space="0" w:color="auto"/>
          </w:divBdr>
          <w:divsChild>
            <w:div w:id="1611937223">
              <w:marLeft w:val="0"/>
              <w:marRight w:val="0"/>
              <w:marTop w:val="120"/>
              <w:marBottom w:val="0"/>
              <w:divBdr>
                <w:top w:val="none" w:sz="0" w:space="0" w:color="auto"/>
                <w:left w:val="none" w:sz="0" w:space="0" w:color="auto"/>
                <w:bottom w:val="none" w:sz="0" w:space="0" w:color="auto"/>
                <w:right w:val="none" w:sz="0" w:space="0" w:color="auto"/>
              </w:divBdr>
            </w:div>
            <w:div w:id="642656186">
              <w:marLeft w:val="0"/>
              <w:marRight w:val="0"/>
              <w:marTop w:val="0"/>
              <w:marBottom w:val="0"/>
              <w:divBdr>
                <w:top w:val="none" w:sz="0" w:space="0" w:color="auto"/>
                <w:left w:val="none" w:sz="0" w:space="0" w:color="auto"/>
                <w:bottom w:val="none" w:sz="0" w:space="0" w:color="auto"/>
                <w:right w:val="none" w:sz="0" w:space="0" w:color="auto"/>
              </w:divBdr>
            </w:div>
          </w:divsChild>
        </w:div>
        <w:div w:id="685137353">
          <w:marLeft w:val="0"/>
          <w:marRight w:val="0"/>
          <w:marTop w:val="0"/>
          <w:marBottom w:val="0"/>
          <w:divBdr>
            <w:top w:val="none" w:sz="0" w:space="0" w:color="auto"/>
            <w:left w:val="none" w:sz="0" w:space="0" w:color="auto"/>
            <w:bottom w:val="none" w:sz="0" w:space="0" w:color="auto"/>
            <w:right w:val="none" w:sz="0" w:space="0" w:color="auto"/>
          </w:divBdr>
          <w:divsChild>
            <w:div w:id="475729956">
              <w:marLeft w:val="0"/>
              <w:marRight w:val="0"/>
              <w:marTop w:val="120"/>
              <w:marBottom w:val="0"/>
              <w:divBdr>
                <w:top w:val="none" w:sz="0" w:space="0" w:color="auto"/>
                <w:left w:val="none" w:sz="0" w:space="0" w:color="auto"/>
                <w:bottom w:val="none" w:sz="0" w:space="0" w:color="auto"/>
                <w:right w:val="none" w:sz="0" w:space="0" w:color="auto"/>
              </w:divBdr>
            </w:div>
            <w:div w:id="1012684126">
              <w:marLeft w:val="0"/>
              <w:marRight w:val="0"/>
              <w:marTop w:val="0"/>
              <w:marBottom w:val="0"/>
              <w:divBdr>
                <w:top w:val="none" w:sz="0" w:space="0" w:color="auto"/>
                <w:left w:val="none" w:sz="0" w:space="0" w:color="auto"/>
                <w:bottom w:val="none" w:sz="0" w:space="0" w:color="auto"/>
                <w:right w:val="none" w:sz="0" w:space="0" w:color="auto"/>
              </w:divBdr>
            </w:div>
          </w:divsChild>
        </w:div>
        <w:div w:id="696351304">
          <w:marLeft w:val="0"/>
          <w:marRight w:val="0"/>
          <w:marTop w:val="0"/>
          <w:marBottom w:val="0"/>
          <w:divBdr>
            <w:top w:val="none" w:sz="0" w:space="0" w:color="auto"/>
            <w:left w:val="none" w:sz="0" w:space="0" w:color="auto"/>
            <w:bottom w:val="none" w:sz="0" w:space="0" w:color="auto"/>
            <w:right w:val="none" w:sz="0" w:space="0" w:color="auto"/>
          </w:divBdr>
          <w:divsChild>
            <w:div w:id="2038507024">
              <w:marLeft w:val="0"/>
              <w:marRight w:val="0"/>
              <w:marTop w:val="120"/>
              <w:marBottom w:val="0"/>
              <w:divBdr>
                <w:top w:val="none" w:sz="0" w:space="0" w:color="auto"/>
                <w:left w:val="none" w:sz="0" w:space="0" w:color="auto"/>
                <w:bottom w:val="none" w:sz="0" w:space="0" w:color="auto"/>
                <w:right w:val="none" w:sz="0" w:space="0" w:color="auto"/>
              </w:divBdr>
            </w:div>
            <w:div w:id="1013729249">
              <w:marLeft w:val="0"/>
              <w:marRight w:val="0"/>
              <w:marTop w:val="0"/>
              <w:marBottom w:val="0"/>
              <w:divBdr>
                <w:top w:val="none" w:sz="0" w:space="0" w:color="auto"/>
                <w:left w:val="none" w:sz="0" w:space="0" w:color="auto"/>
                <w:bottom w:val="none" w:sz="0" w:space="0" w:color="auto"/>
                <w:right w:val="none" w:sz="0" w:space="0" w:color="auto"/>
              </w:divBdr>
            </w:div>
          </w:divsChild>
        </w:div>
        <w:div w:id="2017029632">
          <w:marLeft w:val="0"/>
          <w:marRight w:val="0"/>
          <w:marTop w:val="0"/>
          <w:marBottom w:val="0"/>
          <w:divBdr>
            <w:top w:val="none" w:sz="0" w:space="0" w:color="auto"/>
            <w:left w:val="none" w:sz="0" w:space="0" w:color="auto"/>
            <w:bottom w:val="none" w:sz="0" w:space="0" w:color="auto"/>
            <w:right w:val="none" w:sz="0" w:space="0" w:color="auto"/>
          </w:divBdr>
          <w:divsChild>
            <w:div w:id="1519346268">
              <w:marLeft w:val="0"/>
              <w:marRight w:val="0"/>
              <w:marTop w:val="120"/>
              <w:marBottom w:val="0"/>
              <w:divBdr>
                <w:top w:val="none" w:sz="0" w:space="0" w:color="auto"/>
                <w:left w:val="none" w:sz="0" w:space="0" w:color="auto"/>
                <w:bottom w:val="none" w:sz="0" w:space="0" w:color="auto"/>
                <w:right w:val="none" w:sz="0" w:space="0" w:color="auto"/>
              </w:divBdr>
            </w:div>
            <w:div w:id="350649346">
              <w:marLeft w:val="0"/>
              <w:marRight w:val="0"/>
              <w:marTop w:val="0"/>
              <w:marBottom w:val="0"/>
              <w:divBdr>
                <w:top w:val="none" w:sz="0" w:space="0" w:color="auto"/>
                <w:left w:val="none" w:sz="0" w:space="0" w:color="auto"/>
                <w:bottom w:val="none" w:sz="0" w:space="0" w:color="auto"/>
                <w:right w:val="none" w:sz="0" w:space="0" w:color="auto"/>
              </w:divBdr>
            </w:div>
          </w:divsChild>
        </w:div>
        <w:div w:id="194391609">
          <w:marLeft w:val="0"/>
          <w:marRight w:val="0"/>
          <w:marTop w:val="0"/>
          <w:marBottom w:val="0"/>
          <w:divBdr>
            <w:top w:val="none" w:sz="0" w:space="0" w:color="auto"/>
            <w:left w:val="none" w:sz="0" w:space="0" w:color="auto"/>
            <w:bottom w:val="none" w:sz="0" w:space="0" w:color="auto"/>
            <w:right w:val="none" w:sz="0" w:space="0" w:color="auto"/>
          </w:divBdr>
          <w:divsChild>
            <w:div w:id="372771425">
              <w:marLeft w:val="0"/>
              <w:marRight w:val="0"/>
              <w:marTop w:val="120"/>
              <w:marBottom w:val="0"/>
              <w:divBdr>
                <w:top w:val="none" w:sz="0" w:space="0" w:color="auto"/>
                <w:left w:val="none" w:sz="0" w:space="0" w:color="auto"/>
                <w:bottom w:val="none" w:sz="0" w:space="0" w:color="auto"/>
                <w:right w:val="none" w:sz="0" w:space="0" w:color="auto"/>
              </w:divBdr>
            </w:div>
            <w:div w:id="1203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971">
      <w:bodyDiv w:val="1"/>
      <w:marLeft w:val="0"/>
      <w:marRight w:val="0"/>
      <w:marTop w:val="0"/>
      <w:marBottom w:val="0"/>
      <w:divBdr>
        <w:top w:val="none" w:sz="0" w:space="0" w:color="auto"/>
        <w:left w:val="none" w:sz="0" w:space="0" w:color="auto"/>
        <w:bottom w:val="none" w:sz="0" w:space="0" w:color="auto"/>
        <w:right w:val="none" w:sz="0" w:space="0" w:color="auto"/>
      </w:divBdr>
      <w:divsChild>
        <w:div w:id="747270483">
          <w:marLeft w:val="0"/>
          <w:marRight w:val="0"/>
          <w:marTop w:val="0"/>
          <w:marBottom w:val="0"/>
          <w:divBdr>
            <w:top w:val="none" w:sz="0" w:space="0" w:color="auto"/>
            <w:left w:val="none" w:sz="0" w:space="0" w:color="auto"/>
            <w:bottom w:val="none" w:sz="0" w:space="0" w:color="auto"/>
            <w:right w:val="none" w:sz="0" w:space="0" w:color="auto"/>
          </w:divBdr>
          <w:divsChild>
            <w:div w:id="2139255630">
              <w:marLeft w:val="0"/>
              <w:marRight w:val="0"/>
              <w:marTop w:val="0"/>
              <w:marBottom w:val="0"/>
              <w:divBdr>
                <w:top w:val="none" w:sz="0" w:space="0" w:color="auto"/>
                <w:left w:val="none" w:sz="0" w:space="0" w:color="auto"/>
                <w:bottom w:val="none" w:sz="0" w:space="0" w:color="auto"/>
                <w:right w:val="none" w:sz="0" w:space="0" w:color="auto"/>
              </w:divBdr>
            </w:div>
          </w:divsChild>
        </w:div>
        <w:div w:id="202376802">
          <w:marLeft w:val="0"/>
          <w:marRight w:val="0"/>
          <w:marTop w:val="0"/>
          <w:marBottom w:val="0"/>
          <w:divBdr>
            <w:top w:val="none" w:sz="0" w:space="0" w:color="auto"/>
            <w:left w:val="none" w:sz="0" w:space="0" w:color="auto"/>
            <w:bottom w:val="none" w:sz="0" w:space="0" w:color="auto"/>
            <w:right w:val="none" w:sz="0" w:space="0" w:color="auto"/>
          </w:divBdr>
          <w:divsChild>
            <w:div w:id="7848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5195">
      <w:bodyDiv w:val="1"/>
      <w:marLeft w:val="0"/>
      <w:marRight w:val="0"/>
      <w:marTop w:val="0"/>
      <w:marBottom w:val="0"/>
      <w:divBdr>
        <w:top w:val="none" w:sz="0" w:space="0" w:color="auto"/>
        <w:left w:val="none" w:sz="0" w:space="0" w:color="auto"/>
        <w:bottom w:val="none" w:sz="0" w:space="0" w:color="auto"/>
        <w:right w:val="none" w:sz="0" w:space="0" w:color="auto"/>
      </w:divBdr>
    </w:div>
    <w:div w:id="1574196680">
      <w:bodyDiv w:val="1"/>
      <w:marLeft w:val="0"/>
      <w:marRight w:val="0"/>
      <w:marTop w:val="0"/>
      <w:marBottom w:val="0"/>
      <w:divBdr>
        <w:top w:val="none" w:sz="0" w:space="0" w:color="auto"/>
        <w:left w:val="none" w:sz="0" w:space="0" w:color="auto"/>
        <w:bottom w:val="none" w:sz="0" w:space="0" w:color="auto"/>
        <w:right w:val="none" w:sz="0" w:space="0" w:color="auto"/>
      </w:divBdr>
    </w:div>
    <w:div w:id="1582788295">
      <w:bodyDiv w:val="1"/>
      <w:marLeft w:val="0"/>
      <w:marRight w:val="0"/>
      <w:marTop w:val="0"/>
      <w:marBottom w:val="0"/>
      <w:divBdr>
        <w:top w:val="none" w:sz="0" w:space="0" w:color="auto"/>
        <w:left w:val="none" w:sz="0" w:space="0" w:color="auto"/>
        <w:bottom w:val="none" w:sz="0" w:space="0" w:color="auto"/>
        <w:right w:val="none" w:sz="0" w:space="0" w:color="auto"/>
      </w:divBdr>
      <w:divsChild>
        <w:div w:id="82265893">
          <w:marLeft w:val="0"/>
          <w:marRight w:val="0"/>
          <w:marTop w:val="0"/>
          <w:marBottom w:val="0"/>
          <w:divBdr>
            <w:top w:val="none" w:sz="0" w:space="0" w:color="auto"/>
            <w:left w:val="none" w:sz="0" w:space="0" w:color="auto"/>
            <w:bottom w:val="none" w:sz="0" w:space="0" w:color="auto"/>
            <w:right w:val="none" w:sz="0" w:space="0" w:color="auto"/>
          </w:divBdr>
          <w:divsChild>
            <w:div w:id="1470977674">
              <w:marLeft w:val="0"/>
              <w:marRight w:val="0"/>
              <w:marTop w:val="0"/>
              <w:marBottom w:val="0"/>
              <w:divBdr>
                <w:top w:val="none" w:sz="0" w:space="0" w:color="auto"/>
                <w:left w:val="none" w:sz="0" w:space="0" w:color="auto"/>
                <w:bottom w:val="none" w:sz="0" w:space="0" w:color="auto"/>
                <w:right w:val="none" w:sz="0" w:space="0" w:color="auto"/>
              </w:divBdr>
            </w:div>
          </w:divsChild>
        </w:div>
        <w:div w:id="169567323">
          <w:marLeft w:val="0"/>
          <w:marRight w:val="0"/>
          <w:marTop w:val="0"/>
          <w:marBottom w:val="0"/>
          <w:divBdr>
            <w:top w:val="none" w:sz="0" w:space="0" w:color="auto"/>
            <w:left w:val="none" w:sz="0" w:space="0" w:color="auto"/>
            <w:bottom w:val="none" w:sz="0" w:space="0" w:color="auto"/>
            <w:right w:val="none" w:sz="0" w:space="0" w:color="auto"/>
          </w:divBdr>
          <w:divsChild>
            <w:div w:id="2011104857">
              <w:marLeft w:val="0"/>
              <w:marRight w:val="0"/>
              <w:marTop w:val="0"/>
              <w:marBottom w:val="0"/>
              <w:divBdr>
                <w:top w:val="none" w:sz="0" w:space="0" w:color="auto"/>
                <w:left w:val="none" w:sz="0" w:space="0" w:color="auto"/>
                <w:bottom w:val="none" w:sz="0" w:space="0" w:color="auto"/>
                <w:right w:val="none" w:sz="0" w:space="0" w:color="auto"/>
              </w:divBdr>
            </w:div>
          </w:divsChild>
        </w:div>
        <w:div w:id="1807577585">
          <w:marLeft w:val="0"/>
          <w:marRight w:val="0"/>
          <w:marTop w:val="0"/>
          <w:marBottom w:val="0"/>
          <w:divBdr>
            <w:top w:val="none" w:sz="0" w:space="0" w:color="auto"/>
            <w:left w:val="none" w:sz="0" w:space="0" w:color="auto"/>
            <w:bottom w:val="none" w:sz="0" w:space="0" w:color="auto"/>
            <w:right w:val="none" w:sz="0" w:space="0" w:color="auto"/>
          </w:divBdr>
          <w:divsChild>
            <w:div w:id="221672055">
              <w:marLeft w:val="0"/>
              <w:marRight w:val="0"/>
              <w:marTop w:val="0"/>
              <w:marBottom w:val="0"/>
              <w:divBdr>
                <w:top w:val="none" w:sz="0" w:space="0" w:color="auto"/>
                <w:left w:val="none" w:sz="0" w:space="0" w:color="auto"/>
                <w:bottom w:val="none" w:sz="0" w:space="0" w:color="auto"/>
                <w:right w:val="none" w:sz="0" w:space="0" w:color="auto"/>
              </w:divBdr>
            </w:div>
          </w:divsChild>
        </w:div>
        <w:div w:id="168106628">
          <w:marLeft w:val="0"/>
          <w:marRight w:val="0"/>
          <w:marTop w:val="0"/>
          <w:marBottom w:val="0"/>
          <w:divBdr>
            <w:top w:val="none" w:sz="0" w:space="0" w:color="auto"/>
            <w:left w:val="none" w:sz="0" w:space="0" w:color="auto"/>
            <w:bottom w:val="none" w:sz="0" w:space="0" w:color="auto"/>
            <w:right w:val="none" w:sz="0" w:space="0" w:color="auto"/>
          </w:divBdr>
          <w:divsChild>
            <w:div w:id="1145201031">
              <w:marLeft w:val="0"/>
              <w:marRight w:val="0"/>
              <w:marTop w:val="0"/>
              <w:marBottom w:val="0"/>
              <w:divBdr>
                <w:top w:val="none" w:sz="0" w:space="0" w:color="auto"/>
                <w:left w:val="none" w:sz="0" w:space="0" w:color="auto"/>
                <w:bottom w:val="none" w:sz="0" w:space="0" w:color="auto"/>
                <w:right w:val="none" w:sz="0" w:space="0" w:color="auto"/>
              </w:divBdr>
            </w:div>
          </w:divsChild>
        </w:div>
        <w:div w:id="196284699">
          <w:marLeft w:val="0"/>
          <w:marRight w:val="0"/>
          <w:marTop w:val="0"/>
          <w:marBottom w:val="0"/>
          <w:divBdr>
            <w:top w:val="none" w:sz="0" w:space="0" w:color="auto"/>
            <w:left w:val="none" w:sz="0" w:space="0" w:color="auto"/>
            <w:bottom w:val="none" w:sz="0" w:space="0" w:color="auto"/>
            <w:right w:val="none" w:sz="0" w:space="0" w:color="auto"/>
          </w:divBdr>
          <w:divsChild>
            <w:div w:id="1034233996">
              <w:marLeft w:val="0"/>
              <w:marRight w:val="0"/>
              <w:marTop w:val="0"/>
              <w:marBottom w:val="0"/>
              <w:divBdr>
                <w:top w:val="none" w:sz="0" w:space="0" w:color="auto"/>
                <w:left w:val="none" w:sz="0" w:space="0" w:color="auto"/>
                <w:bottom w:val="none" w:sz="0" w:space="0" w:color="auto"/>
                <w:right w:val="none" w:sz="0" w:space="0" w:color="auto"/>
              </w:divBdr>
            </w:div>
          </w:divsChild>
        </w:div>
        <w:div w:id="733241434">
          <w:marLeft w:val="0"/>
          <w:marRight w:val="0"/>
          <w:marTop w:val="0"/>
          <w:marBottom w:val="0"/>
          <w:divBdr>
            <w:top w:val="none" w:sz="0" w:space="0" w:color="auto"/>
            <w:left w:val="none" w:sz="0" w:space="0" w:color="auto"/>
            <w:bottom w:val="none" w:sz="0" w:space="0" w:color="auto"/>
            <w:right w:val="none" w:sz="0" w:space="0" w:color="auto"/>
          </w:divBdr>
          <w:divsChild>
            <w:div w:id="1218400479">
              <w:marLeft w:val="0"/>
              <w:marRight w:val="0"/>
              <w:marTop w:val="0"/>
              <w:marBottom w:val="0"/>
              <w:divBdr>
                <w:top w:val="none" w:sz="0" w:space="0" w:color="auto"/>
                <w:left w:val="none" w:sz="0" w:space="0" w:color="auto"/>
                <w:bottom w:val="none" w:sz="0" w:space="0" w:color="auto"/>
                <w:right w:val="none" w:sz="0" w:space="0" w:color="auto"/>
              </w:divBdr>
            </w:div>
          </w:divsChild>
        </w:div>
        <w:div w:id="442768778">
          <w:marLeft w:val="0"/>
          <w:marRight w:val="0"/>
          <w:marTop w:val="0"/>
          <w:marBottom w:val="0"/>
          <w:divBdr>
            <w:top w:val="none" w:sz="0" w:space="0" w:color="auto"/>
            <w:left w:val="none" w:sz="0" w:space="0" w:color="auto"/>
            <w:bottom w:val="none" w:sz="0" w:space="0" w:color="auto"/>
            <w:right w:val="none" w:sz="0" w:space="0" w:color="auto"/>
          </w:divBdr>
          <w:divsChild>
            <w:div w:id="2139757544">
              <w:marLeft w:val="0"/>
              <w:marRight w:val="0"/>
              <w:marTop w:val="0"/>
              <w:marBottom w:val="0"/>
              <w:divBdr>
                <w:top w:val="none" w:sz="0" w:space="0" w:color="auto"/>
                <w:left w:val="none" w:sz="0" w:space="0" w:color="auto"/>
                <w:bottom w:val="none" w:sz="0" w:space="0" w:color="auto"/>
                <w:right w:val="none" w:sz="0" w:space="0" w:color="auto"/>
              </w:divBdr>
            </w:div>
          </w:divsChild>
        </w:div>
        <w:div w:id="1693023750">
          <w:marLeft w:val="0"/>
          <w:marRight w:val="0"/>
          <w:marTop w:val="0"/>
          <w:marBottom w:val="0"/>
          <w:divBdr>
            <w:top w:val="none" w:sz="0" w:space="0" w:color="auto"/>
            <w:left w:val="none" w:sz="0" w:space="0" w:color="auto"/>
            <w:bottom w:val="none" w:sz="0" w:space="0" w:color="auto"/>
            <w:right w:val="none" w:sz="0" w:space="0" w:color="auto"/>
          </w:divBdr>
          <w:divsChild>
            <w:div w:id="13220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6309">
      <w:bodyDiv w:val="1"/>
      <w:marLeft w:val="0"/>
      <w:marRight w:val="0"/>
      <w:marTop w:val="0"/>
      <w:marBottom w:val="0"/>
      <w:divBdr>
        <w:top w:val="none" w:sz="0" w:space="0" w:color="auto"/>
        <w:left w:val="none" w:sz="0" w:space="0" w:color="auto"/>
        <w:bottom w:val="none" w:sz="0" w:space="0" w:color="auto"/>
        <w:right w:val="none" w:sz="0" w:space="0" w:color="auto"/>
      </w:divBdr>
    </w:div>
    <w:div w:id="1631594173">
      <w:bodyDiv w:val="1"/>
      <w:marLeft w:val="0"/>
      <w:marRight w:val="0"/>
      <w:marTop w:val="0"/>
      <w:marBottom w:val="0"/>
      <w:divBdr>
        <w:top w:val="none" w:sz="0" w:space="0" w:color="auto"/>
        <w:left w:val="none" w:sz="0" w:space="0" w:color="auto"/>
        <w:bottom w:val="none" w:sz="0" w:space="0" w:color="auto"/>
        <w:right w:val="none" w:sz="0" w:space="0" w:color="auto"/>
      </w:divBdr>
      <w:divsChild>
        <w:div w:id="1612855494">
          <w:marLeft w:val="0"/>
          <w:marRight w:val="0"/>
          <w:marTop w:val="0"/>
          <w:marBottom w:val="0"/>
          <w:divBdr>
            <w:top w:val="none" w:sz="0" w:space="0" w:color="auto"/>
            <w:left w:val="none" w:sz="0" w:space="0" w:color="auto"/>
            <w:bottom w:val="none" w:sz="0" w:space="0" w:color="auto"/>
            <w:right w:val="none" w:sz="0" w:space="0" w:color="auto"/>
          </w:divBdr>
          <w:divsChild>
            <w:div w:id="5662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8935">
      <w:bodyDiv w:val="1"/>
      <w:marLeft w:val="0"/>
      <w:marRight w:val="0"/>
      <w:marTop w:val="0"/>
      <w:marBottom w:val="0"/>
      <w:divBdr>
        <w:top w:val="none" w:sz="0" w:space="0" w:color="auto"/>
        <w:left w:val="none" w:sz="0" w:space="0" w:color="auto"/>
        <w:bottom w:val="none" w:sz="0" w:space="0" w:color="auto"/>
        <w:right w:val="none" w:sz="0" w:space="0" w:color="auto"/>
      </w:divBdr>
    </w:div>
    <w:div w:id="1656227533">
      <w:bodyDiv w:val="1"/>
      <w:marLeft w:val="0"/>
      <w:marRight w:val="0"/>
      <w:marTop w:val="0"/>
      <w:marBottom w:val="0"/>
      <w:divBdr>
        <w:top w:val="none" w:sz="0" w:space="0" w:color="auto"/>
        <w:left w:val="none" w:sz="0" w:space="0" w:color="auto"/>
        <w:bottom w:val="none" w:sz="0" w:space="0" w:color="auto"/>
        <w:right w:val="none" w:sz="0" w:space="0" w:color="auto"/>
      </w:divBdr>
      <w:divsChild>
        <w:div w:id="361371276">
          <w:marLeft w:val="0"/>
          <w:marRight w:val="0"/>
          <w:marTop w:val="0"/>
          <w:marBottom w:val="0"/>
          <w:divBdr>
            <w:top w:val="none" w:sz="0" w:space="0" w:color="auto"/>
            <w:left w:val="none" w:sz="0" w:space="0" w:color="auto"/>
            <w:bottom w:val="none" w:sz="0" w:space="0" w:color="auto"/>
            <w:right w:val="none" w:sz="0" w:space="0" w:color="auto"/>
          </w:divBdr>
          <w:divsChild>
            <w:div w:id="1076584605">
              <w:marLeft w:val="0"/>
              <w:marRight w:val="0"/>
              <w:marTop w:val="0"/>
              <w:marBottom w:val="0"/>
              <w:divBdr>
                <w:top w:val="none" w:sz="0" w:space="0" w:color="auto"/>
                <w:left w:val="none" w:sz="0" w:space="0" w:color="auto"/>
                <w:bottom w:val="none" w:sz="0" w:space="0" w:color="auto"/>
                <w:right w:val="none" w:sz="0" w:space="0" w:color="auto"/>
              </w:divBdr>
              <w:divsChild>
                <w:div w:id="371156090">
                  <w:marLeft w:val="0"/>
                  <w:marRight w:val="0"/>
                  <w:marTop w:val="0"/>
                  <w:marBottom w:val="0"/>
                  <w:divBdr>
                    <w:top w:val="none" w:sz="0" w:space="0" w:color="auto"/>
                    <w:left w:val="none" w:sz="0" w:space="0" w:color="auto"/>
                    <w:bottom w:val="none" w:sz="0" w:space="0" w:color="auto"/>
                    <w:right w:val="none" w:sz="0" w:space="0" w:color="auto"/>
                  </w:divBdr>
                  <w:divsChild>
                    <w:div w:id="141046509">
                      <w:marLeft w:val="0"/>
                      <w:marRight w:val="0"/>
                      <w:marTop w:val="120"/>
                      <w:marBottom w:val="0"/>
                      <w:divBdr>
                        <w:top w:val="none" w:sz="0" w:space="0" w:color="auto"/>
                        <w:left w:val="none" w:sz="0" w:space="0" w:color="auto"/>
                        <w:bottom w:val="none" w:sz="0" w:space="0" w:color="auto"/>
                        <w:right w:val="none" w:sz="0" w:space="0" w:color="auto"/>
                      </w:divBdr>
                    </w:div>
                    <w:div w:id="1255895205">
                      <w:marLeft w:val="0"/>
                      <w:marRight w:val="0"/>
                      <w:marTop w:val="0"/>
                      <w:marBottom w:val="0"/>
                      <w:divBdr>
                        <w:top w:val="none" w:sz="0" w:space="0" w:color="auto"/>
                        <w:left w:val="none" w:sz="0" w:space="0" w:color="auto"/>
                        <w:bottom w:val="none" w:sz="0" w:space="0" w:color="auto"/>
                        <w:right w:val="none" w:sz="0" w:space="0" w:color="auto"/>
                      </w:divBdr>
                    </w:div>
                  </w:divsChild>
                </w:div>
                <w:div w:id="1508865057">
                  <w:marLeft w:val="0"/>
                  <w:marRight w:val="0"/>
                  <w:marTop w:val="0"/>
                  <w:marBottom w:val="0"/>
                  <w:divBdr>
                    <w:top w:val="none" w:sz="0" w:space="0" w:color="auto"/>
                    <w:left w:val="none" w:sz="0" w:space="0" w:color="auto"/>
                    <w:bottom w:val="none" w:sz="0" w:space="0" w:color="auto"/>
                    <w:right w:val="none" w:sz="0" w:space="0" w:color="auto"/>
                  </w:divBdr>
                  <w:divsChild>
                    <w:div w:id="1431774201">
                      <w:marLeft w:val="0"/>
                      <w:marRight w:val="0"/>
                      <w:marTop w:val="120"/>
                      <w:marBottom w:val="0"/>
                      <w:divBdr>
                        <w:top w:val="none" w:sz="0" w:space="0" w:color="auto"/>
                        <w:left w:val="none" w:sz="0" w:space="0" w:color="auto"/>
                        <w:bottom w:val="none" w:sz="0" w:space="0" w:color="auto"/>
                        <w:right w:val="none" w:sz="0" w:space="0" w:color="auto"/>
                      </w:divBdr>
                    </w:div>
                    <w:div w:id="281570250">
                      <w:marLeft w:val="0"/>
                      <w:marRight w:val="0"/>
                      <w:marTop w:val="0"/>
                      <w:marBottom w:val="0"/>
                      <w:divBdr>
                        <w:top w:val="none" w:sz="0" w:space="0" w:color="auto"/>
                        <w:left w:val="none" w:sz="0" w:space="0" w:color="auto"/>
                        <w:bottom w:val="none" w:sz="0" w:space="0" w:color="auto"/>
                        <w:right w:val="none" w:sz="0" w:space="0" w:color="auto"/>
                      </w:divBdr>
                    </w:div>
                  </w:divsChild>
                </w:div>
                <w:div w:id="1623726464">
                  <w:marLeft w:val="0"/>
                  <w:marRight w:val="0"/>
                  <w:marTop w:val="0"/>
                  <w:marBottom w:val="0"/>
                  <w:divBdr>
                    <w:top w:val="none" w:sz="0" w:space="0" w:color="auto"/>
                    <w:left w:val="none" w:sz="0" w:space="0" w:color="auto"/>
                    <w:bottom w:val="none" w:sz="0" w:space="0" w:color="auto"/>
                    <w:right w:val="none" w:sz="0" w:space="0" w:color="auto"/>
                  </w:divBdr>
                  <w:divsChild>
                    <w:div w:id="1324817010">
                      <w:marLeft w:val="0"/>
                      <w:marRight w:val="0"/>
                      <w:marTop w:val="120"/>
                      <w:marBottom w:val="0"/>
                      <w:divBdr>
                        <w:top w:val="none" w:sz="0" w:space="0" w:color="auto"/>
                        <w:left w:val="none" w:sz="0" w:space="0" w:color="auto"/>
                        <w:bottom w:val="none" w:sz="0" w:space="0" w:color="auto"/>
                        <w:right w:val="none" w:sz="0" w:space="0" w:color="auto"/>
                      </w:divBdr>
                    </w:div>
                    <w:div w:id="7028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2030">
          <w:marLeft w:val="0"/>
          <w:marRight w:val="0"/>
          <w:marTop w:val="0"/>
          <w:marBottom w:val="0"/>
          <w:divBdr>
            <w:top w:val="none" w:sz="0" w:space="0" w:color="auto"/>
            <w:left w:val="none" w:sz="0" w:space="0" w:color="auto"/>
            <w:bottom w:val="none" w:sz="0" w:space="0" w:color="auto"/>
            <w:right w:val="none" w:sz="0" w:space="0" w:color="auto"/>
          </w:divBdr>
          <w:divsChild>
            <w:div w:id="617420538">
              <w:marLeft w:val="0"/>
              <w:marRight w:val="0"/>
              <w:marTop w:val="0"/>
              <w:marBottom w:val="0"/>
              <w:divBdr>
                <w:top w:val="none" w:sz="0" w:space="0" w:color="auto"/>
                <w:left w:val="none" w:sz="0" w:space="0" w:color="auto"/>
                <w:bottom w:val="none" w:sz="0" w:space="0" w:color="auto"/>
                <w:right w:val="none" w:sz="0" w:space="0" w:color="auto"/>
              </w:divBdr>
              <w:divsChild>
                <w:div w:id="402875">
                  <w:marLeft w:val="0"/>
                  <w:marRight w:val="0"/>
                  <w:marTop w:val="0"/>
                  <w:marBottom w:val="0"/>
                  <w:divBdr>
                    <w:top w:val="none" w:sz="0" w:space="0" w:color="auto"/>
                    <w:left w:val="none" w:sz="0" w:space="0" w:color="auto"/>
                    <w:bottom w:val="none" w:sz="0" w:space="0" w:color="auto"/>
                    <w:right w:val="none" w:sz="0" w:space="0" w:color="auto"/>
                  </w:divBdr>
                  <w:divsChild>
                    <w:div w:id="276260653">
                      <w:marLeft w:val="0"/>
                      <w:marRight w:val="0"/>
                      <w:marTop w:val="120"/>
                      <w:marBottom w:val="0"/>
                      <w:divBdr>
                        <w:top w:val="none" w:sz="0" w:space="0" w:color="auto"/>
                        <w:left w:val="none" w:sz="0" w:space="0" w:color="auto"/>
                        <w:bottom w:val="none" w:sz="0" w:space="0" w:color="auto"/>
                        <w:right w:val="none" w:sz="0" w:space="0" w:color="auto"/>
                      </w:divBdr>
                    </w:div>
                    <w:div w:id="1592078676">
                      <w:marLeft w:val="0"/>
                      <w:marRight w:val="0"/>
                      <w:marTop w:val="0"/>
                      <w:marBottom w:val="0"/>
                      <w:divBdr>
                        <w:top w:val="none" w:sz="0" w:space="0" w:color="auto"/>
                        <w:left w:val="none" w:sz="0" w:space="0" w:color="auto"/>
                        <w:bottom w:val="none" w:sz="0" w:space="0" w:color="auto"/>
                        <w:right w:val="none" w:sz="0" w:space="0" w:color="auto"/>
                      </w:divBdr>
                    </w:div>
                  </w:divsChild>
                </w:div>
                <w:div w:id="1562595364">
                  <w:marLeft w:val="0"/>
                  <w:marRight w:val="0"/>
                  <w:marTop w:val="0"/>
                  <w:marBottom w:val="0"/>
                  <w:divBdr>
                    <w:top w:val="none" w:sz="0" w:space="0" w:color="auto"/>
                    <w:left w:val="none" w:sz="0" w:space="0" w:color="auto"/>
                    <w:bottom w:val="none" w:sz="0" w:space="0" w:color="auto"/>
                    <w:right w:val="none" w:sz="0" w:space="0" w:color="auto"/>
                  </w:divBdr>
                  <w:divsChild>
                    <w:div w:id="414009593">
                      <w:marLeft w:val="0"/>
                      <w:marRight w:val="0"/>
                      <w:marTop w:val="120"/>
                      <w:marBottom w:val="0"/>
                      <w:divBdr>
                        <w:top w:val="none" w:sz="0" w:space="0" w:color="auto"/>
                        <w:left w:val="none" w:sz="0" w:space="0" w:color="auto"/>
                        <w:bottom w:val="none" w:sz="0" w:space="0" w:color="auto"/>
                        <w:right w:val="none" w:sz="0" w:space="0" w:color="auto"/>
                      </w:divBdr>
                    </w:div>
                    <w:div w:id="570433330">
                      <w:marLeft w:val="0"/>
                      <w:marRight w:val="0"/>
                      <w:marTop w:val="0"/>
                      <w:marBottom w:val="0"/>
                      <w:divBdr>
                        <w:top w:val="none" w:sz="0" w:space="0" w:color="auto"/>
                        <w:left w:val="none" w:sz="0" w:space="0" w:color="auto"/>
                        <w:bottom w:val="none" w:sz="0" w:space="0" w:color="auto"/>
                        <w:right w:val="none" w:sz="0" w:space="0" w:color="auto"/>
                      </w:divBdr>
                    </w:div>
                  </w:divsChild>
                </w:div>
                <w:div w:id="963584387">
                  <w:marLeft w:val="0"/>
                  <w:marRight w:val="0"/>
                  <w:marTop w:val="0"/>
                  <w:marBottom w:val="0"/>
                  <w:divBdr>
                    <w:top w:val="none" w:sz="0" w:space="0" w:color="auto"/>
                    <w:left w:val="none" w:sz="0" w:space="0" w:color="auto"/>
                    <w:bottom w:val="none" w:sz="0" w:space="0" w:color="auto"/>
                    <w:right w:val="none" w:sz="0" w:space="0" w:color="auto"/>
                  </w:divBdr>
                  <w:divsChild>
                    <w:div w:id="101003371">
                      <w:marLeft w:val="0"/>
                      <w:marRight w:val="0"/>
                      <w:marTop w:val="120"/>
                      <w:marBottom w:val="0"/>
                      <w:divBdr>
                        <w:top w:val="none" w:sz="0" w:space="0" w:color="auto"/>
                        <w:left w:val="none" w:sz="0" w:space="0" w:color="auto"/>
                        <w:bottom w:val="none" w:sz="0" w:space="0" w:color="auto"/>
                        <w:right w:val="none" w:sz="0" w:space="0" w:color="auto"/>
                      </w:divBdr>
                    </w:div>
                    <w:div w:id="308023115">
                      <w:marLeft w:val="0"/>
                      <w:marRight w:val="0"/>
                      <w:marTop w:val="0"/>
                      <w:marBottom w:val="0"/>
                      <w:divBdr>
                        <w:top w:val="none" w:sz="0" w:space="0" w:color="auto"/>
                        <w:left w:val="none" w:sz="0" w:space="0" w:color="auto"/>
                        <w:bottom w:val="none" w:sz="0" w:space="0" w:color="auto"/>
                        <w:right w:val="none" w:sz="0" w:space="0" w:color="auto"/>
                      </w:divBdr>
                    </w:div>
                  </w:divsChild>
                </w:div>
                <w:div w:id="520778494">
                  <w:marLeft w:val="0"/>
                  <w:marRight w:val="0"/>
                  <w:marTop w:val="0"/>
                  <w:marBottom w:val="0"/>
                  <w:divBdr>
                    <w:top w:val="none" w:sz="0" w:space="0" w:color="auto"/>
                    <w:left w:val="none" w:sz="0" w:space="0" w:color="auto"/>
                    <w:bottom w:val="none" w:sz="0" w:space="0" w:color="auto"/>
                    <w:right w:val="none" w:sz="0" w:space="0" w:color="auto"/>
                  </w:divBdr>
                  <w:divsChild>
                    <w:div w:id="1107773674">
                      <w:marLeft w:val="0"/>
                      <w:marRight w:val="0"/>
                      <w:marTop w:val="120"/>
                      <w:marBottom w:val="0"/>
                      <w:divBdr>
                        <w:top w:val="none" w:sz="0" w:space="0" w:color="auto"/>
                        <w:left w:val="none" w:sz="0" w:space="0" w:color="auto"/>
                        <w:bottom w:val="none" w:sz="0" w:space="0" w:color="auto"/>
                        <w:right w:val="none" w:sz="0" w:space="0" w:color="auto"/>
                      </w:divBdr>
                    </w:div>
                    <w:div w:id="11733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7741">
          <w:marLeft w:val="0"/>
          <w:marRight w:val="0"/>
          <w:marTop w:val="0"/>
          <w:marBottom w:val="0"/>
          <w:divBdr>
            <w:top w:val="none" w:sz="0" w:space="0" w:color="auto"/>
            <w:left w:val="none" w:sz="0" w:space="0" w:color="auto"/>
            <w:bottom w:val="none" w:sz="0" w:space="0" w:color="auto"/>
            <w:right w:val="none" w:sz="0" w:space="0" w:color="auto"/>
          </w:divBdr>
          <w:divsChild>
            <w:div w:id="887952737">
              <w:marLeft w:val="0"/>
              <w:marRight w:val="0"/>
              <w:marTop w:val="0"/>
              <w:marBottom w:val="0"/>
              <w:divBdr>
                <w:top w:val="none" w:sz="0" w:space="0" w:color="auto"/>
                <w:left w:val="none" w:sz="0" w:space="0" w:color="auto"/>
                <w:bottom w:val="none" w:sz="0" w:space="0" w:color="auto"/>
                <w:right w:val="none" w:sz="0" w:space="0" w:color="auto"/>
              </w:divBdr>
            </w:div>
          </w:divsChild>
        </w:div>
        <w:div w:id="1808283609">
          <w:marLeft w:val="0"/>
          <w:marRight w:val="0"/>
          <w:marTop w:val="0"/>
          <w:marBottom w:val="0"/>
          <w:divBdr>
            <w:top w:val="none" w:sz="0" w:space="0" w:color="auto"/>
            <w:left w:val="none" w:sz="0" w:space="0" w:color="auto"/>
            <w:bottom w:val="none" w:sz="0" w:space="0" w:color="auto"/>
            <w:right w:val="none" w:sz="0" w:space="0" w:color="auto"/>
          </w:divBdr>
          <w:divsChild>
            <w:div w:id="525605222">
              <w:marLeft w:val="0"/>
              <w:marRight w:val="0"/>
              <w:marTop w:val="0"/>
              <w:marBottom w:val="0"/>
              <w:divBdr>
                <w:top w:val="none" w:sz="0" w:space="0" w:color="auto"/>
                <w:left w:val="none" w:sz="0" w:space="0" w:color="auto"/>
                <w:bottom w:val="none" w:sz="0" w:space="0" w:color="auto"/>
                <w:right w:val="none" w:sz="0" w:space="0" w:color="auto"/>
              </w:divBdr>
            </w:div>
          </w:divsChild>
        </w:div>
        <w:div w:id="688872167">
          <w:marLeft w:val="0"/>
          <w:marRight w:val="0"/>
          <w:marTop w:val="0"/>
          <w:marBottom w:val="0"/>
          <w:divBdr>
            <w:top w:val="none" w:sz="0" w:space="0" w:color="auto"/>
            <w:left w:val="none" w:sz="0" w:space="0" w:color="auto"/>
            <w:bottom w:val="none" w:sz="0" w:space="0" w:color="auto"/>
            <w:right w:val="none" w:sz="0" w:space="0" w:color="auto"/>
          </w:divBdr>
          <w:divsChild>
            <w:div w:id="127473663">
              <w:marLeft w:val="0"/>
              <w:marRight w:val="0"/>
              <w:marTop w:val="0"/>
              <w:marBottom w:val="0"/>
              <w:divBdr>
                <w:top w:val="none" w:sz="0" w:space="0" w:color="auto"/>
                <w:left w:val="none" w:sz="0" w:space="0" w:color="auto"/>
                <w:bottom w:val="none" w:sz="0" w:space="0" w:color="auto"/>
                <w:right w:val="none" w:sz="0" w:space="0" w:color="auto"/>
              </w:divBdr>
            </w:div>
          </w:divsChild>
        </w:div>
        <w:div w:id="1282497096">
          <w:marLeft w:val="0"/>
          <w:marRight w:val="0"/>
          <w:marTop w:val="0"/>
          <w:marBottom w:val="0"/>
          <w:divBdr>
            <w:top w:val="none" w:sz="0" w:space="0" w:color="auto"/>
            <w:left w:val="none" w:sz="0" w:space="0" w:color="auto"/>
            <w:bottom w:val="none" w:sz="0" w:space="0" w:color="auto"/>
            <w:right w:val="none" w:sz="0" w:space="0" w:color="auto"/>
          </w:divBdr>
          <w:divsChild>
            <w:div w:id="1176338076">
              <w:marLeft w:val="0"/>
              <w:marRight w:val="0"/>
              <w:marTop w:val="0"/>
              <w:marBottom w:val="0"/>
              <w:divBdr>
                <w:top w:val="none" w:sz="0" w:space="0" w:color="auto"/>
                <w:left w:val="none" w:sz="0" w:space="0" w:color="auto"/>
                <w:bottom w:val="none" w:sz="0" w:space="0" w:color="auto"/>
                <w:right w:val="none" w:sz="0" w:space="0" w:color="auto"/>
              </w:divBdr>
              <w:divsChild>
                <w:div w:id="2129810219">
                  <w:marLeft w:val="0"/>
                  <w:marRight w:val="0"/>
                  <w:marTop w:val="0"/>
                  <w:marBottom w:val="0"/>
                  <w:divBdr>
                    <w:top w:val="none" w:sz="0" w:space="0" w:color="auto"/>
                    <w:left w:val="none" w:sz="0" w:space="0" w:color="auto"/>
                    <w:bottom w:val="none" w:sz="0" w:space="0" w:color="auto"/>
                    <w:right w:val="none" w:sz="0" w:space="0" w:color="auto"/>
                  </w:divBdr>
                  <w:divsChild>
                    <w:div w:id="1684941634">
                      <w:marLeft w:val="0"/>
                      <w:marRight w:val="0"/>
                      <w:marTop w:val="120"/>
                      <w:marBottom w:val="0"/>
                      <w:divBdr>
                        <w:top w:val="none" w:sz="0" w:space="0" w:color="auto"/>
                        <w:left w:val="none" w:sz="0" w:space="0" w:color="auto"/>
                        <w:bottom w:val="none" w:sz="0" w:space="0" w:color="auto"/>
                        <w:right w:val="none" w:sz="0" w:space="0" w:color="auto"/>
                      </w:divBdr>
                    </w:div>
                    <w:div w:id="1670938029">
                      <w:marLeft w:val="0"/>
                      <w:marRight w:val="0"/>
                      <w:marTop w:val="0"/>
                      <w:marBottom w:val="0"/>
                      <w:divBdr>
                        <w:top w:val="none" w:sz="0" w:space="0" w:color="auto"/>
                        <w:left w:val="none" w:sz="0" w:space="0" w:color="auto"/>
                        <w:bottom w:val="none" w:sz="0" w:space="0" w:color="auto"/>
                        <w:right w:val="none" w:sz="0" w:space="0" w:color="auto"/>
                      </w:divBdr>
                      <w:divsChild>
                        <w:div w:id="705174834">
                          <w:marLeft w:val="0"/>
                          <w:marRight w:val="0"/>
                          <w:marTop w:val="0"/>
                          <w:marBottom w:val="0"/>
                          <w:divBdr>
                            <w:top w:val="none" w:sz="0" w:space="0" w:color="auto"/>
                            <w:left w:val="none" w:sz="0" w:space="0" w:color="auto"/>
                            <w:bottom w:val="none" w:sz="0" w:space="0" w:color="auto"/>
                            <w:right w:val="none" w:sz="0" w:space="0" w:color="auto"/>
                          </w:divBdr>
                          <w:divsChild>
                            <w:div w:id="367685602">
                              <w:marLeft w:val="0"/>
                              <w:marRight w:val="0"/>
                              <w:marTop w:val="120"/>
                              <w:marBottom w:val="0"/>
                              <w:divBdr>
                                <w:top w:val="none" w:sz="0" w:space="0" w:color="auto"/>
                                <w:left w:val="none" w:sz="0" w:space="0" w:color="auto"/>
                                <w:bottom w:val="none" w:sz="0" w:space="0" w:color="auto"/>
                                <w:right w:val="none" w:sz="0" w:space="0" w:color="auto"/>
                              </w:divBdr>
                            </w:div>
                            <w:div w:id="1559701224">
                              <w:marLeft w:val="0"/>
                              <w:marRight w:val="0"/>
                              <w:marTop w:val="0"/>
                              <w:marBottom w:val="0"/>
                              <w:divBdr>
                                <w:top w:val="none" w:sz="0" w:space="0" w:color="auto"/>
                                <w:left w:val="none" w:sz="0" w:space="0" w:color="auto"/>
                                <w:bottom w:val="none" w:sz="0" w:space="0" w:color="auto"/>
                                <w:right w:val="none" w:sz="0" w:space="0" w:color="auto"/>
                              </w:divBdr>
                            </w:div>
                          </w:divsChild>
                        </w:div>
                        <w:div w:id="1019235979">
                          <w:marLeft w:val="0"/>
                          <w:marRight w:val="0"/>
                          <w:marTop w:val="0"/>
                          <w:marBottom w:val="0"/>
                          <w:divBdr>
                            <w:top w:val="none" w:sz="0" w:space="0" w:color="auto"/>
                            <w:left w:val="none" w:sz="0" w:space="0" w:color="auto"/>
                            <w:bottom w:val="none" w:sz="0" w:space="0" w:color="auto"/>
                            <w:right w:val="none" w:sz="0" w:space="0" w:color="auto"/>
                          </w:divBdr>
                          <w:divsChild>
                            <w:div w:id="482819621">
                              <w:marLeft w:val="0"/>
                              <w:marRight w:val="0"/>
                              <w:marTop w:val="120"/>
                              <w:marBottom w:val="0"/>
                              <w:divBdr>
                                <w:top w:val="none" w:sz="0" w:space="0" w:color="auto"/>
                                <w:left w:val="none" w:sz="0" w:space="0" w:color="auto"/>
                                <w:bottom w:val="none" w:sz="0" w:space="0" w:color="auto"/>
                                <w:right w:val="none" w:sz="0" w:space="0" w:color="auto"/>
                              </w:divBdr>
                            </w:div>
                            <w:div w:id="532576022">
                              <w:marLeft w:val="0"/>
                              <w:marRight w:val="0"/>
                              <w:marTop w:val="0"/>
                              <w:marBottom w:val="0"/>
                              <w:divBdr>
                                <w:top w:val="none" w:sz="0" w:space="0" w:color="auto"/>
                                <w:left w:val="none" w:sz="0" w:space="0" w:color="auto"/>
                                <w:bottom w:val="none" w:sz="0" w:space="0" w:color="auto"/>
                                <w:right w:val="none" w:sz="0" w:space="0" w:color="auto"/>
                              </w:divBdr>
                            </w:div>
                          </w:divsChild>
                        </w:div>
                        <w:div w:id="1388869495">
                          <w:marLeft w:val="0"/>
                          <w:marRight w:val="0"/>
                          <w:marTop w:val="0"/>
                          <w:marBottom w:val="0"/>
                          <w:divBdr>
                            <w:top w:val="none" w:sz="0" w:space="0" w:color="auto"/>
                            <w:left w:val="none" w:sz="0" w:space="0" w:color="auto"/>
                            <w:bottom w:val="none" w:sz="0" w:space="0" w:color="auto"/>
                            <w:right w:val="none" w:sz="0" w:space="0" w:color="auto"/>
                          </w:divBdr>
                          <w:divsChild>
                            <w:div w:id="1224946224">
                              <w:marLeft w:val="0"/>
                              <w:marRight w:val="0"/>
                              <w:marTop w:val="120"/>
                              <w:marBottom w:val="0"/>
                              <w:divBdr>
                                <w:top w:val="none" w:sz="0" w:space="0" w:color="auto"/>
                                <w:left w:val="none" w:sz="0" w:space="0" w:color="auto"/>
                                <w:bottom w:val="none" w:sz="0" w:space="0" w:color="auto"/>
                                <w:right w:val="none" w:sz="0" w:space="0" w:color="auto"/>
                              </w:divBdr>
                            </w:div>
                            <w:div w:id="86973731">
                              <w:marLeft w:val="0"/>
                              <w:marRight w:val="0"/>
                              <w:marTop w:val="0"/>
                              <w:marBottom w:val="0"/>
                              <w:divBdr>
                                <w:top w:val="none" w:sz="0" w:space="0" w:color="auto"/>
                                <w:left w:val="none" w:sz="0" w:space="0" w:color="auto"/>
                                <w:bottom w:val="none" w:sz="0" w:space="0" w:color="auto"/>
                                <w:right w:val="none" w:sz="0" w:space="0" w:color="auto"/>
                              </w:divBdr>
                            </w:div>
                          </w:divsChild>
                        </w:div>
                        <w:div w:id="2052729491">
                          <w:marLeft w:val="0"/>
                          <w:marRight w:val="0"/>
                          <w:marTop w:val="0"/>
                          <w:marBottom w:val="0"/>
                          <w:divBdr>
                            <w:top w:val="none" w:sz="0" w:space="0" w:color="auto"/>
                            <w:left w:val="none" w:sz="0" w:space="0" w:color="auto"/>
                            <w:bottom w:val="none" w:sz="0" w:space="0" w:color="auto"/>
                            <w:right w:val="none" w:sz="0" w:space="0" w:color="auto"/>
                          </w:divBdr>
                          <w:divsChild>
                            <w:div w:id="1274283205">
                              <w:marLeft w:val="0"/>
                              <w:marRight w:val="0"/>
                              <w:marTop w:val="120"/>
                              <w:marBottom w:val="0"/>
                              <w:divBdr>
                                <w:top w:val="none" w:sz="0" w:space="0" w:color="auto"/>
                                <w:left w:val="none" w:sz="0" w:space="0" w:color="auto"/>
                                <w:bottom w:val="none" w:sz="0" w:space="0" w:color="auto"/>
                                <w:right w:val="none" w:sz="0" w:space="0" w:color="auto"/>
                              </w:divBdr>
                            </w:div>
                            <w:div w:id="81948690">
                              <w:marLeft w:val="0"/>
                              <w:marRight w:val="0"/>
                              <w:marTop w:val="0"/>
                              <w:marBottom w:val="0"/>
                              <w:divBdr>
                                <w:top w:val="none" w:sz="0" w:space="0" w:color="auto"/>
                                <w:left w:val="none" w:sz="0" w:space="0" w:color="auto"/>
                                <w:bottom w:val="none" w:sz="0" w:space="0" w:color="auto"/>
                                <w:right w:val="none" w:sz="0" w:space="0" w:color="auto"/>
                              </w:divBdr>
                            </w:div>
                          </w:divsChild>
                        </w:div>
                        <w:div w:id="289671933">
                          <w:marLeft w:val="0"/>
                          <w:marRight w:val="0"/>
                          <w:marTop w:val="0"/>
                          <w:marBottom w:val="0"/>
                          <w:divBdr>
                            <w:top w:val="none" w:sz="0" w:space="0" w:color="auto"/>
                            <w:left w:val="none" w:sz="0" w:space="0" w:color="auto"/>
                            <w:bottom w:val="none" w:sz="0" w:space="0" w:color="auto"/>
                            <w:right w:val="none" w:sz="0" w:space="0" w:color="auto"/>
                          </w:divBdr>
                          <w:divsChild>
                            <w:div w:id="1312904391">
                              <w:marLeft w:val="0"/>
                              <w:marRight w:val="0"/>
                              <w:marTop w:val="120"/>
                              <w:marBottom w:val="0"/>
                              <w:divBdr>
                                <w:top w:val="none" w:sz="0" w:space="0" w:color="auto"/>
                                <w:left w:val="none" w:sz="0" w:space="0" w:color="auto"/>
                                <w:bottom w:val="none" w:sz="0" w:space="0" w:color="auto"/>
                                <w:right w:val="none" w:sz="0" w:space="0" w:color="auto"/>
                              </w:divBdr>
                            </w:div>
                            <w:div w:id="2049185637">
                              <w:marLeft w:val="0"/>
                              <w:marRight w:val="0"/>
                              <w:marTop w:val="0"/>
                              <w:marBottom w:val="0"/>
                              <w:divBdr>
                                <w:top w:val="none" w:sz="0" w:space="0" w:color="auto"/>
                                <w:left w:val="none" w:sz="0" w:space="0" w:color="auto"/>
                                <w:bottom w:val="none" w:sz="0" w:space="0" w:color="auto"/>
                                <w:right w:val="none" w:sz="0" w:space="0" w:color="auto"/>
                              </w:divBdr>
                            </w:div>
                          </w:divsChild>
                        </w:div>
                        <w:div w:id="1857234870">
                          <w:marLeft w:val="0"/>
                          <w:marRight w:val="0"/>
                          <w:marTop w:val="0"/>
                          <w:marBottom w:val="0"/>
                          <w:divBdr>
                            <w:top w:val="none" w:sz="0" w:space="0" w:color="auto"/>
                            <w:left w:val="none" w:sz="0" w:space="0" w:color="auto"/>
                            <w:bottom w:val="none" w:sz="0" w:space="0" w:color="auto"/>
                            <w:right w:val="none" w:sz="0" w:space="0" w:color="auto"/>
                          </w:divBdr>
                          <w:divsChild>
                            <w:div w:id="233780454">
                              <w:marLeft w:val="0"/>
                              <w:marRight w:val="0"/>
                              <w:marTop w:val="120"/>
                              <w:marBottom w:val="0"/>
                              <w:divBdr>
                                <w:top w:val="none" w:sz="0" w:space="0" w:color="auto"/>
                                <w:left w:val="none" w:sz="0" w:space="0" w:color="auto"/>
                                <w:bottom w:val="none" w:sz="0" w:space="0" w:color="auto"/>
                                <w:right w:val="none" w:sz="0" w:space="0" w:color="auto"/>
                              </w:divBdr>
                            </w:div>
                            <w:div w:id="2050260153">
                              <w:marLeft w:val="0"/>
                              <w:marRight w:val="0"/>
                              <w:marTop w:val="0"/>
                              <w:marBottom w:val="0"/>
                              <w:divBdr>
                                <w:top w:val="none" w:sz="0" w:space="0" w:color="auto"/>
                                <w:left w:val="none" w:sz="0" w:space="0" w:color="auto"/>
                                <w:bottom w:val="none" w:sz="0" w:space="0" w:color="auto"/>
                                <w:right w:val="none" w:sz="0" w:space="0" w:color="auto"/>
                              </w:divBdr>
                            </w:div>
                          </w:divsChild>
                        </w:div>
                        <w:div w:id="242571883">
                          <w:marLeft w:val="0"/>
                          <w:marRight w:val="0"/>
                          <w:marTop w:val="0"/>
                          <w:marBottom w:val="0"/>
                          <w:divBdr>
                            <w:top w:val="none" w:sz="0" w:space="0" w:color="auto"/>
                            <w:left w:val="none" w:sz="0" w:space="0" w:color="auto"/>
                            <w:bottom w:val="none" w:sz="0" w:space="0" w:color="auto"/>
                            <w:right w:val="none" w:sz="0" w:space="0" w:color="auto"/>
                          </w:divBdr>
                          <w:divsChild>
                            <w:div w:id="2072069249">
                              <w:marLeft w:val="0"/>
                              <w:marRight w:val="0"/>
                              <w:marTop w:val="120"/>
                              <w:marBottom w:val="0"/>
                              <w:divBdr>
                                <w:top w:val="none" w:sz="0" w:space="0" w:color="auto"/>
                                <w:left w:val="none" w:sz="0" w:space="0" w:color="auto"/>
                                <w:bottom w:val="none" w:sz="0" w:space="0" w:color="auto"/>
                                <w:right w:val="none" w:sz="0" w:space="0" w:color="auto"/>
                              </w:divBdr>
                            </w:div>
                            <w:div w:id="6139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4023">
                  <w:marLeft w:val="0"/>
                  <w:marRight w:val="0"/>
                  <w:marTop w:val="0"/>
                  <w:marBottom w:val="0"/>
                  <w:divBdr>
                    <w:top w:val="none" w:sz="0" w:space="0" w:color="auto"/>
                    <w:left w:val="none" w:sz="0" w:space="0" w:color="auto"/>
                    <w:bottom w:val="none" w:sz="0" w:space="0" w:color="auto"/>
                    <w:right w:val="none" w:sz="0" w:space="0" w:color="auto"/>
                  </w:divBdr>
                  <w:divsChild>
                    <w:div w:id="854417196">
                      <w:marLeft w:val="0"/>
                      <w:marRight w:val="0"/>
                      <w:marTop w:val="120"/>
                      <w:marBottom w:val="0"/>
                      <w:divBdr>
                        <w:top w:val="none" w:sz="0" w:space="0" w:color="auto"/>
                        <w:left w:val="none" w:sz="0" w:space="0" w:color="auto"/>
                        <w:bottom w:val="none" w:sz="0" w:space="0" w:color="auto"/>
                        <w:right w:val="none" w:sz="0" w:space="0" w:color="auto"/>
                      </w:divBdr>
                    </w:div>
                    <w:div w:id="7695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897">
          <w:marLeft w:val="0"/>
          <w:marRight w:val="0"/>
          <w:marTop w:val="0"/>
          <w:marBottom w:val="0"/>
          <w:divBdr>
            <w:top w:val="none" w:sz="0" w:space="0" w:color="auto"/>
            <w:left w:val="none" w:sz="0" w:space="0" w:color="auto"/>
            <w:bottom w:val="none" w:sz="0" w:space="0" w:color="auto"/>
            <w:right w:val="none" w:sz="0" w:space="0" w:color="auto"/>
          </w:divBdr>
          <w:divsChild>
            <w:div w:id="797603324">
              <w:marLeft w:val="0"/>
              <w:marRight w:val="0"/>
              <w:marTop w:val="0"/>
              <w:marBottom w:val="0"/>
              <w:divBdr>
                <w:top w:val="none" w:sz="0" w:space="0" w:color="auto"/>
                <w:left w:val="none" w:sz="0" w:space="0" w:color="auto"/>
                <w:bottom w:val="none" w:sz="0" w:space="0" w:color="auto"/>
                <w:right w:val="none" w:sz="0" w:space="0" w:color="auto"/>
              </w:divBdr>
            </w:div>
          </w:divsChild>
        </w:div>
        <w:div w:id="1353920447">
          <w:marLeft w:val="0"/>
          <w:marRight w:val="0"/>
          <w:marTop w:val="0"/>
          <w:marBottom w:val="0"/>
          <w:divBdr>
            <w:top w:val="none" w:sz="0" w:space="0" w:color="auto"/>
            <w:left w:val="none" w:sz="0" w:space="0" w:color="auto"/>
            <w:bottom w:val="none" w:sz="0" w:space="0" w:color="auto"/>
            <w:right w:val="none" w:sz="0" w:space="0" w:color="auto"/>
          </w:divBdr>
          <w:divsChild>
            <w:div w:id="16934191">
              <w:marLeft w:val="0"/>
              <w:marRight w:val="0"/>
              <w:marTop w:val="0"/>
              <w:marBottom w:val="0"/>
              <w:divBdr>
                <w:top w:val="none" w:sz="0" w:space="0" w:color="auto"/>
                <w:left w:val="none" w:sz="0" w:space="0" w:color="auto"/>
                <w:bottom w:val="none" w:sz="0" w:space="0" w:color="auto"/>
                <w:right w:val="none" w:sz="0" w:space="0" w:color="auto"/>
              </w:divBdr>
            </w:div>
          </w:divsChild>
        </w:div>
        <w:div w:id="2146576975">
          <w:marLeft w:val="0"/>
          <w:marRight w:val="0"/>
          <w:marTop w:val="0"/>
          <w:marBottom w:val="0"/>
          <w:divBdr>
            <w:top w:val="none" w:sz="0" w:space="0" w:color="auto"/>
            <w:left w:val="none" w:sz="0" w:space="0" w:color="auto"/>
            <w:bottom w:val="none" w:sz="0" w:space="0" w:color="auto"/>
            <w:right w:val="none" w:sz="0" w:space="0" w:color="auto"/>
          </w:divBdr>
          <w:divsChild>
            <w:div w:id="1016231614">
              <w:marLeft w:val="0"/>
              <w:marRight w:val="0"/>
              <w:marTop w:val="0"/>
              <w:marBottom w:val="0"/>
              <w:divBdr>
                <w:top w:val="none" w:sz="0" w:space="0" w:color="auto"/>
                <w:left w:val="none" w:sz="0" w:space="0" w:color="auto"/>
                <w:bottom w:val="none" w:sz="0" w:space="0" w:color="auto"/>
                <w:right w:val="none" w:sz="0" w:space="0" w:color="auto"/>
              </w:divBdr>
            </w:div>
          </w:divsChild>
        </w:div>
        <w:div w:id="1882593506">
          <w:marLeft w:val="0"/>
          <w:marRight w:val="0"/>
          <w:marTop w:val="0"/>
          <w:marBottom w:val="0"/>
          <w:divBdr>
            <w:top w:val="none" w:sz="0" w:space="0" w:color="auto"/>
            <w:left w:val="none" w:sz="0" w:space="0" w:color="auto"/>
            <w:bottom w:val="none" w:sz="0" w:space="0" w:color="auto"/>
            <w:right w:val="none" w:sz="0" w:space="0" w:color="auto"/>
          </w:divBdr>
          <w:divsChild>
            <w:div w:id="571352159">
              <w:marLeft w:val="0"/>
              <w:marRight w:val="0"/>
              <w:marTop w:val="0"/>
              <w:marBottom w:val="0"/>
              <w:divBdr>
                <w:top w:val="none" w:sz="0" w:space="0" w:color="auto"/>
                <w:left w:val="none" w:sz="0" w:space="0" w:color="auto"/>
                <w:bottom w:val="none" w:sz="0" w:space="0" w:color="auto"/>
                <w:right w:val="none" w:sz="0" w:space="0" w:color="auto"/>
              </w:divBdr>
            </w:div>
          </w:divsChild>
        </w:div>
        <w:div w:id="663509806">
          <w:marLeft w:val="0"/>
          <w:marRight w:val="0"/>
          <w:marTop w:val="0"/>
          <w:marBottom w:val="0"/>
          <w:divBdr>
            <w:top w:val="none" w:sz="0" w:space="0" w:color="auto"/>
            <w:left w:val="none" w:sz="0" w:space="0" w:color="auto"/>
            <w:bottom w:val="none" w:sz="0" w:space="0" w:color="auto"/>
            <w:right w:val="none" w:sz="0" w:space="0" w:color="auto"/>
          </w:divBdr>
          <w:divsChild>
            <w:div w:id="656810504">
              <w:marLeft w:val="0"/>
              <w:marRight w:val="0"/>
              <w:marTop w:val="0"/>
              <w:marBottom w:val="0"/>
              <w:divBdr>
                <w:top w:val="none" w:sz="0" w:space="0" w:color="auto"/>
                <w:left w:val="none" w:sz="0" w:space="0" w:color="auto"/>
                <w:bottom w:val="none" w:sz="0" w:space="0" w:color="auto"/>
                <w:right w:val="none" w:sz="0" w:space="0" w:color="auto"/>
              </w:divBdr>
            </w:div>
          </w:divsChild>
        </w:div>
        <w:div w:id="1508789579">
          <w:marLeft w:val="0"/>
          <w:marRight w:val="0"/>
          <w:marTop w:val="0"/>
          <w:marBottom w:val="0"/>
          <w:divBdr>
            <w:top w:val="none" w:sz="0" w:space="0" w:color="auto"/>
            <w:left w:val="none" w:sz="0" w:space="0" w:color="auto"/>
            <w:bottom w:val="none" w:sz="0" w:space="0" w:color="auto"/>
            <w:right w:val="none" w:sz="0" w:space="0" w:color="auto"/>
          </w:divBdr>
          <w:divsChild>
            <w:div w:id="5118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32461">
      <w:bodyDiv w:val="1"/>
      <w:marLeft w:val="0"/>
      <w:marRight w:val="0"/>
      <w:marTop w:val="0"/>
      <w:marBottom w:val="0"/>
      <w:divBdr>
        <w:top w:val="none" w:sz="0" w:space="0" w:color="auto"/>
        <w:left w:val="none" w:sz="0" w:space="0" w:color="auto"/>
        <w:bottom w:val="none" w:sz="0" w:space="0" w:color="auto"/>
        <w:right w:val="none" w:sz="0" w:space="0" w:color="auto"/>
      </w:divBdr>
      <w:divsChild>
        <w:div w:id="409498281">
          <w:marLeft w:val="600"/>
          <w:marRight w:val="0"/>
          <w:marTop w:val="0"/>
          <w:marBottom w:val="0"/>
          <w:divBdr>
            <w:top w:val="none" w:sz="0" w:space="0" w:color="auto"/>
            <w:left w:val="none" w:sz="0" w:space="0" w:color="auto"/>
            <w:bottom w:val="none" w:sz="0" w:space="0" w:color="auto"/>
            <w:right w:val="none" w:sz="0" w:space="0" w:color="auto"/>
          </w:divBdr>
        </w:div>
        <w:div w:id="1479304544">
          <w:marLeft w:val="600"/>
          <w:marRight w:val="0"/>
          <w:marTop w:val="0"/>
          <w:marBottom w:val="0"/>
          <w:divBdr>
            <w:top w:val="none" w:sz="0" w:space="0" w:color="auto"/>
            <w:left w:val="none" w:sz="0" w:space="0" w:color="auto"/>
            <w:bottom w:val="none" w:sz="0" w:space="0" w:color="auto"/>
            <w:right w:val="none" w:sz="0" w:space="0" w:color="auto"/>
          </w:divBdr>
        </w:div>
        <w:div w:id="744379160">
          <w:marLeft w:val="600"/>
          <w:marRight w:val="0"/>
          <w:marTop w:val="0"/>
          <w:marBottom w:val="0"/>
          <w:divBdr>
            <w:top w:val="none" w:sz="0" w:space="0" w:color="auto"/>
            <w:left w:val="none" w:sz="0" w:space="0" w:color="auto"/>
            <w:bottom w:val="none" w:sz="0" w:space="0" w:color="auto"/>
            <w:right w:val="none" w:sz="0" w:space="0" w:color="auto"/>
          </w:divBdr>
        </w:div>
        <w:div w:id="1561362115">
          <w:marLeft w:val="600"/>
          <w:marRight w:val="0"/>
          <w:marTop w:val="0"/>
          <w:marBottom w:val="0"/>
          <w:divBdr>
            <w:top w:val="none" w:sz="0" w:space="0" w:color="auto"/>
            <w:left w:val="none" w:sz="0" w:space="0" w:color="auto"/>
            <w:bottom w:val="none" w:sz="0" w:space="0" w:color="auto"/>
            <w:right w:val="none" w:sz="0" w:space="0" w:color="auto"/>
          </w:divBdr>
        </w:div>
        <w:div w:id="376782973">
          <w:marLeft w:val="0"/>
          <w:marRight w:val="0"/>
          <w:marTop w:val="0"/>
          <w:marBottom w:val="0"/>
          <w:divBdr>
            <w:top w:val="none" w:sz="0" w:space="0" w:color="auto"/>
            <w:left w:val="none" w:sz="0" w:space="0" w:color="auto"/>
            <w:bottom w:val="none" w:sz="0" w:space="0" w:color="auto"/>
            <w:right w:val="none" w:sz="0" w:space="0" w:color="auto"/>
          </w:divBdr>
          <w:divsChild>
            <w:div w:id="723065867">
              <w:marLeft w:val="0"/>
              <w:marRight w:val="0"/>
              <w:marTop w:val="120"/>
              <w:marBottom w:val="0"/>
              <w:divBdr>
                <w:top w:val="none" w:sz="0" w:space="0" w:color="auto"/>
                <w:left w:val="none" w:sz="0" w:space="0" w:color="auto"/>
                <w:bottom w:val="none" w:sz="0" w:space="0" w:color="auto"/>
                <w:right w:val="none" w:sz="0" w:space="0" w:color="auto"/>
              </w:divBdr>
            </w:div>
            <w:div w:id="430127342">
              <w:marLeft w:val="0"/>
              <w:marRight w:val="0"/>
              <w:marTop w:val="0"/>
              <w:marBottom w:val="0"/>
              <w:divBdr>
                <w:top w:val="none" w:sz="0" w:space="0" w:color="auto"/>
                <w:left w:val="none" w:sz="0" w:space="0" w:color="auto"/>
                <w:bottom w:val="none" w:sz="0" w:space="0" w:color="auto"/>
                <w:right w:val="none" w:sz="0" w:space="0" w:color="auto"/>
              </w:divBdr>
              <w:divsChild>
                <w:div w:id="1556157141">
                  <w:marLeft w:val="0"/>
                  <w:marRight w:val="0"/>
                  <w:marTop w:val="0"/>
                  <w:marBottom w:val="0"/>
                  <w:divBdr>
                    <w:top w:val="none" w:sz="0" w:space="0" w:color="auto"/>
                    <w:left w:val="none" w:sz="0" w:space="0" w:color="auto"/>
                    <w:bottom w:val="none" w:sz="0" w:space="0" w:color="auto"/>
                    <w:right w:val="none" w:sz="0" w:space="0" w:color="auto"/>
                  </w:divBdr>
                  <w:divsChild>
                    <w:div w:id="1931424320">
                      <w:marLeft w:val="0"/>
                      <w:marRight w:val="0"/>
                      <w:marTop w:val="120"/>
                      <w:marBottom w:val="0"/>
                      <w:divBdr>
                        <w:top w:val="none" w:sz="0" w:space="0" w:color="auto"/>
                        <w:left w:val="none" w:sz="0" w:space="0" w:color="auto"/>
                        <w:bottom w:val="none" w:sz="0" w:space="0" w:color="auto"/>
                        <w:right w:val="none" w:sz="0" w:space="0" w:color="auto"/>
                      </w:divBdr>
                    </w:div>
                    <w:div w:id="1795175920">
                      <w:marLeft w:val="0"/>
                      <w:marRight w:val="0"/>
                      <w:marTop w:val="0"/>
                      <w:marBottom w:val="0"/>
                      <w:divBdr>
                        <w:top w:val="none" w:sz="0" w:space="0" w:color="auto"/>
                        <w:left w:val="none" w:sz="0" w:space="0" w:color="auto"/>
                        <w:bottom w:val="none" w:sz="0" w:space="0" w:color="auto"/>
                        <w:right w:val="none" w:sz="0" w:space="0" w:color="auto"/>
                      </w:divBdr>
                    </w:div>
                  </w:divsChild>
                </w:div>
                <w:div w:id="352804470">
                  <w:marLeft w:val="0"/>
                  <w:marRight w:val="0"/>
                  <w:marTop w:val="0"/>
                  <w:marBottom w:val="0"/>
                  <w:divBdr>
                    <w:top w:val="none" w:sz="0" w:space="0" w:color="auto"/>
                    <w:left w:val="none" w:sz="0" w:space="0" w:color="auto"/>
                    <w:bottom w:val="none" w:sz="0" w:space="0" w:color="auto"/>
                    <w:right w:val="none" w:sz="0" w:space="0" w:color="auto"/>
                  </w:divBdr>
                  <w:divsChild>
                    <w:div w:id="59133293">
                      <w:marLeft w:val="0"/>
                      <w:marRight w:val="0"/>
                      <w:marTop w:val="120"/>
                      <w:marBottom w:val="0"/>
                      <w:divBdr>
                        <w:top w:val="none" w:sz="0" w:space="0" w:color="auto"/>
                        <w:left w:val="none" w:sz="0" w:space="0" w:color="auto"/>
                        <w:bottom w:val="none" w:sz="0" w:space="0" w:color="auto"/>
                        <w:right w:val="none" w:sz="0" w:space="0" w:color="auto"/>
                      </w:divBdr>
                    </w:div>
                    <w:div w:id="1611663781">
                      <w:marLeft w:val="0"/>
                      <w:marRight w:val="0"/>
                      <w:marTop w:val="0"/>
                      <w:marBottom w:val="0"/>
                      <w:divBdr>
                        <w:top w:val="none" w:sz="0" w:space="0" w:color="auto"/>
                        <w:left w:val="none" w:sz="0" w:space="0" w:color="auto"/>
                        <w:bottom w:val="none" w:sz="0" w:space="0" w:color="auto"/>
                        <w:right w:val="none" w:sz="0" w:space="0" w:color="auto"/>
                      </w:divBdr>
                    </w:div>
                  </w:divsChild>
                </w:div>
                <w:div w:id="978610055">
                  <w:marLeft w:val="0"/>
                  <w:marRight w:val="0"/>
                  <w:marTop w:val="0"/>
                  <w:marBottom w:val="0"/>
                  <w:divBdr>
                    <w:top w:val="none" w:sz="0" w:space="0" w:color="auto"/>
                    <w:left w:val="none" w:sz="0" w:space="0" w:color="auto"/>
                    <w:bottom w:val="none" w:sz="0" w:space="0" w:color="auto"/>
                    <w:right w:val="none" w:sz="0" w:space="0" w:color="auto"/>
                  </w:divBdr>
                  <w:divsChild>
                    <w:div w:id="128592699">
                      <w:marLeft w:val="0"/>
                      <w:marRight w:val="0"/>
                      <w:marTop w:val="120"/>
                      <w:marBottom w:val="0"/>
                      <w:divBdr>
                        <w:top w:val="none" w:sz="0" w:space="0" w:color="auto"/>
                        <w:left w:val="none" w:sz="0" w:space="0" w:color="auto"/>
                        <w:bottom w:val="none" w:sz="0" w:space="0" w:color="auto"/>
                        <w:right w:val="none" w:sz="0" w:space="0" w:color="auto"/>
                      </w:divBdr>
                    </w:div>
                    <w:div w:id="147525171">
                      <w:marLeft w:val="0"/>
                      <w:marRight w:val="0"/>
                      <w:marTop w:val="0"/>
                      <w:marBottom w:val="0"/>
                      <w:divBdr>
                        <w:top w:val="none" w:sz="0" w:space="0" w:color="auto"/>
                        <w:left w:val="none" w:sz="0" w:space="0" w:color="auto"/>
                        <w:bottom w:val="none" w:sz="0" w:space="0" w:color="auto"/>
                        <w:right w:val="none" w:sz="0" w:space="0" w:color="auto"/>
                      </w:divBdr>
                    </w:div>
                  </w:divsChild>
                </w:div>
                <w:div w:id="129329365">
                  <w:marLeft w:val="0"/>
                  <w:marRight w:val="0"/>
                  <w:marTop w:val="0"/>
                  <w:marBottom w:val="0"/>
                  <w:divBdr>
                    <w:top w:val="none" w:sz="0" w:space="0" w:color="auto"/>
                    <w:left w:val="none" w:sz="0" w:space="0" w:color="auto"/>
                    <w:bottom w:val="none" w:sz="0" w:space="0" w:color="auto"/>
                    <w:right w:val="none" w:sz="0" w:space="0" w:color="auto"/>
                  </w:divBdr>
                  <w:divsChild>
                    <w:div w:id="1116680054">
                      <w:marLeft w:val="0"/>
                      <w:marRight w:val="0"/>
                      <w:marTop w:val="120"/>
                      <w:marBottom w:val="0"/>
                      <w:divBdr>
                        <w:top w:val="none" w:sz="0" w:space="0" w:color="auto"/>
                        <w:left w:val="none" w:sz="0" w:space="0" w:color="auto"/>
                        <w:bottom w:val="none" w:sz="0" w:space="0" w:color="auto"/>
                        <w:right w:val="none" w:sz="0" w:space="0" w:color="auto"/>
                      </w:divBdr>
                    </w:div>
                    <w:div w:id="1310668767">
                      <w:marLeft w:val="0"/>
                      <w:marRight w:val="0"/>
                      <w:marTop w:val="0"/>
                      <w:marBottom w:val="0"/>
                      <w:divBdr>
                        <w:top w:val="none" w:sz="0" w:space="0" w:color="auto"/>
                        <w:left w:val="none" w:sz="0" w:space="0" w:color="auto"/>
                        <w:bottom w:val="none" w:sz="0" w:space="0" w:color="auto"/>
                        <w:right w:val="none" w:sz="0" w:space="0" w:color="auto"/>
                      </w:divBdr>
                    </w:div>
                  </w:divsChild>
                </w:div>
                <w:div w:id="106387289">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120"/>
                      <w:marBottom w:val="0"/>
                      <w:divBdr>
                        <w:top w:val="none" w:sz="0" w:space="0" w:color="auto"/>
                        <w:left w:val="none" w:sz="0" w:space="0" w:color="auto"/>
                        <w:bottom w:val="none" w:sz="0" w:space="0" w:color="auto"/>
                        <w:right w:val="none" w:sz="0" w:space="0" w:color="auto"/>
                      </w:divBdr>
                    </w:div>
                    <w:div w:id="2193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7497">
          <w:marLeft w:val="0"/>
          <w:marRight w:val="0"/>
          <w:marTop w:val="0"/>
          <w:marBottom w:val="0"/>
          <w:divBdr>
            <w:top w:val="none" w:sz="0" w:space="0" w:color="auto"/>
            <w:left w:val="none" w:sz="0" w:space="0" w:color="auto"/>
            <w:bottom w:val="none" w:sz="0" w:space="0" w:color="auto"/>
            <w:right w:val="none" w:sz="0" w:space="0" w:color="auto"/>
          </w:divBdr>
          <w:divsChild>
            <w:div w:id="292296260">
              <w:marLeft w:val="0"/>
              <w:marRight w:val="0"/>
              <w:marTop w:val="120"/>
              <w:marBottom w:val="0"/>
              <w:divBdr>
                <w:top w:val="none" w:sz="0" w:space="0" w:color="auto"/>
                <w:left w:val="none" w:sz="0" w:space="0" w:color="auto"/>
                <w:bottom w:val="none" w:sz="0" w:space="0" w:color="auto"/>
                <w:right w:val="none" w:sz="0" w:space="0" w:color="auto"/>
              </w:divBdr>
            </w:div>
            <w:div w:id="1239317567">
              <w:marLeft w:val="0"/>
              <w:marRight w:val="0"/>
              <w:marTop w:val="0"/>
              <w:marBottom w:val="0"/>
              <w:divBdr>
                <w:top w:val="none" w:sz="0" w:space="0" w:color="auto"/>
                <w:left w:val="none" w:sz="0" w:space="0" w:color="auto"/>
                <w:bottom w:val="none" w:sz="0" w:space="0" w:color="auto"/>
                <w:right w:val="none" w:sz="0" w:space="0" w:color="auto"/>
              </w:divBdr>
            </w:div>
          </w:divsChild>
        </w:div>
        <w:div w:id="2046131807">
          <w:marLeft w:val="0"/>
          <w:marRight w:val="0"/>
          <w:marTop w:val="0"/>
          <w:marBottom w:val="0"/>
          <w:divBdr>
            <w:top w:val="none" w:sz="0" w:space="0" w:color="auto"/>
            <w:left w:val="none" w:sz="0" w:space="0" w:color="auto"/>
            <w:bottom w:val="none" w:sz="0" w:space="0" w:color="auto"/>
            <w:right w:val="none" w:sz="0" w:space="0" w:color="auto"/>
          </w:divBdr>
          <w:divsChild>
            <w:div w:id="502941288">
              <w:marLeft w:val="0"/>
              <w:marRight w:val="0"/>
              <w:marTop w:val="120"/>
              <w:marBottom w:val="0"/>
              <w:divBdr>
                <w:top w:val="none" w:sz="0" w:space="0" w:color="auto"/>
                <w:left w:val="none" w:sz="0" w:space="0" w:color="auto"/>
                <w:bottom w:val="none" w:sz="0" w:space="0" w:color="auto"/>
                <w:right w:val="none" w:sz="0" w:space="0" w:color="auto"/>
              </w:divBdr>
            </w:div>
            <w:div w:id="791479733">
              <w:marLeft w:val="0"/>
              <w:marRight w:val="0"/>
              <w:marTop w:val="0"/>
              <w:marBottom w:val="0"/>
              <w:divBdr>
                <w:top w:val="none" w:sz="0" w:space="0" w:color="auto"/>
                <w:left w:val="none" w:sz="0" w:space="0" w:color="auto"/>
                <w:bottom w:val="none" w:sz="0" w:space="0" w:color="auto"/>
                <w:right w:val="none" w:sz="0" w:space="0" w:color="auto"/>
              </w:divBdr>
            </w:div>
          </w:divsChild>
        </w:div>
        <w:div w:id="2105107744">
          <w:marLeft w:val="0"/>
          <w:marRight w:val="0"/>
          <w:marTop w:val="0"/>
          <w:marBottom w:val="0"/>
          <w:divBdr>
            <w:top w:val="none" w:sz="0" w:space="0" w:color="auto"/>
            <w:left w:val="none" w:sz="0" w:space="0" w:color="auto"/>
            <w:bottom w:val="none" w:sz="0" w:space="0" w:color="auto"/>
            <w:right w:val="none" w:sz="0" w:space="0" w:color="auto"/>
          </w:divBdr>
          <w:divsChild>
            <w:div w:id="863834009">
              <w:marLeft w:val="0"/>
              <w:marRight w:val="0"/>
              <w:marTop w:val="120"/>
              <w:marBottom w:val="0"/>
              <w:divBdr>
                <w:top w:val="none" w:sz="0" w:space="0" w:color="auto"/>
                <w:left w:val="none" w:sz="0" w:space="0" w:color="auto"/>
                <w:bottom w:val="none" w:sz="0" w:space="0" w:color="auto"/>
                <w:right w:val="none" w:sz="0" w:space="0" w:color="auto"/>
              </w:divBdr>
            </w:div>
            <w:div w:id="1653171894">
              <w:marLeft w:val="0"/>
              <w:marRight w:val="0"/>
              <w:marTop w:val="0"/>
              <w:marBottom w:val="0"/>
              <w:divBdr>
                <w:top w:val="none" w:sz="0" w:space="0" w:color="auto"/>
                <w:left w:val="none" w:sz="0" w:space="0" w:color="auto"/>
                <w:bottom w:val="none" w:sz="0" w:space="0" w:color="auto"/>
                <w:right w:val="none" w:sz="0" w:space="0" w:color="auto"/>
              </w:divBdr>
            </w:div>
          </w:divsChild>
        </w:div>
        <w:div w:id="466288900">
          <w:marLeft w:val="0"/>
          <w:marRight w:val="0"/>
          <w:marTop w:val="0"/>
          <w:marBottom w:val="0"/>
          <w:divBdr>
            <w:top w:val="none" w:sz="0" w:space="0" w:color="auto"/>
            <w:left w:val="none" w:sz="0" w:space="0" w:color="auto"/>
            <w:bottom w:val="none" w:sz="0" w:space="0" w:color="auto"/>
            <w:right w:val="none" w:sz="0" w:space="0" w:color="auto"/>
          </w:divBdr>
          <w:divsChild>
            <w:div w:id="431514878">
              <w:marLeft w:val="0"/>
              <w:marRight w:val="0"/>
              <w:marTop w:val="120"/>
              <w:marBottom w:val="0"/>
              <w:divBdr>
                <w:top w:val="none" w:sz="0" w:space="0" w:color="auto"/>
                <w:left w:val="none" w:sz="0" w:space="0" w:color="auto"/>
                <w:bottom w:val="none" w:sz="0" w:space="0" w:color="auto"/>
                <w:right w:val="none" w:sz="0" w:space="0" w:color="auto"/>
              </w:divBdr>
            </w:div>
            <w:div w:id="2060937057">
              <w:marLeft w:val="0"/>
              <w:marRight w:val="0"/>
              <w:marTop w:val="0"/>
              <w:marBottom w:val="0"/>
              <w:divBdr>
                <w:top w:val="none" w:sz="0" w:space="0" w:color="auto"/>
                <w:left w:val="none" w:sz="0" w:space="0" w:color="auto"/>
                <w:bottom w:val="none" w:sz="0" w:space="0" w:color="auto"/>
                <w:right w:val="none" w:sz="0" w:space="0" w:color="auto"/>
              </w:divBdr>
            </w:div>
          </w:divsChild>
        </w:div>
        <w:div w:id="530844346">
          <w:marLeft w:val="0"/>
          <w:marRight w:val="0"/>
          <w:marTop w:val="0"/>
          <w:marBottom w:val="0"/>
          <w:divBdr>
            <w:top w:val="none" w:sz="0" w:space="0" w:color="auto"/>
            <w:left w:val="none" w:sz="0" w:space="0" w:color="auto"/>
            <w:bottom w:val="none" w:sz="0" w:space="0" w:color="auto"/>
            <w:right w:val="none" w:sz="0" w:space="0" w:color="auto"/>
          </w:divBdr>
          <w:divsChild>
            <w:div w:id="137572595">
              <w:marLeft w:val="0"/>
              <w:marRight w:val="0"/>
              <w:marTop w:val="120"/>
              <w:marBottom w:val="0"/>
              <w:divBdr>
                <w:top w:val="none" w:sz="0" w:space="0" w:color="auto"/>
                <w:left w:val="none" w:sz="0" w:space="0" w:color="auto"/>
                <w:bottom w:val="none" w:sz="0" w:space="0" w:color="auto"/>
                <w:right w:val="none" w:sz="0" w:space="0" w:color="auto"/>
              </w:divBdr>
            </w:div>
            <w:div w:id="2137025151">
              <w:marLeft w:val="0"/>
              <w:marRight w:val="0"/>
              <w:marTop w:val="0"/>
              <w:marBottom w:val="0"/>
              <w:divBdr>
                <w:top w:val="none" w:sz="0" w:space="0" w:color="auto"/>
                <w:left w:val="none" w:sz="0" w:space="0" w:color="auto"/>
                <w:bottom w:val="none" w:sz="0" w:space="0" w:color="auto"/>
                <w:right w:val="none" w:sz="0" w:space="0" w:color="auto"/>
              </w:divBdr>
            </w:div>
          </w:divsChild>
        </w:div>
        <w:div w:id="327559294">
          <w:marLeft w:val="0"/>
          <w:marRight w:val="0"/>
          <w:marTop w:val="0"/>
          <w:marBottom w:val="0"/>
          <w:divBdr>
            <w:top w:val="none" w:sz="0" w:space="0" w:color="auto"/>
            <w:left w:val="none" w:sz="0" w:space="0" w:color="auto"/>
            <w:bottom w:val="none" w:sz="0" w:space="0" w:color="auto"/>
            <w:right w:val="none" w:sz="0" w:space="0" w:color="auto"/>
          </w:divBdr>
          <w:divsChild>
            <w:div w:id="413935798">
              <w:marLeft w:val="0"/>
              <w:marRight w:val="0"/>
              <w:marTop w:val="120"/>
              <w:marBottom w:val="0"/>
              <w:divBdr>
                <w:top w:val="none" w:sz="0" w:space="0" w:color="auto"/>
                <w:left w:val="none" w:sz="0" w:space="0" w:color="auto"/>
                <w:bottom w:val="none" w:sz="0" w:space="0" w:color="auto"/>
                <w:right w:val="none" w:sz="0" w:space="0" w:color="auto"/>
              </w:divBdr>
            </w:div>
            <w:div w:id="1868180644">
              <w:marLeft w:val="0"/>
              <w:marRight w:val="0"/>
              <w:marTop w:val="0"/>
              <w:marBottom w:val="0"/>
              <w:divBdr>
                <w:top w:val="none" w:sz="0" w:space="0" w:color="auto"/>
                <w:left w:val="none" w:sz="0" w:space="0" w:color="auto"/>
                <w:bottom w:val="none" w:sz="0" w:space="0" w:color="auto"/>
                <w:right w:val="none" w:sz="0" w:space="0" w:color="auto"/>
              </w:divBdr>
            </w:div>
          </w:divsChild>
        </w:div>
        <w:div w:id="1265382066">
          <w:marLeft w:val="0"/>
          <w:marRight w:val="0"/>
          <w:marTop w:val="0"/>
          <w:marBottom w:val="0"/>
          <w:divBdr>
            <w:top w:val="none" w:sz="0" w:space="0" w:color="auto"/>
            <w:left w:val="none" w:sz="0" w:space="0" w:color="auto"/>
            <w:bottom w:val="none" w:sz="0" w:space="0" w:color="auto"/>
            <w:right w:val="none" w:sz="0" w:space="0" w:color="auto"/>
          </w:divBdr>
          <w:divsChild>
            <w:div w:id="1955553666">
              <w:marLeft w:val="0"/>
              <w:marRight w:val="0"/>
              <w:marTop w:val="120"/>
              <w:marBottom w:val="0"/>
              <w:divBdr>
                <w:top w:val="none" w:sz="0" w:space="0" w:color="auto"/>
                <w:left w:val="none" w:sz="0" w:space="0" w:color="auto"/>
                <w:bottom w:val="none" w:sz="0" w:space="0" w:color="auto"/>
                <w:right w:val="none" w:sz="0" w:space="0" w:color="auto"/>
              </w:divBdr>
            </w:div>
            <w:div w:id="1747805009">
              <w:marLeft w:val="0"/>
              <w:marRight w:val="0"/>
              <w:marTop w:val="0"/>
              <w:marBottom w:val="0"/>
              <w:divBdr>
                <w:top w:val="none" w:sz="0" w:space="0" w:color="auto"/>
                <w:left w:val="none" w:sz="0" w:space="0" w:color="auto"/>
                <w:bottom w:val="none" w:sz="0" w:space="0" w:color="auto"/>
                <w:right w:val="none" w:sz="0" w:space="0" w:color="auto"/>
              </w:divBdr>
            </w:div>
          </w:divsChild>
        </w:div>
        <w:div w:id="1399859493">
          <w:marLeft w:val="0"/>
          <w:marRight w:val="0"/>
          <w:marTop w:val="0"/>
          <w:marBottom w:val="0"/>
          <w:divBdr>
            <w:top w:val="none" w:sz="0" w:space="0" w:color="auto"/>
            <w:left w:val="none" w:sz="0" w:space="0" w:color="auto"/>
            <w:bottom w:val="none" w:sz="0" w:space="0" w:color="auto"/>
            <w:right w:val="none" w:sz="0" w:space="0" w:color="auto"/>
          </w:divBdr>
          <w:divsChild>
            <w:div w:id="1816482510">
              <w:marLeft w:val="0"/>
              <w:marRight w:val="0"/>
              <w:marTop w:val="120"/>
              <w:marBottom w:val="0"/>
              <w:divBdr>
                <w:top w:val="none" w:sz="0" w:space="0" w:color="auto"/>
                <w:left w:val="none" w:sz="0" w:space="0" w:color="auto"/>
                <w:bottom w:val="none" w:sz="0" w:space="0" w:color="auto"/>
                <w:right w:val="none" w:sz="0" w:space="0" w:color="auto"/>
              </w:divBdr>
            </w:div>
            <w:div w:id="1460493240">
              <w:marLeft w:val="0"/>
              <w:marRight w:val="0"/>
              <w:marTop w:val="0"/>
              <w:marBottom w:val="0"/>
              <w:divBdr>
                <w:top w:val="none" w:sz="0" w:space="0" w:color="auto"/>
                <w:left w:val="none" w:sz="0" w:space="0" w:color="auto"/>
                <w:bottom w:val="none" w:sz="0" w:space="0" w:color="auto"/>
                <w:right w:val="none" w:sz="0" w:space="0" w:color="auto"/>
              </w:divBdr>
            </w:div>
          </w:divsChild>
        </w:div>
        <w:div w:id="370376684">
          <w:marLeft w:val="600"/>
          <w:marRight w:val="0"/>
          <w:marTop w:val="0"/>
          <w:marBottom w:val="0"/>
          <w:divBdr>
            <w:top w:val="none" w:sz="0" w:space="0" w:color="auto"/>
            <w:left w:val="none" w:sz="0" w:space="0" w:color="auto"/>
            <w:bottom w:val="none" w:sz="0" w:space="0" w:color="auto"/>
            <w:right w:val="none" w:sz="0" w:space="0" w:color="auto"/>
          </w:divBdr>
        </w:div>
        <w:div w:id="393045578">
          <w:marLeft w:val="0"/>
          <w:marRight w:val="0"/>
          <w:marTop w:val="0"/>
          <w:marBottom w:val="0"/>
          <w:divBdr>
            <w:top w:val="none" w:sz="0" w:space="0" w:color="auto"/>
            <w:left w:val="none" w:sz="0" w:space="0" w:color="auto"/>
            <w:bottom w:val="none" w:sz="0" w:space="0" w:color="auto"/>
            <w:right w:val="none" w:sz="0" w:space="0" w:color="auto"/>
          </w:divBdr>
          <w:divsChild>
            <w:div w:id="957182765">
              <w:marLeft w:val="0"/>
              <w:marRight w:val="0"/>
              <w:marTop w:val="120"/>
              <w:marBottom w:val="0"/>
              <w:divBdr>
                <w:top w:val="none" w:sz="0" w:space="0" w:color="auto"/>
                <w:left w:val="none" w:sz="0" w:space="0" w:color="auto"/>
                <w:bottom w:val="none" w:sz="0" w:space="0" w:color="auto"/>
                <w:right w:val="none" w:sz="0" w:space="0" w:color="auto"/>
              </w:divBdr>
            </w:div>
            <w:div w:id="883711537">
              <w:marLeft w:val="0"/>
              <w:marRight w:val="0"/>
              <w:marTop w:val="0"/>
              <w:marBottom w:val="0"/>
              <w:divBdr>
                <w:top w:val="none" w:sz="0" w:space="0" w:color="auto"/>
                <w:left w:val="none" w:sz="0" w:space="0" w:color="auto"/>
                <w:bottom w:val="none" w:sz="0" w:space="0" w:color="auto"/>
                <w:right w:val="none" w:sz="0" w:space="0" w:color="auto"/>
              </w:divBdr>
            </w:div>
          </w:divsChild>
        </w:div>
        <w:div w:id="2121950634">
          <w:marLeft w:val="0"/>
          <w:marRight w:val="0"/>
          <w:marTop w:val="0"/>
          <w:marBottom w:val="0"/>
          <w:divBdr>
            <w:top w:val="none" w:sz="0" w:space="0" w:color="auto"/>
            <w:left w:val="none" w:sz="0" w:space="0" w:color="auto"/>
            <w:bottom w:val="none" w:sz="0" w:space="0" w:color="auto"/>
            <w:right w:val="none" w:sz="0" w:space="0" w:color="auto"/>
          </w:divBdr>
          <w:divsChild>
            <w:div w:id="1412114985">
              <w:marLeft w:val="0"/>
              <w:marRight w:val="0"/>
              <w:marTop w:val="120"/>
              <w:marBottom w:val="0"/>
              <w:divBdr>
                <w:top w:val="none" w:sz="0" w:space="0" w:color="auto"/>
                <w:left w:val="none" w:sz="0" w:space="0" w:color="auto"/>
                <w:bottom w:val="none" w:sz="0" w:space="0" w:color="auto"/>
                <w:right w:val="none" w:sz="0" w:space="0" w:color="auto"/>
              </w:divBdr>
            </w:div>
            <w:div w:id="1977636143">
              <w:marLeft w:val="0"/>
              <w:marRight w:val="0"/>
              <w:marTop w:val="0"/>
              <w:marBottom w:val="0"/>
              <w:divBdr>
                <w:top w:val="none" w:sz="0" w:space="0" w:color="auto"/>
                <w:left w:val="none" w:sz="0" w:space="0" w:color="auto"/>
                <w:bottom w:val="none" w:sz="0" w:space="0" w:color="auto"/>
                <w:right w:val="none" w:sz="0" w:space="0" w:color="auto"/>
              </w:divBdr>
            </w:div>
          </w:divsChild>
        </w:div>
        <w:div w:id="1980762412">
          <w:marLeft w:val="0"/>
          <w:marRight w:val="0"/>
          <w:marTop w:val="0"/>
          <w:marBottom w:val="0"/>
          <w:divBdr>
            <w:top w:val="none" w:sz="0" w:space="0" w:color="auto"/>
            <w:left w:val="none" w:sz="0" w:space="0" w:color="auto"/>
            <w:bottom w:val="none" w:sz="0" w:space="0" w:color="auto"/>
            <w:right w:val="none" w:sz="0" w:space="0" w:color="auto"/>
          </w:divBdr>
          <w:divsChild>
            <w:div w:id="1495411248">
              <w:marLeft w:val="0"/>
              <w:marRight w:val="0"/>
              <w:marTop w:val="120"/>
              <w:marBottom w:val="0"/>
              <w:divBdr>
                <w:top w:val="none" w:sz="0" w:space="0" w:color="auto"/>
                <w:left w:val="none" w:sz="0" w:space="0" w:color="auto"/>
                <w:bottom w:val="none" w:sz="0" w:space="0" w:color="auto"/>
                <w:right w:val="none" w:sz="0" w:space="0" w:color="auto"/>
              </w:divBdr>
            </w:div>
            <w:div w:id="2129203441">
              <w:marLeft w:val="0"/>
              <w:marRight w:val="0"/>
              <w:marTop w:val="0"/>
              <w:marBottom w:val="0"/>
              <w:divBdr>
                <w:top w:val="none" w:sz="0" w:space="0" w:color="auto"/>
                <w:left w:val="none" w:sz="0" w:space="0" w:color="auto"/>
                <w:bottom w:val="none" w:sz="0" w:space="0" w:color="auto"/>
                <w:right w:val="none" w:sz="0" w:space="0" w:color="auto"/>
              </w:divBdr>
            </w:div>
          </w:divsChild>
        </w:div>
        <w:div w:id="1645313281">
          <w:marLeft w:val="0"/>
          <w:marRight w:val="0"/>
          <w:marTop w:val="0"/>
          <w:marBottom w:val="0"/>
          <w:divBdr>
            <w:top w:val="none" w:sz="0" w:space="0" w:color="auto"/>
            <w:left w:val="none" w:sz="0" w:space="0" w:color="auto"/>
            <w:bottom w:val="none" w:sz="0" w:space="0" w:color="auto"/>
            <w:right w:val="none" w:sz="0" w:space="0" w:color="auto"/>
          </w:divBdr>
          <w:divsChild>
            <w:div w:id="1874230124">
              <w:marLeft w:val="0"/>
              <w:marRight w:val="0"/>
              <w:marTop w:val="120"/>
              <w:marBottom w:val="0"/>
              <w:divBdr>
                <w:top w:val="none" w:sz="0" w:space="0" w:color="auto"/>
                <w:left w:val="none" w:sz="0" w:space="0" w:color="auto"/>
                <w:bottom w:val="none" w:sz="0" w:space="0" w:color="auto"/>
                <w:right w:val="none" w:sz="0" w:space="0" w:color="auto"/>
              </w:divBdr>
            </w:div>
            <w:div w:id="211115511">
              <w:marLeft w:val="0"/>
              <w:marRight w:val="0"/>
              <w:marTop w:val="0"/>
              <w:marBottom w:val="0"/>
              <w:divBdr>
                <w:top w:val="none" w:sz="0" w:space="0" w:color="auto"/>
                <w:left w:val="none" w:sz="0" w:space="0" w:color="auto"/>
                <w:bottom w:val="none" w:sz="0" w:space="0" w:color="auto"/>
                <w:right w:val="none" w:sz="0" w:space="0" w:color="auto"/>
              </w:divBdr>
            </w:div>
          </w:divsChild>
        </w:div>
        <w:div w:id="1148864671">
          <w:marLeft w:val="600"/>
          <w:marRight w:val="0"/>
          <w:marTop w:val="0"/>
          <w:marBottom w:val="0"/>
          <w:divBdr>
            <w:top w:val="none" w:sz="0" w:space="0" w:color="auto"/>
            <w:left w:val="none" w:sz="0" w:space="0" w:color="auto"/>
            <w:bottom w:val="none" w:sz="0" w:space="0" w:color="auto"/>
            <w:right w:val="none" w:sz="0" w:space="0" w:color="auto"/>
          </w:divBdr>
        </w:div>
        <w:div w:id="1110322585">
          <w:marLeft w:val="0"/>
          <w:marRight w:val="0"/>
          <w:marTop w:val="0"/>
          <w:marBottom w:val="0"/>
          <w:divBdr>
            <w:top w:val="none" w:sz="0" w:space="0" w:color="auto"/>
            <w:left w:val="none" w:sz="0" w:space="0" w:color="auto"/>
            <w:bottom w:val="none" w:sz="0" w:space="0" w:color="auto"/>
            <w:right w:val="none" w:sz="0" w:space="0" w:color="auto"/>
          </w:divBdr>
          <w:divsChild>
            <w:div w:id="338509632">
              <w:marLeft w:val="0"/>
              <w:marRight w:val="0"/>
              <w:marTop w:val="120"/>
              <w:marBottom w:val="0"/>
              <w:divBdr>
                <w:top w:val="none" w:sz="0" w:space="0" w:color="auto"/>
                <w:left w:val="none" w:sz="0" w:space="0" w:color="auto"/>
                <w:bottom w:val="none" w:sz="0" w:space="0" w:color="auto"/>
                <w:right w:val="none" w:sz="0" w:space="0" w:color="auto"/>
              </w:divBdr>
            </w:div>
            <w:div w:id="525755698">
              <w:marLeft w:val="0"/>
              <w:marRight w:val="0"/>
              <w:marTop w:val="0"/>
              <w:marBottom w:val="0"/>
              <w:divBdr>
                <w:top w:val="none" w:sz="0" w:space="0" w:color="auto"/>
                <w:left w:val="none" w:sz="0" w:space="0" w:color="auto"/>
                <w:bottom w:val="none" w:sz="0" w:space="0" w:color="auto"/>
                <w:right w:val="none" w:sz="0" w:space="0" w:color="auto"/>
              </w:divBdr>
            </w:div>
          </w:divsChild>
        </w:div>
        <w:div w:id="1124621477">
          <w:marLeft w:val="0"/>
          <w:marRight w:val="0"/>
          <w:marTop w:val="0"/>
          <w:marBottom w:val="0"/>
          <w:divBdr>
            <w:top w:val="none" w:sz="0" w:space="0" w:color="auto"/>
            <w:left w:val="none" w:sz="0" w:space="0" w:color="auto"/>
            <w:bottom w:val="none" w:sz="0" w:space="0" w:color="auto"/>
            <w:right w:val="none" w:sz="0" w:space="0" w:color="auto"/>
          </w:divBdr>
          <w:divsChild>
            <w:div w:id="1816944166">
              <w:marLeft w:val="0"/>
              <w:marRight w:val="0"/>
              <w:marTop w:val="120"/>
              <w:marBottom w:val="0"/>
              <w:divBdr>
                <w:top w:val="none" w:sz="0" w:space="0" w:color="auto"/>
                <w:left w:val="none" w:sz="0" w:space="0" w:color="auto"/>
                <w:bottom w:val="none" w:sz="0" w:space="0" w:color="auto"/>
                <w:right w:val="none" w:sz="0" w:space="0" w:color="auto"/>
              </w:divBdr>
            </w:div>
            <w:div w:id="52317271">
              <w:marLeft w:val="0"/>
              <w:marRight w:val="0"/>
              <w:marTop w:val="0"/>
              <w:marBottom w:val="0"/>
              <w:divBdr>
                <w:top w:val="none" w:sz="0" w:space="0" w:color="auto"/>
                <w:left w:val="none" w:sz="0" w:space="0" w:color="auto"/>
                <w:bottom w:val="none" w:sz="0" w:space="0" w:color="auto"/>
                <w:right w:val="none" w:sz="0" w:space="0" w:color="auto"/>
              </w:divBdr>
            </w:div>
          </w:divsChild>
        </w:div>
        <w:div w:id="890389177">
          <w:marLeft w:val="0"/>
          <w:marRight w:val="0"/>
          <w:marTop w:val="0"/>
          <w:marBottom w:val="0"/>
          <w:divBdr>
            <w:top w:val="none" w:sz="0" w:space="0" w:color="auto"/>
            <w:left w:val="none" w:sz="0" w:space="0" w:color="auto"/>
            <w:bottom w:val="none" w:sz="0" w:space="0" w:color="auto"/>
            <w:right w:val="none" w:sz="0" w:space="0" w:color="auto"/>
          </w:divBdr>
          <w:divsChild>
            <w:div w:id="1439251747">
              <w:marLeft w:val="0"/>
              <w:marRight w:val="0"/>
              <w:marTop w:val="120"/>
              <w:marBottom w:val="0"/>
              <w:divBdr>
                <w:top w:val="none" w:sz="0" w:space="0" w:color="auto"/>
                <w:left w:val="none" w:sz="0" w:space="0" w:color="auto"/>
                <w:bottom w:val="none" w:sz="0" w:space="0" w:color="auto"/>
                <w:right w:val="none" w:sz="0" w:space="0" w:color="auto"/>
              </w:divBdr>
            </w:div>
            <w:div w:id="195776395">
              <w:marLeft w:val="0"/>
              <w:marRight w:val="0"/>
              <w:marTop w:val="0"/>
              <w:marBottom w:val="0"/>
              <w:divBdr>
                <w:top w:val="none" w:sz="0" w:space="0" w:color="auto"/>
                <w:left w:val="none" w:sz="0" w:space="0" w:color="auto"/>
                <w:bottom w:val="none" w:sz="0" w:space="0" w:color="auto"/>
                <w:right w:val="none" w:sz="0" w:space="0" w:color="auto"/>
              </w:divBdr>
            </w:div>
          </w:divsChild>
        </w:div>
        <w:div w:id="587615140">
          <w:marLeft w:val="0"/>
          <w:marRight w:val="0"/>
          <w:marTop w:val="0"/>
          <w:marBottom w:val="0"/>
          <w:divBdr>
            <w:top w:val="none" w:sz="0" w:space="0" w:color="auto"/>
            <w:left w:val="none" w:sz="0" w:space="0" w:color="auto"/>
            <w:bottom w:val="none" w:sz="0" w:space="0" w:color="auto"/>
            <w:right w:val="none" w:sz="0" w:space="0" w:color="auto"/>
          </w:divBdr>
          <w:divsChild>
            <w:div w:id="1134372719">
              <w:marLeft w:val="0"/>
              <w:marRight w:val="0"/>
              <w:marTop w:val="120"/>
              <w:marBottom w:val="0"/>
              <w:divBdr>
                <w:top w:val="none" w:sz="0" w:space="0" w:color="auto"/>
                <w:left w:val="none" w:sz="0" w:space="0" w:color="auto"/>
                <w:bottom w:val="none" w:sz="0" w:space="0" w:color="auto"/>
                <w:right w:val="none" w:sz="0" w:space="0" w:color="auto"/>
              </w:divBdr>
            </w:div>
            <w:div w:id="1583681278">
              <w:marLeft w:val="0"/>
              <w:marRight w:val="0"/>
              <w:marTop w:val="0"/>
              <w:marBottom w:val="0"/>
              <w:divBdr>
                <w:top w:val="none" w:sz="0" w:space="0" w:color="auto"/>
                <w:left w:val="none" w:sz="0" w:space="0" w:color="auto"/>
                <w:bottom w:val="none" w:sz="0" w:space="0" w:color="auto"/>
                <w:right w:val="none" w:sz="0" w:space="0" w:color="auto"/>
              </w:divBdr>
            </w:div>
          </w:divsChild>
        </w:div>
        <w:div w:id="790246142">
          <w:marLeft w:val="0"/>
          <w:marRight w:val="0"/>
          <w:marTop w:val="0"/>
          <w:marBottom w:val="0"/>
          <w:divBdr>
            <w:top w:val="none" w:sz="0" w:space="0" w:color="auto"/>
            <w:left w:val="none" w:sz="0" w:space="0" w:color="auto"/>
            <w:bottom w:val="none" w:sz="0" w:space="0" w:color="auto"/>
            <w:right w:val="none" w:sz="0" w:space="0" w:color="auto"/>
          </w:divBdr>
          <w:divsChild>
            <w:div w:id="1620603237">
              <w:marLeft w:val="0"/>
              <w:marRight w:val="0"/>
              <w:marTop w:val="120"/>
              <w:marBottom w:val="0"/>
              <w:divBdr>
                <w:top w:val="none" w:sz="0" w:space="0" w:color="auto"/>
                <w:left w:val="none" w:sz="0" w:space="0" w:color="auto"/>
                <w:bottom w:val="none" w:sz="0" w:space="0" w:color="auto"/>
                <w:right w:val="none" w:sz="0" w:space="0" w:color="auto"/>
              </w:divBdr>
            </w:div>
            <w:div w:id="1423837709">
              <w:marLeft w:val="0"/>
              <w:marRight w:val="0"/>
              <w:marTop w:val="0"/>
              <w:marBottom w:val="0"/>
              <w:divBdr>
                <w:top w:val="none" w:sz="0" w:space="0" w:color="auto"/>
                <w:left w:val="none" w:sz="0" w:space="0" w:color="auto"/>
                <w:bottom w:val="none" w:sz="0" w:space="0" w:color="auto"/>
                <w:right w:val="none" w:sz="0" w:space="0" w:color="auto"/>
              </w:divBdr>
            </w:div>
          </w:divsChild>
        </w:div>
        <w:div w:id="2078360149">
          <w:marLeft w:val="0"/>
          <w:marRight w:val="0"/>
          <w:marTop w:val="0"/>
          <w:marBottom w:val="0"/>
          <w:divBdr>
            <w:top w:val="none" w:sz="0" w:space="0" w:color="auto"/>
            <w:left w:val="none" w:sz="0" w:space="0" w:color="auto"/>
            <w:bottom w:val="none" w:sz="0" w:space="0" w:color="auto"/>
            <w:right w:val="none" w:sz="0" w:space="0" w:color="auto"/>
          </w:divBdr>
          <w:divsChild>
            <w:div w:id="1233275158">
              <w:marLeft w:val="0"/>
              <w:marRight w:val="0"/>
              <w:marTop w:val="120"/>
              <w:marBottom w:val="0"/>
              <w:divBdr>
                <w:top w:val="none" w:sz="0" w:space="0" w:color="auto"/>
                <w:left w:val="none" w:sz="0" w:space="0" w:color="auto"/>
                <w:bottom w:val="none" w:sz="0" w:space="0" w:color="auto"/>
                <w:right w:val="none" w:sz="0" w:space="0" w:color="auto"/>
              </w:divBdr>
            </w:div>
            <w:div w:id="1852987061">
              <w:marLeft w:val="0"/>
              <w:marRight w:val="0"/>
              <w:marTop w:val="0"/>
              <w:marBottom w:val="0"/>
              <w:divBdr>
                <w:top w:val="none" w:sz="0" w:space="0" w:color="auto"/>
                <w:left w:val="none" w:sz="0" w:space="0" w:color="auto"/>
                <w:bottom w:val="none" w:sz="0" w:space="0" w:color="auto"/>
                <w:right w:val="none" w:sz="0" w:space="0" w:color="auto"/>
              </w:divBdr>
            </w:div>
          </w:divsChild>
        </w:div>
        <w:div w:id="2051030136">
          <w:marLeft w:val="0"/>
          <w:marRight w:val="0"/>
          <w:marTop w:val="0"/>
          <w:marBottom w:val="0"/>
          <w:divBdr>
            <w:top w:val="none" w:sz="0" w:space="0" w:color="auto"/>
            <w:left w:val="none" w:sz="0" w:space="0" w:color="auto"/>
            <w:bottom w:val="none" w:sz="0" w:space="0" w:color="auto"/>
            <w:right w:val="none" w:sz="0" w:space="0" w:color="auto"/>
          </w:divBdr>
          <w:divsChild>
            <w:div w:id="1439330103">
              <w:marLeft w:val="0"/>
              <w:marRight w:val="0"/>
              <w:marTop w:val="120"/>
              <w:marBottom w:val="0"/>
              <w:divBdr>
                <w:top w:val="none" w:sz="0" w:space="0" w:color="auto"/>
                <w:left w:val="none" w:sz="0" w:space="0" w:color="auto"/>
                <w:bottom w:val="none" w:sz="0" w:space="0" w:color="auto"/>
                <w:right w:val="none" w:sz="0" w:space="0" w:color="auto"/>
              </w:divBdr>
            </w:div>
            <w:div w:id="1234043954">
              <w:marLeft w:val="0"/>
              <w:marRight w:val="0"/>
              <w:marTop w:val="0"/>
              <w:marBottom w:val="0"/>
              <w:divBdr>
                <w:top w:val="none" w:sz="0" w:space="0" w:color="auto"/>
                <w:left w:val="none" w:sz="0" w:space="0" w:color="auto"/>
                <w:bottom w:val="none" w:sz="0" w:space="0" w:color="auto"/>
                <w:right w:val="none" w:sz="0" w:space="0" w:color="auto"/>
              </w:divBdr>
            </w:div>
          </w:divsChild>
        </w:div>
        <w:div w:id="2128354995">
          <w:marLeft w:val="0"/>
          <w:marRight w:val="0"/>
          <w:marTop w:val="0"/>
          <w:marBottom w:val="0"/>
          <w:divBdr>
            <w:top w:val="none" w:sz="0" w:space="0" w:color="auto"/>
            <w:left w:val="none" w:sz="0" w:space="0" w:color="auto"/>
            <w:bottom w:val="none" w:sz="0" w:space="0" w:color="auto"/>
            <w:right w:val="none" w:sz="0" w:space="0" w:color="auto"/>
          </w:divBdr>
          <w:divsChild>
            <w:div w:id="1763069608">
              <w:marLeft w:val="0"/>
              <w:marRight w:val="0"/>
              <w:marTop w:val="120"/>
              <w:marBottom w:val="0"/>
              <w:divBdr>
                <w:top w:val="none" w:sz="0" w:space="0" w:color="auto"/>
                <w:left w:val="none" w:sz="0" w:space="0" w:color="auto"/>
                <w:bottom w:val="none" w:sz="0" w:space="0" w:color="auto"/>
                <w:right w:val="none" w:sz="0" w:space="0" w:color="auto"/>
              </w:divBdr>
            </w:div>
            <w:div w:id="793986820">
              <w:marLeft w:val="0"/>
              <w:marRight w:val="0"/>
              <w:marTop w:val="0"/>
              <w:marBottom w:val="0"/>
              <w:divBdr>
                <w:top w:val="none" w:sz="0" w:space="0" w:color="auto"/>
                <w:left w:val="none" w:sz="0" w:space="0" w:color="auto"/>
                <w:bottom w:val="none" w:sz="0" w:space="0" w:color="auto"/>
                <w:right w:val="none" w:sz="0" w:space="0" w:color="auto"/>
              </w:divBdr>
            </w:div>
          </w:divsChild>
        </w:div>
        <w:div w:id="1274559658">
          <w:marLeft w:val="0"/>
          <w:marRight w:val="0"/>
          <w:marTop w:val="0"/>
          <w:marBottom w:val="0"/>
          <w:divBdr>
            <w:top w:val="none" w:sz="0" w:space="0" w:color="auto"/>
            <w:left w:val="none" w:sz="0" w:space="0" w:color="auto"/>
            <w:bottom w:val="none" w:sz="0" w:space="0" w:color="auto"/>
            <w:right w:val="none" w:sz="0" w:space="0" w:color="auto"/>
          </w:divBdr>
          <w:divsChild>
            <w:div w:id="1259367198">
              <w:marLeft w:val="0"/>
              <w:marRight w:val="0"/>
              <w:marTop w:val="120"/>
              <w:marBottom w:val="0"/>
              <w:divBdr>
                <w:top w:val="none" w:sz="0" w:space="0" w:color="auto"/>
                <w:left w:val="none" w:sz="0" w:space="0" w:color="auto"/>
                <w:bottom w:val="none" w:sz="0" w:space="0" w:color="auto"/>
                <w:right w:val="none" w:sz="0" w:space="0" w:color="auto"/>
              </w:divBdr>
            </w:div>
            <w:div w:id="515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565">
      <w:bodyDiv w:val="1"/>
      <w:marLeft w:val="0"/>
      <w:marRight w:val="0"/>
      <w:marTop w:val="0"/>
      <w:marBottom w:val="0"/>
      <w:divBdr>
        <w:top w:val="none" w:sz="0" w:space="0" w:color="auto"/>
        <w:left w:val="none" w:sz="0" w:space="0" w:color="auto"/>
        <w:bottom w:val="none" w:sz="0" w:space="0" w:color="auto"/>
        <w:right w:val="none" w:sz="0" w:space="0" w:color="auto"/>
      </w:divBdr>
      <w:divsChild>
        <w:div w:id="1143624595">
          <w:marLeft w:val="0"/>
          <w:marRight w:val="0"/>
          <w:marTop w:val="120"/>
          <w:marBottom w:val="0"/>
          <w:divBdr>
            <w:top w:val="none" w:sz="0" w:space="0" w:color="auto"/>
            <w:left w:val="none" w:sz="0" w:space="0" w:color="auto"/>
            <w:bottom w:val="none" w:sz="0" w:space="0" w:color="auto"/>
            <w:right w:val="none" w:sz="0" w:space="0" w:color="auto"/>
          </w:divBdr>
        </w:div>
        <w:div w:id="1142188953">
          <w:marLeft w:val="0"/>
          <w:marRight w:val="0"/>
          <w:marTop w:val="0"/>
          <w:marBottom w:val="0"/>
          <w:divBdr>
            <w:top w:val="none" w:sz="0" w:space="0" w:color="auto"/>
            <w:left w:val="none" w:sz="0" w:space="0" w:color="auto"/>
            <w:bottom w:val="none" w:sz="0" w:space="0" w:color="auto"/>
            <w:right w:val="none" w:sz="0" w:space="0" w:color="auto"/>
          </w:divBdr>
        </w:div>
      </w:divsChild>
    </w:div>
    <w:div w:id="1684479239">
      <w:bodyDiv w:val="1"/>
      <w:marLeft w:val="0"/>
      <w:marRight w:val="0"/>
      <w:marTop w:val="0"/>
      <w:marBottom w:val="0"/>
      <w:divBdr>
        <w:top w:val="none" w:sz="0" w:space="0" w:color="auto"/>
        <w:left w:val="none" w:sz="0" w:space="0" w:color="auto"/>
        <w:bottom w:val="none" w:sz="0" w:space="0" w:color="auto"/>
        <w:right w:val="none" w:sz="0" w:space="0" w:color="auto"/>
      </w:divBdr>
      <w:divsChild>
        <w:div w:id="668752756">
          <w:marLeft w:val="0"/>
          <w:marRight w:val="0"/>
          <w:marTop w:val="0"/>
          <w:marBottom w:val="0"/>
          <w:divBdr>
            <w:top w:val="none" w:sz="0" w:space="0" w:color="auto"/>
            <w:left w:val="none" w:sz="0" w:space="0" w:color="auto"/>
            <w:bottom w:val="none" w:sz="0" w:space="0" w:color="auto"/>
            <w:right w:val="none" w:sz="0" w:space="0" w:color="auto"/>
          </w:divBdr>
          <w:divsChild>
            <w:div w:id="560675102">
              <w:marLeft w:val="0"/>
              <w:marRight w:val="0"/>
              <w:marTop w:val="120"/>
              <w:marBottom w:val="0"/>
              <w:divBdr>
                <w:top w:val="none" w:sz="0" w:space="0" w:color="auto"/>
                <w:left w:val="none" w:sz="0" w:space="0" w:color="auto"/>
                <w:bottom w:val="none" w:sz="0" w:space="0" w:color="auto"/>
                <w:right w:val="none" w:sz="0" w:space="0" w:color="auto"/>
              </w:divBdr>
            </w:div>
            <w:div w:id="1135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7548">
      <w:bodyDiv w:val="1"/>
      <w:marLeft w:val="0"/>
      <w:marRight w:val="0"/>
      <w:marTop w:val="0"/>
      <w:marBottom w:val="0"/>
      <w:divBdr>
        <w:top w:val="none" w:sz="0" w:space="0" w:color="auto"/>
        <w:left w:val="none" w:sz="0" w:space="0" w:color="auto"/>
        <w:bottom w:val="none" w:sz="0" w:space="0" w:color="auto"/>
        <w:right w:val="none" w:sz="0" w:space="0" w:color="auto"/>
      </w:divBdr>
      <w:divsChild>
        <w:div w:id="1733655715">
          <w:marLeft w:val="0"/>
          <w:marRight w:val="0"/>
          <w:marTop w:val="120"/>
          <w:marBottom w:val="0"/>
          <w:divBdr>
            <w:top w:val="none" w:sz="0" w:space="0" w:color="auto"/>
            <w:left w:val="none" w:sz="0" w:space="0" w:color="auto"/>
            <w:bottom w:val="none" w:sz="0" w:space="0" w:color="auto"/>
            <w:right w:val="none" w:sz="0" w:space="0" w:color="auto"/>
          </w:divBdr>
        </w:div>
        <w:div w:id="938567807">
          <w:marLeft w:val="0"/>
          <w:marRight w:val="0"/>
          <w:marTop w:val="0"/>
          <w:marBottom w:val="0"/>
          <w:divBdr>
            <w:top w:val="none" w:sz="0" w:space="0" w:color="auto"/>
            <w:left w:val="none" w:sz="0" w:space="0" w:color="auto"/>
            <w:bottom w:val="none" w:sz="0" w:space="0" w:color="auto"/>
            <w:right w:val="none" w:sz="0" w:space="0" w:color="auto"/>
          </w:divBdr>
        </w:div>
      </w:divsChild>
    </w:div>
    <w:div w:id="1719665699">
      <w:bodyDiv w:val="1"/>
      <w:marLeft w:val="0"/>
      <w:marRight w:val="0"/>
      <w:marTop w:val="0"/>
      <w:marBottom w:val="0"/>
      <w:divBdr>
        <w:top w:val="none" w:sz="0" w:space="0" w:color="auto"/>
        <w:left w:val="none" w:sz="0" w:space="0" w:color="auto"/>
        <w:bottom w:val="none" w:sz="0" w:space="0" w:color="auto"/>
        <w:right w:val="none" w:sz="0" w:space="0" w:color="auto"/>
      </w:divBdr>
      <w:divsChild>
        <w:div w:id="716785480">
          <w:marLeft w:val="0"/>
          <w:marRight w:val="0"/>
          <w:marTop w:val="0"/>
          <w:marBottom w:val="0"/>
          <w:divBdr>
            <w:top w:val="none" w:sz="0" w:space="0" w:color="auto"/>
            <w:left w:val="none" w:sz="0" w:space="0" w:color="auto"/>
            <w:bottom w:val="none" w:sz="0" w:space="0" w:color="auto"/>
            <w:right w:val="none" w:sz="0" w:space="0" w:color="auto"/>
          </w:divBdr>
          <w:divsChild>
            <w:div w:id="745345060">
              <w:marLeft w:val="0"/>
              <w:marRight w:val="0"/>
              <w:marTop w:val="120"/>
              <w:marBottom w:val="0"/>
              <w:divBdr>
                <w:top w:val="none" w:sz="0" w:space="0" w:color="auto"/>
                <w:left w:val="none" w:sz="0" w:space="0" w:color="auto"/>
                <w:bottom w:val="none" w:sz="0" w:space="0" w:color="auto"/>
                <w:right w:val="none" w:sz="0" w:space="0" w:color="auto"/>
              </w:divBdr>
            </w:div>
            <w:div w:id="852257750">
              <w:marLeft w:val="0"/>
              <w:marRight w:val="0"/>
              <w:marTop w:val="0"/>
              <w:marBottom w:val="0"/>
              <w:divBdr>
                <w:top w:val="none" w:sz="0" w:space="0" w:color="auto"/>
                <w:left w:val="none" w:sz="0" w:space="0" w:color="auto"/>
                <w:bottom w:val="none" w:sz="0" w:space="0" w:color="auto"/>
                <w:right w:val="none" w:sz="0" w:space="0" w:color="auto"/>
              </w:divBdr>
            </w:div>
          </w:divsChild>
        </w:div>
        <w:div w:id="900599703">
          <w:marLeft w:val="0"/>
          <w:marRight w:val="0"/>
          <w:marTop w:val="0"/>
          <w:marBottom w:val="0"/>
          <w:divBdr>
            <w:top w:val="none" w:sz="0" w:space="0" w:color="auto"/>
            <w:left w:val="none" w:sz="0" w:space="0" w:color="auto"/>
            <w:bottom w:val="none" w:sz="0" w:space="0" w:color="auto"/>
            <w:right w:val="none" w:sz="0" w:space="0" w:color="auto"/>
          </w:divBdr>
          <w:divsChild>
            <w:div w:id="1034815438">
              <w:marLeft w:val="0"/>
              <w:marRight w:val="0"/>
              <w:marTop w:val="120"/>
              <w:marBottom w:val="0"/>
              <w:divBdr>
                <w:top w:val="none" w:sz="0" w:space="0" w:color="auto"/>
                <w:left w:val="none" w:sz="0" w:space="0" w:color="auto"/>
                <w:bottom w:val="none" w:sz="0" w:space="0" w:color="auto"/>
                <w:right w:val="none" w:sz="0" w:space="0" w:color="auto"/>
              </w:divBdr>
            </w:div>
            <w:div w:id="1969434629">
              <w:marLeft w:val="0"/>
              <w:marRight w:val="0"/>
              <w:marTop w:val="0"/>
              <w:marBottom w:val="0"/>
              <w:divBdr>
                <w:top w:val="none" w:sz="0" w:space="0" w:color="auto"/>
                <w:left w:val="none" w:sz="0" w:space="0" w:color="auto"/>
                <w:bottom w:val="none" w:sz="0" w:space="0" w:color="auto"/>
                <w:right w:val="none" w:sz="0" w:space="0" w:color="auto"/>
              </w:divBdr>
            </w:div>
          </w:divsChild>
        </w:div>
        <w:div w:id="332806785">
          <w:marLeft w:val="0"/>
          <w:marRight w:val="0"/>
          <w:marTop w:val="0"/>
          <w:marBottom w:val="0"/>
          <w:divBdr>
            <w:top w:val="none" w:sz="0" w:space="0" w:color="auto"/>
            <w:left w:val="none" w:sz="0" w:space="0" w:color="auto"/>
            <w:bottom w:val="none" w:sz="0" w:space="0" w:color="auto"/>
            <w:right w:val="none" w:sz="0" w:space="0" w:color="auto"/>
          </w:divBdr>
          <w:divsChild>
            <w:div w:id="437524806">
              <w:marLeft w:val="0"/>
              <w:marRight w:val="0"/>
              <w:marTop w:val="120"/>
              <w:marBottom w:val="0"/>
              <w:divBdr>
                <w:top w:val="none" w:sz="0" w:space="0" w:color="auto"/>
                <w:left w:val="none" w:sz="0" w:space="0" w:color="auto"/>
                <w:bottom w:val="none" w:sz="0" w:space="0" w:color="auto"/>
                <w:right w:val="none" w:sz="0" w:space="0" w:color="auto"/>
              </w:divBdr>
            </w:div>
            <w:div w:id="304164287">
              <w:marLeft w:val="0"/>
              <w:marRight w:val="0"/>
              <w:marTop w:val="0"/>
              <w:marBottom w:val="0"/>
              <w:divBdr>
                <w:top w:val="none" w:sz="0" w:space="0" w:color="auto"/>
                <w:left w:val="none" w:sz="0" w:space="0" w:color="auto"/>
                <w:bottom w:val="none" w:sz="0" w:space="0" w:color="auto"/>
                <w:right w:val="none" w:sz="0" w:space="0" w:color="auto"/>
              </w:divBdr>
            </w:div>
          </w:divsChild>
        </w:div>
        <w:div w:id="512457414">
          <w:marLeft w:val="0"/>
          <w:marRight w:val="0"/>
          <w:marTop w:val="0"/>
          <w:marBottom w:val="0"/>
          <w:divBdr>
            <w:top w:val="none" w:sz="0" w:space="0" w:color="auto"/>
            <w:left w:val="none" w:sz="0" w:space="0" w:color="auto"/>
            <w:bottom w:val="none" w:sz="0" w:space="0" w:color="auto"/>
            <w:right w:val="none" w:sz="0" w:space="0" w:color="auto"/>
          </w:divBdr>
          <w:divsChild>
            <w:div w:id="1902667949">
              <w:marLeft w:val="0"/>
              <w:marRight w:val="0"/>
              <w:marTop w:val="120"/>
              <w:marBottom w:val="0"/>
              <w:divBdr>
                <w:top w:val="none" w:sz="0" w:space="0" w:color="auto"/>
                <w:left w:val="none" w:sz="0" w:space="0" w:color="auto"/>
                <w:bottom w:val="none" w:sz="0" w:space="0" w:color="auto"/>
                <w:right w:val="none" w:sz="0" w:space="0" w:color="auto"/>
              </w:divBdr>
            </w:div>
            <w:div w:id="1495804968">
              <w:marLeft w:val="0"/>
              <w:marRight w:val="0"/>
              <w:marTop w:val="0"/>
              <w:marBottom w:val="0"/>
              <w:divBdr>
                <w:top w:val="none" w:sz="0" w:space="0" w:color="auto"/>
                <w:left w:val="none" w:sz="0" w:space="0" w:color="auto"/>
                <w:bottom w:val="none" w:sz="0" w:space="0" w:color="auto"/>
                <w:right w:val="none" w:sz="0" w:space="0" w:color="auto"/>
              </w:divBdr>
            </w:div>
          </w:divsChild>
        </w:div>
        <w:div w:id="732315474">
          <w:marLeft w:val="0"/>
          <w:marRight w:val="0"/>
          <w:marTop w:val="0"/>
          <w:marBottom w:val="0"/>
          <w:divBdr>
            <w:top w:val="none" w:sz="0" w:space="0" w:color="auto"/>
            <w:left w:val="none" w:sz="0" w:space="0" w:color="auto"/>
            <w:bottom w:val="none" w:sz="0" w:space="0" w:color="auto"/>
            <w:right w:val="none" w:sz="0" w:space="0" w:color="auto"/>
          </w:divBdr>
          <w:divsChild>
            <w:div w:id="583031292">
              <w:marLeft w:val="0"/>
              <w:marRight w:val="0"/>
              <w:marTop w:val="120"/>
              <w:marBottom w:val="0"/>
              <w:divBdr>
                <w:top w:val="none" w:sz="0" w:space="0" w:color="auto"/>
                <w:left w:val="none" w:sz="0" w:space="0" w:color="auto"/>
                <w:bottom w:val="none" w:sz="0" w:space="0" w:color="auto"/>
                <w:right w:val="none" w:sz="0" w:space="0" w:color="auto"/>
              </w:divBdr>
            </w:div>
            <w:div w:id="862982420">
              <w:marLeft w:val="0"/>
              <w:marRight w:val="0"/>
              <w:marTop w:val="0"/>
              <w:marBottom w:val="0"/>
              <w:divBdr>
                <w:top w:val="none" w:sz="0" w:space="0" w:color="auto"/>
                <w:left w:val="none" w:sz="0" w:space="0" w:color="auto"/>
                <w:bottom w:val="none" w:sz="0" w:space="0" w:color="auto"/>
                <w:right w:val="none" w:sz="0" w:space="0" w:color="auto"/>
              </w:divBdr>
            </w:div>
          </w:divsChild>
        </w:div>
        <w:div w:id="1692295093">
          <w:marLeft w:val="0"/>
          <w:marRight w:val="0"/>
          <w:marTop w:val="0"/>
          <w:marBottom w:val="0"/>
          <w:divBdr>
            <w:top w:val="none" w:sz="0" w:space="0" w:color="auto"/>
            <w:left w:val="none" w:sz="0" w:space="0" w:color="auto"/>
            <w:bottom w:val="none" w:sz="0" w:space="0" w:color="auto"/>
            <w:right w:val="none" w:sz="0" w:space="0" w:color="auto"/>
          </w:divBdr>
          <w:divsChild>
            <w:div w:id="915434474">
              <w:marLeft w:val="0"/>
              <w:marRight w:val="0"/>
              <w:marTop w:val="120"/>
              <w:marBottom w:val="0"/>
              <w:divBdr>
                <w:top w:val="none" w:sz="0" w:space="0" w:color="auto"/>
                <w:left w:val="none" w:sz="0" w:space="0" w:color="auto"/>
                <w:bottom w:val="none" w:sz="0" w:space="0" w:color="auto"/>
                <w:right w:val="none" w:sz="0" w:space="0" w:color="auto"/>
              </w:divBdr>
            </w:div>
            <w:div w:id="469060349">
              <w:marLeft w:val="0"/>
              <w:marRight w:val="0"/>
              <w:marTop w:val="0"/>
              <w:marBottom w:val="0"/>
              <w:divBdr>
                <w:top w:val="none" w:sz="0" w:space="0" w:color="auto"/>
                <w:left w:val="none" w:sz="0" w:space="0" w:color="auto"/>
                <w:bottom w:val="none" w:sz="0" w:space="0" w:color="auto"/>
                <w:right w:val="none" w:sz="0" w:space="0" w:color="auto"/>
              </w:divBdr>
            </w:div>
          </w:divsChild>
        </w:div>
        <w:div w:id="334235227">
          <w:marLeft w:val="0"/>
          <w:marRight w:val="0"/>
          <w:marTop w:val="0"/>
          <w:marBottom w:val="0"/>
          <w:divBdr>
            <w:top w:val="none" w:sz="0" w:space="0" w:color="auto"/>
            <w:left w:val="none" w:sz="0" w:space="0" w:color="auto"/>
            <w:bottom w:val="none" w:sz="0" w:space="0" w:color="auto"/>
            <w:right w:val="none" w:sz="0" w:space="0" w:color="auto"/>
          </w:divBdr>
          <w:divsChild>
            <w:div w:id="1288773868">
              <w:marLeft w:val="0"/>
              <w:marRight w:val="0"/>
              <w:marTop w:val="120"/>
              <w:marBottom w:val="0"/>
              <w:divBdr>
                <w:top w:val="none" w:sz="0" w:space="0" w:color="auto"/>
                <w:left w:val="none" w:sz="0" w:space="0" w:color="auto"/>
                <w:bottom w:val="none" w:sz="0" w:space="0" w:color="auto"/>
                <w:right w:val="none" w:sz="0" w:space="0" w:color="auto"/>
              </w:divBdr>
            </w:div>
            <w:div w:id="358243298">
              <w:marLeft w:val="0"/>
              <w:marRight w:val="0"/>
              <w:marTop w:val="0"/>
              <w:marBottom w:val="0"/>
              <w:divBdr>
                <w:top w:val="none" w:sz="0" w:space="0" w:color="auto"/>
                <w:left w:val="none" w:sz="0" w:space="0" w:color="auto"/>
                <w:bottom w:val="none" w:sz="0" w:space="0" w:color="auto"/>
                <w:right w:val="none" w:sz="0" w:space="0" w:color="auto"/>
              </w:divBdr>
            </w:div>
          </w:divsChild>
        </w:div>
        <w:div w:id="1187867755">
          <w:marLeft w:val="0"/>
          <w:marRight w:val="0"/>
          <w:marTop w:val="0"/>
          <w:marBottom w:val="0"/>
          <w:divBdr>
            <w:top w:val="none" w:sz="0" w:space="0" w:color="auto"/>
            <w:left w:val="none" w:sz="0" w:space="0" w:color="auto"/>
            <w:bottom w:val="none" w:sz="0" w:space="0" w:color="auto"/>
            <w:right w:val="none" w:sz="0" w:space="0" w:color="auto"/>
          </w:divBdr>
          <w:divsChild>
            <w:div w:id="1381710269">
              <w:marLeft w:val="0"/>
              <w:marRight w:val="0"/>
              <w:marTop w:val="120"/>
              <w:marBottom w:val="0"/>
              <w:divBdr>
                <w:top w:val="none" w:sz="0" w:space="0" w:color="auto"/>
                <w:left w:val="none" w:sz="0" w:space="0" w:color="auto"/>
                <w:bottom w:val="none" w:sz="0" w:space="0" w:color="auto"/>
                <w:right w:val="none" w:sz="0" w:space="0" w:color="auto"/>
              </w:divBdr>
            </w:div>
            <w:div w:id="2555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9985">
      <w:bodyDiv w:val="1"/>
      <w:marLeft w:val="0"/>
      <w:marRight w:val="0"/>
      <w:marTop w:val="0"/>
      <w:marBottom w:val="0"/>
      <w:divBdr>
        <w:top w:val="none" w:sz="0" w:space="0" w:color="auto"/>
        <w:left w:val="none" w:sz="0" w:space="0" w:color="auto"/>
        <w:bottom w:val="none" w:sz="0" w:space="0" w:color="auto"/>
        <w:right w:val="none" w:sz="0" w:space="0" w:color="auto"/>
      </w:divBdr>
      <w:divsChild>
        <w:div w:id="1031297152">
          <w:marLeft w:val="480"/>
          <w:marRight w:val="0"/>
          <w:marTop w:val="0"/>
          <w:marBottom w:val="0"/>
          <w:divBdr>
            <w:top w:val="none" w:sz="0" w:space="0" w:color="auto"/>
            <w:left w:val="none" w:sz="0" w:space="0" w:color="auto"/>
            <w:bottom w:val="none" w:sz="0" w:space="0" w:color="auto"/>
            <w:right w:val="none" w:sz="0" w:space="0" w:color="auto"/>
          </w:divBdr>
        </w:div>
        <w:div w:id="1483110484">
          <w:marLeft w:val="0"/>
          <w:marRight w:val="0"/>
          <w:marTop w:val="0"/>
          <w:marBottom w:val="0"/>
          <w:divBdr>
            <w:top w:val="none" w:sz="0" w:space="0" w:color="auto"/>
            <w:left w:val="none" w:sz="0" w:space="0" w:color="auto"/>
            <w:bottom w:val="none" w:sz="0" w:space="0" w:color="auto"/>
            <w:right w:val="none" w:sz="0" w:space="0" w:color="auto"/>
          </w:divBdr>
          <w:divsChild>
            <w:div w:id="1016543959">
              <w:marLeft w:val="0"/>
              <w:marRight w:val="0"/>
              <w:marTop w:val="120"/>
              <w:marBottom w:val="0"/>
              <w:divBdr>
                <w:top w:val="none" w:sz="0" w:space="0" w:color="auto"/>
                <w:left w:val="none" w:sz="0" w:space="0" w:color="auto"/>
                <w:bottom w:val="none" w:sz="0" w:space="0" w:color="auto"/>
                <w:right w:val="none" w:sz="0" w:space="0" w:color="auto"/>
              </w:divBdr>
            </w:div>
            <w:div w:id="1671562780">
              <w:marLeft w:val="0"/>
              <w:marRight w:val="0"/>
              <w:marTop w:val="0"/>
              <w:marBottom w:val="0"/>
              <w:divBdr>
                <w:top w:val="none" w:sz="0" w:space="0" w:color="auto"/>
                <w:left w:val="none" w:sz="0" w:space="0" w:color="auto"/>
                <w:bottom w:val="none" w:sz="0" w:space="0" w:color="auto"/>
                <w:right w:val="none" w:sz="0" w:space="0" w:color="auto"/>
              </w:divBdr>
            </w:div>
          </w:divsChild>
        </w:div>
        <w:div w:id="1279414889">
          <w:marLeft w:val="0"/>
          <w:marRight w:val="0"/>
          <w:marTop w:val="0"/>
          <w:marBottom w:val="0"/>
          <w:divBdr>
            <w:top w:val="none" w:sz="0" w:space="0" w:color="auto"/>
            <w:left w:val="none" w:sz="0" w:space="0" w:color="auto"/>
            <w:bottom w:val="none" w:sz="0" w:space="0" w:color="auto"/>
            <w:right w:val="none" w:sz="0" w:space="0" w:color="auto"/>
          </w:divBdr>
          <w:divsChild>
            <w:div w:id="1695186421">
              <w:marLeft w:val="0"/>
              <w:marRight w:val="0"/>
              <w:marTop w:val="120"/>
              <w:marBottom w:val="0"/>
              <w:divBdr>
                <w:top w:val="none" w:sz="0" w:space="0" w:color="auto"/>
                <w:left w:val="none" w:sz="0" w:space="0" w:color="auto"/>
                <w:bottom w:val="none" w:sz="0" w:space="0" w:color="auto"/>
                <w:right w:val="none" w:sz="0" w:space="0" w:color="auto"/>
              </w:divBdr>
            </w:div>
            <w:div w:id="1184369436">
              <w:marLeft w:val="0"/>
              <w:marRight w:val="0"/>
              <w:marTop w:val="0"/>
              <w:marBottom w:val="0"/>
              <w:divBdr>
                <w:top w:val="none" w:sz="0" w:space="0" w:color="auto"/>
                <w:left w:val="none" w:sz="0" w:space="0" w:color="auto"/>
                <w:bottom w:val="none" w:sz="0" w:space="0" w:color="auto"/>
                <w:right w:val="none" w:sz="0" w:space="0" w:color="auto"/>
              </w:divBdr>
            </w:div>
          </w:divsChild>
        </w:div>
        <w:div w:id="1771732322">
          <w:marLeft w:val="0"/>
          <w:marRight w:val="0"/>
          <w:marTop w:val="0"/>
          <w:marBottom w:val="0"/>
          <w:divBdr>
            <w:top w:val="none" w:sz="0" w:space="0" w:color="auto"/>
            <w:left w:val="none" w:sz="0" w:space="0" w:color="auto"/>
            <w:bottom w:val="none" w:sz="0" w:space="0" w:color="auto"/>
            <w:right w:val="none" w:sz="0" w:space="0" w:color="auto"/>
          </w:divBdr>
          <w:divsChild>
            <w:div w:id="371728173">
              <w:marLeft w:val="0"/>
              <w:marRight w:val="0"/>
              <w:marTop w:val="120"/>
              <w:marBottom w:val="0"/>
              <w:divBdr>
                <w:top w:val="none" w:sz="0" w:space="0" w:color="auto"/>
                <w:left w:val="none" w:sz="0" w:space="0" w:color="auto"/>
                <w:bottom w:val="none" w:sz="0" w:space="0" w:color="auto"/>
                <w:right w:val="none" w:sz="0" w:space="0" w:color="auto"/>
              </w:divBdr>
            </w:div>
            <w:div w:id="353502695">
              <w:marLeft w:val="0"/>
              <w:marRight w:val="0"/>
              <w:marTop w:val="0"/>
              <w:marBottom w:val="0"/>
              <w:divBdr>
                <w:top w:val="none" w:sz="0" w:space="0" w:color="auto"/>
                <w:left w:val="none" w:sz="0" w:space="0" w:color="auto"/>
                <w:bottom w:val="none" w:sz="0" w:space="0" w:color="auto"/>
                <w:right w:val="none" w:sz="0" w:space="0" w:color="auto"/>
              </w:divBdr>
            </w:div>
          </w:divsChild>
        </w:div>
        <w:div w:id="1331831270">
          <w:marLeft w:val="480"/>
          <w:marRight w:val="0"/>
          <w:marTop w:val="0"/>
          <w:marBottom w:val="0"/>
          <w:divBdr>
            <w:top w:val="none" w:sz="0" w:space="0" w:color="auto"/>
            <w:left w:val="none" w:sz="0" w:space="0" w:color="auto"/>
            <w:bottom w:val="none" w:sz="0" w:space="0" w:color="auto"/>
            <w:right w:val="none" w:sz="0" w:space="0" w:color="auto"/>
          </w:divBdr>
        </w:div>
        <w:div w:id="1937517453">
          <w:marLeft w:val="480"/>
          <w:marRight w:val="0"/>
          <w:marTop w:val="0"/>
          <w:marBottom w:val="0"/>
          <w:divBdr>
            <w:top w:val="none" w:sz="0" w:space="0" w:color="auto"/>
            <w:left w:val="none" w:sz="0" w:space="0" w:color="auto"/>
            <w:bottom w:val="none" w:sz="0" w:space="0" w:color="auto"/>
            <w:right w:val="none" w:sz="0" w:space="0" w:color="auto"/>
          </w:divBdr>
        </w:div>
      </w:divsChild>
    </w:div>
    <w:div w:id="1787701287">
      <w:bodyDiv w:val="1"/>
      <w:marLeft w:val="0"/>
      <w:marRight w:val="0"/>
      <w:marTop w:val="0"/>
      <w:marBottom w:val="0"/>
      <w:divBdr>
        <w:top w:val="none" w:sz="0" w:space="0" w:color="auto"/>
        <w:left w:val="none" w:sz="0" w:space="0" w:color="auto"/>
        <w:bottom w:val="none" w:sz="0" w:space="0" w:color="auto"/>
        <w:right w:val="none" w:sz="0" w:space="0" w:color="auto"/>
      </w:divBdr>
    </w:div>
    <w:div w:id="1789736138">
      <w:bodyDiv w:val="1"/>
      <w:marLeft w:val="0"/>
      <w:marRight w:val="0"/>
      <w:marTop w:val="0"/>
      <w:marBottom w:val="0"/>
      <w:divBdr>
        <w:top w:val="none" w:sz="0" w:space="0" w:color="auto"/>
        <w:left w:val="none" w:sz="0" w:space="0" w:color="auto"/>
        <w:bottom w:val="none" w:sz="0" w:space="0" w:color="auto"/>
        <w:right w:val="none" w:sz="0" w:space="0" w:color="auto"/>
      </w:divBdr>
    </w:div>
    <w:div w:id="1792236636">
      <w:bodyDiv w:val="1"/>
      <w:marLeft w:val="0"/>
      <w:marRight w:val="0"/>
      <w:marTop w:val="0"/>
      <w:marBottom w:val="0"/>
      <w:divBdr>
        <w:top w:val="none" w:sz="0" w:space="0" w:color="auto"/>
        <w:left w:val="none" w:sz="0" w:space="0" w:color="auto"/>
        <w:bottom w:val="none" w:sz="0" w:space="0" w:color="auto"/>
        <w:right w:val="none" w:sz="0" w:space="0" w:color="auto"/>
      </w:divBdr>
      <w:divsChild>
        <w:div w:id="334846454">
          <w:marLeft w:val="0"/>
          <w:marRight w:val="0"/>
          <w:marTop w:val="0"/>
          <w:marBottom w:val="0"/>
          <w:divBdr>
            <w:top w:val="none" w:sz="0" w:space="0" w:color="auto"/>
            <w:left w:val="none" w:sz="0" w:space="0" w:color="auto"/>
            <w:bottom w:val="none" w:sz="0" w:space="0" w:color="auto"/>
            <w:right w:val="none" w:sz="0" w:space="0" w:color="auto"/>
          </w:divBdr>
          <w:divsChild>
            <w:div w:id="852762668">
              <w:marLeft w:val="0"/>
              <w:marRight w:val="0"/>
              <w:marTop w:val="120"/>
              <w:marBottom w:val="0"/>
              <w:divBdr>
                <w:top w:val="none" w:sz="0" w:space="0" w:color="auto"/>
                <w:left w:val="none" w:sz="0" w:space="0" w:color="auto"/>
                <w:bottom w:val="none" w:sz="0" w:space="0" w:color="auto"/>
                <w:right w:val="none" w:sz="0" w:space="0" w:color="auto"/>
              </w:divBdr>
            </w:div>
            <w:div w:id="1143887175">
              <w:marLeft w:val="0"/>
              <w:marRight w:val="0"/>
              <w:marTop w:val="0"/>
              <w:marBottom w:val="0"/>
              <w:divBdr>
                <w:top w:val="none" w:sz="0" w:space="0" w:color="auto"/>
                <w:left w:val="none" w:sz="0" w:space="0" w:color="auto"/>
                <w:bottom w:val="none" w:sz="0" w:space="0" w:color="auto"/>
                <w:right w:val="none" w:sz="0" w:space="0" w:color="auto"/>
              </w:divBdr>
            </w:div>
          </w:divsChild>
        </w:div>
        <w:div w:id="7417791">
          <w:marLeft w:val="0"/>
          <w:marRight w:val="0"/>
          <w:marTop w:val="0"/>
          <w:marBottom w:val="0"/>
          <w:divBdr>
            <w:top w:val="none" w:sz="0" w:space="0" w:color="auto"/>
            <w:left w:val="none" w:sz="0" w:space="0" w:color="auto"/>
            <w:bottom w:val="none" w:sz="0" w:space="0" w:color="auto"/>
            <w:right w:val="none" w:sz="0" w:space="0" w:color="auto"/>
          </w:divBdr>
          <w:divsChild>
            <w:div w:id="1112938499">
              <w:marLeft w:val="0"/>
              <w:marRight w:val="0"/>
              <w:marTop w:val="120"/>
              <w:marBottom w:val="0"/>
              <w:divBdr>
                <w:top w:val="none" w:sz="0" w:space="0" w:color="auto"/>
                <w:left w:val="none" w:sz="0" w:space="0" w:color="auto"/>
                <w:bottom w:val="none" w:sz="0" w:space="0" w:color="auto"/>
                <w:right w:val="none" w:sz="0" w:space="0" w:color="auto"/>
              </w:divBdr>
            </w:div>
            <w:div w:id="1150708270">
              <w:marLeft w:val="0"/>
              <w:marRight w:val="0"/>
              <w:marTop w:val="0"/>
              <w:marBottom w:val="0"/>
              <w:divBdr>
                <w:top w:val="none" w:sz="0" w:space="0" w:color="auto"/>
                <w:left w:val="none" w:sz="0" w:space="0" w:color="auto"/>
                <w:bottom w:val="none" w:sz="0" w:space="0" w:color="auto"/>
                <w:right w:val="none" w:sz="0" w:space="0" w:color="auto"/>
              </w:divBdr>
            </w:div>
          </w:divsChild>
        </w:div>
        <w:div w:id="661279598">
          <w:marLeft w:val="0"/>
          <w:marRight w:val="0"/>
          <w:marTop w:val="0"/>
          <w:marBottom w:val="0"/>
          <w:divBdr>
            <w:top w:val="none" w:sz="0" w:space="0" w:color="auto"/>
            <w:left w:val="none" w:sz="0" w:space="0" w:color="auto"/>
            <w:bottom w:val="none" w:sz="0" w:space="0" w:color="auto"/>
            <w:right w:val="none" w:sz="0" w:space="0" w:color="auto"/>
          </w:divBdr>
          <w:divsChild>
            <w:div w:id="1254511069">
              <w:marLeft w:val="0"/>
              <w:marRight w:val="0"/>
              <w:marTop w:val="120"/>
              <w:marBottom w:val="0"/>
              <w:divBdr>
                <w:top w:val="none" w:sz="0" w:space="0" w:color="auto"/>
                <w:left w:val="none" w:sz="0" w:space="0" w:color="auto"/>
                <w:bottom w:val="none" w:sz="0" w:space="0" w:color="auto"/>
                <w:right w:val="none" w:sz="0" w:space="0" w:color="auto"/>
              </w:divBdr>
            </w:div>
            <w:div w:id="850528468">
              <w:marLeft w:val="0"/>
              <w:marRight w:val="0"/>
              <w:marTop w:val="0"/>
              <w:marBottom w:val="0"/>
              <w:divBdr>
                <w:top w:val="none" w:sz="0" w:space="0" w:color="auto"/>
                <w:left w:val="none" w:sz="0" w:space="0" w:color="auto"/>
                <w:bottom w:val="none" w:sz="0" w:space="0" w:color="auto"/>
                <w:right w:val="none" w:sz="0" w:space="0" w:color="auto"/>
              </w:divBdr>
            </w:div>
          </w:divsChild>
        </w:div>
        <w:div w:id="325868602">
          <w:marLeft w:val="0"/>
          <w:marRight w:val="0"/>
          <w:marTop w:val="0"/>
          <w:marBottom w:val="0"/>
          <w:divBdr>
            <w:top w:val="none" w:sz="0" w:space="0" w:color="auto"/>
            <w:left w:val="none" w:sz="0" w:space="0" w:color="auto"/>
            <w:bottom w:val="none" w:sz="0" w:space="0" w:color="auto"/>
            <w:right w:val="none" w:sz="0" w:space="0" w:color="auto"/>
          </w:divBdr>
          <w:divsChild>
            <w:div w:id="817650257">
              <w:marLeft w:val="0"/>
              <w:marRight w:val="0"/>
              <w:marTop w:val="120"/>
              <w:marBottom w:val="0"/>
              <w:divBdr>
                <w:top w:val="none" w:sz="0" w:space="0" w:color="auto"/>
                <w:left w:val="none" w:sz="0" w:space="0" w:color="auto"/>
                <w:bottom w:val="none" w:sz="0" w:space="0" w:color="auto"/>
                <w:right w:val="none" w:sz="0" w:space="0" w:color="auto"/>
              </w:divBdr>
            </w:div>
            <w:div w:id="1772891943">
              <w:marLeft w:val="0"/>
              <w:marRight w:val="0"/>
              <w:marTop w:val="0"/>
              <w:marBottom w:val="0"/>
              <w:divBdr>
                <w:top w:val="none" w:sz="0" w:space="0" w:color="auto"/>
                <w:left w:val="none" w:sz="0" w:space="0" w:color="auto"/>
                <w:bottom w:val="none" w:sz="0" w:space="0" w:color="auto"/>
                <w:right w:val="none" w:sz="0" w:space="0" w:color="auto"/>
              </w:divBdr>
            </w:div>
          </w:divsChild>
        </w:div>
        <w:div w:id="1490711409">
          <w:marLeft w:val="0"/>
          <w:marRight w:val="0"/>
          <w:marTop w:val="0"/>
          <w:marBottom w:val="0"/>
          <w:divBdr>
            <w:top w:val="none" w:sz="0" w:space="0" w:color="auto"/>
            <w:left w:val="none" w:sz="0" w:space="0" w:color="auto"/>
            <w:bottom w:val="none" w:sz="0" w:space="0" w:color="auto"/>
            <w:right w:val="none" w:sz="0" w:space="0" w:color="auto"/>
          </w:divBdr>
          <w:divsChild>
            <w:div w:id="1225794054">
              <w:marLeft w:val="0"/>
              <w:marRight w:val="0"/>
              <w:marTop w:val="120"/>
              <w:marBottom w:val="0"/>
              <w:divBdr>
                <w:top w:val="none" w:sz="0" w:space="0" w:color="auto"/>
                <w:left w:val="none" w:sz="0" w:space="0" w:color="auto"/>
                <w:bottom w:val="none" w:sz="0" w:space="0" w:color="auto"/>
                <w:right w:val="none" w:sz="0" w:space="0" w:color="auto"/>
              </w:divBdr>
            </w:div>
            <w:div w:id="1581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6962">
      <w:bodyDiv w:val="1"/>
      <w:marLeft w:val="0"/>
      <w:marRight w:val="0"/>
      <w:marTop w:val="0"/>
      <w:marBottom w:val="0"/>
      <w:divBdr>
        <w:top w:val="none" w:sz="0" w:space="0" w:color="auto"/>
        <w:left w:val="none" w:sz="0" w:space="0" w:color="auto"/>
        <w:bottom w:val="none" w:sz="0" w:space="0" w:color="auto"/>
        <w:right w:val="none" w:sz="0" w:space="0" w:color="auto"/>
      </w:divBdr>
      <w:divsChild>
        <w:div w:id="1875724644">
          <w:marLeft w:val="0"/>
          <w:marRight w:val="0"/>
          <w:marTop w:val="120"/>
          <w:marBottom w:val="0"/>
          <w:divBdr>
            <w:top w:val="none" w:sz="0" w:space="0" w:color="auto"/>
            <w:left w:val="none" w:sz="0" w:space="0" w:color="auto"/>
            <w:bottom w:val="none" w:sz="0" w:space="0" w:color="auto"/>
            <w:right w:val="none" w:sz="0" w:space="0" w:color="auto"/>
          </w:divBdr>
        </w:div>
        <w:div w:id="830218432">
          <w:marLeft w:val="0"/>
          <w:marRight w:val="0"/>
          <w:marTop w:val="0"/>
          <w:marBottom w:val="0"/>
          <w:divBdr>
            <w:top w:val="none" w:sz="0" w:space="0" w:color="auto"/>
            <w:left w:val="none" w:sz="0" w:space="0" w:color="auto"/>
            <w:bottom w:val="none" w:sz="0" w:space="0" w:color="auto"/>
            <w:right w:val="none" w:sz="0" w:space="0" w:color="auto"/>
          </w:divBdr>
        </w:div>
      </w:divsChild>
    </w:div>
    <w:div w:id="1874923786">
      <w:bodyDiv w:val="1"/>
      <w:marLeft w:val="0"/>
      <w:marRight w:val="0"/>
      <w:marTop w:val="0"/>
      <w:marBottom w:val="0"/>
      <w:divBdr>
        <w:top w:val="none" w:sz="0" w:space="0" w:color="auto"/>
        <w:left w:val="none" w:sz="0" w:space="0" w:color="auto"/>
        <w:bottom w:val="none" w:sz="0" w:space="0" w:color="auto"/>
        <w:right w:val="none" w:sz="0" w:space="0" w:color="auto"/>
      </w:divBdr>
    </w:div>
    <w:div w:id="1876309806">
      <w:bodyDiv w:val="1"/>
      <w:marLeft w:val="0"/>
      <w:marRight w:val="0"/>
      <w:marTop w:val="0"/>
      <w:marBottom w:val="0"/>
      <w:divBdr>
        <w:top w:val="none" w:sz="0" w:space="0" w:color="auto"/>
        <w:left w:val="none" w:sz="0" w:space="0" w:color="auto"/>
        <w:bottom w:val="none" w:sz="0" w:space="0" w:color="auto"/>
        <w:right w:val="none" w:sz="0" w:space="0" w:color="auto"/>
      </w:divBdr>
    </w:div>
    <w:div w:id="1885750429">
      <w:bodyDiv w:val="1"/>
      <w:marLeft w:val="0"/>
      <w:marRight w:val="0"/>
      <w:marTop w:val="0"/>
      <w:marBottom w:val="0"/>
      <w:divBdr>
        <w:top w:val="none" w:sz="0" w:space="0" w:color="auto"/>
        <w:left w:val="none" w:sz="0" w:space="0" w:color="auto"/>
        <w:bottom w:val="none" w:sz="0" w:space="0" w:color="auto"/>
        <w:right w:val="none" w:sz="0" w:space="0" w:color="auto"/>
      </w:divBdr>
    </w:div>
    <w:div w:id="1889611519">
      <w:bodyDiv w:val="1"/>
      <w:marLeft w:val="0"/>
      <w:marRight w:val="0"/>
      <w:marTop w:val="0"/>
      <w:marBottom w:val="0"/>
      <w:divBdr>
        <w:top w:val="none" w:sz="0" w:space="0" w:color="auto"/>
        <w:left w:val="none" w:sz="0" w:space="0" w:color="auto"/>
        <w:bottom w:val="none" w:sz="0" w:space="0" w:color="auto"/>
        <w:right w:val="none" w:sz="0" w:space="0" w:color="auto"/>
      </w:divBdr>
    </w:div>
    <w:div w:id="1933472090">
      <w:bodyDiv w:val="1"/>
      <w:marLeft w:val="0"/>
      <w:marRight w:val="0"/>
      <w:marTop w:val="0"/>
      <w:marBottom w:val="0"/>
      <w:divBdr>
        <w:top w:val="none" w:sz="0" w:space="0" w:color="auto"/>
        <w:left w:val="none" w:sz="0" w:space="0" w:color="auto"/>
        <w:bottom w:val="none" w:sz="0" w:space="0" w:color="auto"/>
        <w:right w:val="none" w:sz="0" w:space="0" w:color="auto"/>
      </w:divBdr>
      <w:divsChild>
        <w:div w:id="1112172012">
          <w:marLeft w:val="0"/>
          <w:marRight w:val="0"/>
          <w:marTop w:val="120"/>
          <w:marBottom w:val="0"/>
          <w:divBdr>
            <w:top w:val="none" w:sz="0" w:space="0" w:color="auto"/>
            <w:left w:val="none" w:sz="0" w:space="0" w:color="auto"/>
            <w:bottom w:val="none" w:sz="0" w:space="0" w:color="auto"/>
            <w:right w:val="none" w:sz="0" w:space="0" w:color="auto"/>
          </w:divBdr>
        </w:div>
        <w:div w:id="590703099">
          <w:marLeft w:val="0"/>
          <w:marRight w:val="0"/>
          <w:marTop w:val="0"/>
          <w:marBottom w:val="0"/>
          <w:divBdr>
            <w:top w:val="none" w:sz="0" w:space="0" w:color="auto"/>
            <w:left w:val="none" w:sz="0" w:space="0" w:color="auto"/>
            <w:bottom w:val="none" w:sz="0" w:space="0" w:color="auto"/>
            <w:right w:val="none" w:sz="0" w:space="0" w:color="auto"/>
          </w:divBdr>
        </w:div>
      </w:divsChild>
    </w:div>
    <w:div w:id="1954284644">
      <w:bodyDiv w:val="1"/>
      <w:marLeft w:val="0"/>
      <w:marRight w:val="0"/>
      <w:marTop w:val="0"/>
      <w:marBottom w:val="0"/>
      <w:divBdr>
        <w:top w:val="none" w:sz="0" w:space="0" w:color="auto"/>
        <w:left w:val="none" w:sz="0" w:space="0" w:color="auto"/>
        <w:bottom w:val="none" w:sz="0" w:space="0" w:color="auto"/>
        <w:right w:val="none" w:sz="0" w:space="0" w:color="auto"/>
      </w:divBdr>
    </w:div>
    <w:div w:id="1957909489">
      <w:bodyDiv w:val="1"/>
      <w:marLeft w:val="0"/>
      <w:marRight w:val="0"/>
      <w:marTop w:val="0"/>
      <w:marBottom w:val="0"/>
      <w:divBdr>
        <w:top w:val="none" w:sz="0" w:space="0" w:color="auto"/>
        <w:left w:val="none" w:sz="0" w:space="0" w:color="auto"/>
        <w:bottom w:val="none" w:sz="0" w:space="0" w:color="auto"/>
        <w:right w:val="none" w:sz="0" w:space="0" w:color="auto"/>
      </w:divBdr>
      <w:divsChild>
        <w:div w:id="763917445">
          <w:marLeft w:val="0"/>
          <w:marRight w:val="0"/>
          <w:marTop w:val="0"/>
          <w:marBottom w:val="0"/>
          <w:divBdr>
            <w:top w:val="none" w:sz="0" w:space="0" w:color="auto"/>
            <w:left w:val="none" w:sz="0" w:space="0" w:color="auto"/>
            <w:bottom w:val="none" w:sz="0" w:space="0" w:color="auto"/>
            <w:right w:val="none" w:sz="0" w:space="0" w:color="auto"/>
          </w:divBdr>
          <w:divsChild>
            <w:div w:id="702290849">
              <w:marLeft w:val="0"/>
              <w:marRight w:val="0"/>
              <w:marTop w:val="120"/>
              <w:marBottom w:val="0"/>
              <w:divBdr>
                <w:top w:val="none" w:sz="0" w:space="0" w:color="auto"/>
                <w:left w:val="none" w:sz="0" w:space="0" w:color="auto"/>
                <w:bottom w:val="none" w:sz="0" w:space="0" w:color="auto"/>
                <w:right w:val="none" w:sz="0" w:space="0" w:color="auto"/>
              </w:divBdr>
            </w:div>
            <w:div w:id="2069648171">
              <w:marLeft w:val="0"/>
              <w:marRight w:val="0"/>
              <w:marTop w:val="0"/>
              <w:marBottom w:val="0"/>
              <w:divBdr>
                <w:top w:val="none" w:sz="0" w:space="0" w:color="auto"/>
                <w:left w:val="none" w:sz="0" w:space="0" w:color="auto"/>
                <w:bottom w:val="none" w:sz="0" w:space="0" w:color="auto"/>
                <w:right w:val="none" w:sz="0" w:space="0" w:color="auto"/>
              </w:divBdr>
            </w:div>
          </w:divsChild>
        </w:div>
        <w:div w:id="623850603">
          <w:marLeft w:val="0"/>
          <w:marRight w:val="0"/>
          <w:marTop w:val="0"/>
          <w:marBottom w:val="0"/>
          <w:divBdr>
            <w:top w:val="none" w:sz="0" w:space="0" w:color="auto"/>
            <w:left w:val="none" w:sz="0" w:space="0" w:color="auto"/>
            <w:bottom w:val="none" w:sz="0" w:space="0" w:color="auto"/>
            <w:right w:val="none" w:sz="0" w:space="0" w:color="auto"/>
          </w:divBdr>
          <w:divsChild>
            <w:div w:id="748232157">
              <w:marLeft w:val="0"/>
              <w:marRight w:val="0"/>
              <w:marTop w:val="120"/>
              <w:marBottom w:val="0"/>
              <w:divBdr>
                <w:top w:val="none" w:sz="0" w:space="0" w:color="auto"/>
                <w:left w:val="none" w:sz="0" w:space="0" w:color="auto"/>
                <w:bottom w:val="none" w:sz="0" w:space="0" w:color="auto"/>
                <w:right w:val="none" w:sz="0" w:space="0" w:color="auto"/>
              </w:divBdr>
            </w:div>
            <w:div w:id="951472098">
              <w:marLeft w:val="0"/>
              <w:marRight w:val="0"/>
              <w:marTop w:val="0"/>
              <w:marBottom w:val="0"/>
              <w:divBdr>
                <w:top w:val="none" w:sz="0" w:space="0" w:color="auto"/>
                <w:left w:val="none" w:sz="0" w:space="0" w:color="auto"/>
                <w:bottom w:val="none" w:sz="0" w:space="0" w:color="auto"/>
                <w:right w:val="none" w:sz="0" w:space="0" w:color="auto"/>
              </w:divBdr>
            </w:div>
          </w:divsChild>
        </w:div>
        <w:div w:id="1362628103">
          <w:marLeft w:val="0"/>
          <w:marRight w:val="0"/>
          <w:marTop w:val="0"/>
          <w:marBottom w:val="0"/>
          <w:divBdr>
            <w:top w:val="none" w:sz="0" w:space="0" w:color="auto"/>
            <w:left w:val="none" w:sz="0" w:space="0" w:color="auto"/>
            <w:bottom w:val="none" w:sz="0" w:space="0" w:color="auto"/>
            <w:right w:val="none" w:sz="0" w:space="0" w:color="auto"/>
          </w:divBdr>
          <w:divsChild>
            <w:div w:id="2020113290">
              <w:marLeft w:val="0"/>
              <w:marRight w:val="0"/>
              <w:marTop w:val="120"/>
              <w:marBottom w:val="0"/>
              <w:divBdr>
                <w:top w:val="none" w:sz="0" w:space="0" w:color="auto"/>
                <w:left w:val="none" w:sz="0" w:space="0" w:color="auto"/>
                <w:bottom w:val="none" w:sz="0" w:space="0" w:color="auto"/>
                <w:right w:val="none" w:sz="0" w:space="0" w:color="auto"/>
              </w:divBdr>
            </w:div>
            <w:div w:id="422191375">
              <w:marLeft w:val="0"/>
              <w:marRight w:val="0"/>
              <w:marTop w:val="0"/>
              <w:marBottom w:val="0"/>
              <w:divBdr>
                <w:top w:val="none" w:sz="0" w:space="0" w:color="auto"/>
                <w:left w:val="none" w:sz="0" w:space="0" w:color="auto"/>
                <w:bottom w:val="none" w:sz="0" w:space="0" w:color="auto"/>
                <w:right w:val="none" w:sz="0" w:space="0" w:color="auto"/>
              </w:divBdr>
            </w:div>
          </w:divsChild>
        </w:div>
        <w:div w:id="1464545727">
          <w:marLeft w:val="0"/>
          <w:marRight w:val="0"/>
          <w:marTop w:val="0"/>
          <w:marBottom w:val="0"/>
          <w:divBdr>
            <w:top w:val="none" w:sz="0" w:space="0" w:color="auto"/>
            <w:left w:val="none" w:sz="0" w:space="0" w:color="auto"/>
            <w:bottom w:val="none" w:sz="0" w:space="0" w:color="auto"/>
            <w:right w:val="none" w:sz="0" w:space="0" w:color="auto"/>
          </w:divBdr>
          <w:divsChild>
            <w:div w:id="470370486">
              <w:marLeft w:val="0"/>
              <w:marRight w:val="0"/>
              <w:marTop w:val="120"/>
              <w:marBottom w:val="0"/>
              <w:divBdr>
                <w:top w:val="none" w:sz="0" w:space="0" w:color="auto"/>
                <w:left w:val="none" w:sz="0" w:space="0" w:color="auto"/>
                <w:bottom w:val="none" w:sz="0" w:space="0" w:color="auto"/>
                <w:right w:val="none" w:sz="0" w:space="0" w:color="auto"/>
              </w:divBdr>
            </w:div>
            <w:div w:id="280191939">
              <w:marLeft w:val="0"/>
              <w:marRight w:val="0"/>
              <w:marTop w:val="0"/>
              <w:marBottom w:val="0"/>
              <w:divBdr>
                <w:top w:val="none" w:sz="0" w:space="0" w:color="auto"/>
                <w:left w:val="none" w:sz="0" w:space="0" w:color="auto"/>
                <w:bottom w:val="none" w:sz="0" w:space="0" w:color="auto"/>
                <w:right w:val="none" w:sz="0" w:space="0" w:color="auto"/>
              </w:divBdr>
            </w:div>
          </w:divsChild>
        </w:div>
        <w:div w:id="1444954596">
          <w:marLeft w:val="0"/>
          <w:marRight w:val="0"/>
          <w:marTop w:val="0"/>
          <w:marBottom w:val="0"/>
          <w:divBdr>
            <w:top w:val="none" w:sz="0" w:space="0" w:color="auto"/>
            <w:left w:val="none" w:sz="0" w:space="0" w:color="auto"/>
            <w:bottom w:val="none" w:sz="0" w:space="0" w:color="auto"/>
            <w:right w:val="none" w:sz="0" w:space="0" w:color="auto"/>
          </w:divBdr>
          <w:divsChild>
            <w:div w:id="2042514403">
              <w:marLeft w:val="0"/>
              <w:marRight w:val="0"/>
              <w:marTop w:val="120"/>
              <w:marBottom w:val="0"/>
              <w:divBdr>
                <w:top w:val="none" w:sz="0" w:space="0" w:color="auto"/>
                <w:left w:val="none" w:sz="0" w:space="0" w:color="auto"/>
                <w:bottom w:val="none" w:sz="0" w:space="0" w:color="auto"/>
                <w:right w:val="none" w:sz="0" w:space="0" w:color="auto"/>
              </w:divBdr>
            </w:div>
            <w:div w:id="1953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2419">
      <w:bodyDiv w:val="1"/>
      <w:marLeft w:val="0"/>
      <w:marRight w:val="0"/>
      <w:marTop w:val="0"/>
      <w:marBottom w:val="0"/>
      <w:divBdr>
        <w:top w:val="none" w:sz="0" w:space="0" w:color="auto"/>
        <w:left w:val="none" w:sz="0" w:space="0" w:color="auto"/>
        <w:bottom w:val="none" w:sz="0" w:space="0" w:color="auto"/>
        <w:right w:val="none" w:sz="0" w:space="0" w:color="auto"/>
      </w:divBdr>
      <w:divsChild>
        <w:div w:id="2033529167">
          <w:marLeft w:val="0"/>
          <w:marRight w:val="0"/>
          <w:marTop w:val="0"/>
          <w:marBottom w:val="0"/>
          <w:divBdr>
            <w:top w:val="none" w:sz="0" w:space="0" w:color="auto"/>
            <w:left w:val="none" w:sz="0" w:space="0" w:color="auto"/>
            <w:bottom w:val="none" w:sz="0" w:space="0" w:color="auto"/>
            <w:right w:val="none" w:sz="0" w:space="0" w:color="auto"/>
          </w:divBdr>
          <w:divsChild>
            <w:div w:id="365300022">
              <w:marLeft w:val="0"/>
              <w:marRight w:val="0"/>
              <w:marTop w:val="0"/>
              <w:marBottom w:val="0"/>
              <w:divBdr>
                <w:top w:val="none" w:sz="0" w:space="0" w:color="auto"/>
                <w:left w:val="none" w:sz="0" w:space="0" w:color="auto"/>
                <w:bottom w:val="none" w:sz="0" w:space="0" w:color="auto"/>
                <w:right w:val="none" w:sz="0" w:space="0" w:color="auto"/>
              </w:divBdr>
            </w:div>
          </w:divsChild>
        </w:div>
        <w:div w:id="703141481">
          <w:marLeft w:val="0"/>
          <w:marRight w:val="0"/>
          <w:marTop w:val="0"/>
          <w:marBottom w:val="0"/>
          <w:divBdr>
            <w:top w:val="none" w:sz="0" w:space="0" w:color="auto"/>
            <w:left w:val="none" w:sz="0" w:space="0" w:color="auto"/>
            <w:bottom w:val="none" w:sz="0" w:space="0" w:color="auto"/>
            <w:right w:val="none" w:sz="0" w:space="0" w:color="auto"/>
          </w:divBdr>
          <w:divsChild>
            <w:div w:id="175273670">
              <w:marLeft w:val="0"/>
              <w:marRight w:val="0"/>
              <w:marTop w:val="0"/>
              <w:marBottom w:val="0"/>
              <w:divBdr>
                <w:top w:val="none" w:sz="0" w:space="0" w:color="auto"/>
                <w:left w:val="none" w:sz="0" w:space="0" w:color="auto"/>
                <w:bottom w:val="none" w:sz="0" w:space="0" w:color="auto"/>
                <w:right w:val="none" w:sz="0" w:space="0" w:color="auto"/>
              </w:divBdr>
              <w:divsChild>
                <w:div w:id="819034581">
                  <w:marLeft w:val="0"/>
                  <w:marRight w:val="0"/>
                  <w:marTop w:val="0"/>
                  <w:marBottom w:val="0"/>
                  <w:divBdr>
                    <w:top w:val="none" w:sz="0" w:space="0" w:color="auto"/>
                    <w:left w:val="none" w:sz="0" w:space="0" w:color="auto"/>
                    <w:bottom w:val="none" w:sz="0" w:space="0" w:color="auto"/>
                    <w:right w:val="none" w:sz="0" w:space="0" w:color="auto"/>
                  </w:divBdr>
                  <w:divsChild>
                    <w:div w:id="915014410">
                      <w:marLeft w:val="0"/>
                      <w:marRight w:val="0"/>
                      <w:marTop w:val="120"/>
                      <w:marBottom w:val="0"/>
                      <w:divBdr>
                        <w:top w:val="none" w:sz="0" w:space="0" w:color="auto"/>
                        <w:left w:val="none" w:sz="0" w:space="0" w:color="auto"/>
                        <w:bottom w:val="none" w:sz="0" w:space="0" w:color="auto"/>
                        <w:right w:val="none" w:sz="0" w:space="0" w:color="auto"/>
                      </w:divBdr>
                    </w:div>
                    <w:div w:id="448554826">
                      <w:marLeft w:val="0"/>
                      <w:marRight w:val="0"/>
                      <w:marTop w:val="0"/>
                      <w:marBottom w:val="0"/>
                      <w:divBdr>
                        <w:top w:val="none" w:sz="0" w:space="0" w:color="auto"/>
                        <w:left w:val="none" w:sz="0" w:space="0" w:color="auto"/>
                        <w:bottom w:val="none" w:sz="0" w:space="0" w:color="auto"/>
                        <w:right w:val="none" w:sz="0" w:space="0" w:color="auto"/>
                      </w:divBdr>
                    </w:div>
                  </w:divsChild>
                </w:div>
                <w:div w:id="533082946">
                  <w:marLeft w:val="0"/>
                  <w:marRight w:val="0"/>
                  <w:marTop w:val="0"/>
                  <w:marBottom w:val="0"/>
                  <w:divBdr>
                    <w:top w:val="none" w:sz="0" w:space="0" w:color="auto"/>
                    <w:left w:val="none" w:sz="0" w:space="0" w:color="auto"/>
                    <w:bottom w:val="none" w:sz="0" w:space="0" w:color="auto"/>
                    <w:right w:val="none" w:sz="0" w:space="0" w:color="auto"/>
                  </w:divBdr>
                  <w:divsChild>
                    <w:div w:id="2753030">
                      <w:marLeft w:val="0"/>
                      <w:marRight w:val="0"/>
                      <w:marTop w:val="120"/>
                      <w:marBottom w:val="0"/>
                      <w:divBdr>
                        <w:top w:val="none" w:sz="0" w:space="0" w:color="auto"/>
                        <w:left w:val="none" w:sz="0" w:space="0" w:color="auto"/>
                        <w:bottom w:val="none" w:sz="0" w:space="0" w:color="auto"/>
                        <w:right w:val="none" w:sz="0" w:space="0" w:color="auto"/>
                      </w:divBdr>
                    </w:div>
                    <w:div w:id="5655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41197">
          <w:marLeft w:val="0"/>
          <w:marRight w:val="0"/>
          <w:marTop w:val="0"/>
          <w:marBottom w:val="0"/>
          <w:divBdr>
            <w:top w:val="none" w:sz="0" w:space="0" w:color="auto"/>
            <w:left w:val="none" w:sz="0" w:space="0" w:color="auto"/>
            <w:bottom w:val="none" w:sz="0" w:space="0" w:color="auto"/>
            <w:right w:val="none" w:sz="0" w:space="0" w:color="auto"/>
          </w:divBdr>
          <w:divsChild>
            <w:div w:id="1069117303">
              <w:marLeft w:val="0"/>
              <w:marRight w:val="0"/>
              <w:marTop w:val="0"/>
              <w:marBottom w:val="0"/>
              <w:divBdr>
                <w:top w:val="none" w:sz="0" w:space="0" w:color="auto"/>
                <w:left w:val="none" w:sz="0" w:space="0" w:color="auto"/>
                <w:bottom w:val="none" w:sz="0" w:space="0" w:color="auto"/>
                <w:right w:val="none" w:sz="0" w:space="0" w:color="auto"/>
              </w:divBdr>
            </w:div>
          </w:divsChild>
        </w:div>
        <w:div w:id="1389957774">
          <w:marLeft w:val="0"/>
          <w:marRight w:val="0"/>
          <w:marTop w:val="0"/>
          <w:marBottom w:val="0"/>
          <w:divBdr>
            <w:top w:val="none" w:sz="0" w:space="0" w:color="auto"/>
            <w:left w:val="none" w:sz="0" w:space="0" w:color="auto"/>
            <w:bottom w:val="none" w:sz="0" w:space="0" w:color="auto"/>
            <w:right w:val="none" w:sz="0" w:space="0" w:color="auto"/>
          </w:divBdr>
          <w:divsChild>
            <w:div w:id="686827888">
              <w:marLeft w:val="0"/>
              <w:marRight w:val="0"/>
              <w:marTop w:val="0"/>
              <w:marBottom w:val="0"/>
              <w:divBdr>
                <w:top w:val="none" w:sz="0" w:space="0" w:color="auto"/>
                <w:left w:val="none" w:sz="0" w:space="0" w:color="auto"/>
                <w:bottom w:val="none" w:sz="0" w:space="0" w:color="auto"/>
                <w:right w:val="none" w:sz="0" w:space="0" w:color="auto"/>
              </w:divBdr>
            </w:div>
          </w:divsChild>
        </w:div>
        <w:div w:id="1056313716">
          <w:marLeft w:val="0"/>
          <w:marRight w:val="0"/>
          <w:marTop w:val="0"/>
          <w:marBottom w:val="0"/>
          <w:divBdr>
            <w:top w:val="none" w:sz="0" w:space="0" w:color="auto"/>
            <w:left w:val="none" w:sz="0" w:space="0" w:color="auto"/>
            <w:bottom w:val="none" w:sz="0" w:space="0" w:color="auto"/>
            <w:right w:val="none" w:sz="0" w:space="0" w:color="auto"/>
          </w:divBdr>
          <w:divsChild>
            <w:div w:id="1360623759">
              <w:marLeft w:val="0"/>
              <w:marRight w:val="0"/>
              <w:marTop w:val="0"/>
              <w:marBottom w:val="0"/>
              <w:divBdr>
                <w:top w:val="none" w:sz="0" w:space="0" w:color="auto"/>
                <w:left w:val="none" w:sz="0" w:space="0" w:color="auto"/>
                <w:bottom w:val="none" w:sz="0" w:space="0" w:color="auto"/>
                <w:right w:val="none" w:sz="0" w:space="0" w:color="auto"/>
              </w:divBdr>
            </w:div>
          </w:divsChild>
        </w:div>
        <w:div w:id="1826508602">
          <w:marLeft w:val="0"/>
          <w:marRight w:val="0"/>
          <w:marTop w:val="0"/>
          <w:marBottom w:val="0"/>
          <w:divBdr>
            <w:top w:val="none" w:sz="0" w:space="0" w:color="auto"/>
            <w:left w:val="none" w:sz="0" w:space="0" w:color="auto"/>
            <w:bottom w:val="none" w:sz="0" w:space="0" w:color="auto"/>
            <w:right w:val="none" w:sz="0" w:space="0" w:color="auto"/>
          </w:divBdr>
          <w:divsChild>
            <w:div w:id="223562096">
              <w:marLeft w:val="0"/>
              <w:marRight w:val="0"/>
              <w:marTop w:val="0"/>
              <w:marBottom w:val="0"/>
              <w:divBdr>
                <w:top w:val="none" w:sz="0" w:space="0" w:color="auto"/>
                <w:left w:val="none" w:sz="0" w:space="0" w:color="auto"/>
                <w:bottom w:val="none" w:sz="0" w:space="0" w:color="auto"/>
                <w:right w:val="none" w:sz="0" w:space="0" w:color="auto"/>
              </w:divBdr>
            </w:div>
          </w:divsChild>
        </w:div>
        <w:div w:id="1804231161">
          <w:marLeft w:val="0"/>
          <w:marRight w:val="0"/>
          <w:marTop w:val="0"/>
          <w:marBottom w:val="0"/>
          <w:divBdr>
            <w:top w:val="none" w:sz="0" w:space="0" w:color="auto"/>
            <w:left w:val="none" w:sz="0" w:space="0" w:color="auto"/>
            <w:bottom w:val="none" w:sz="0" w:space="0" w:color="auto"/>
            <w:right w:val="none" w:sz="0" w:space="0" w:color="auto"/>
          </w:divBdr>
          <w:divsChild>
            <w:div w:id="173501740">
              <w:marLeft w:val="0"/>
              <w:marRight w:val="0"/>
              <w:marTop w:val="0"/>
              <w:marBottom w:val="0"/>
              <w:divBdr>
                <w:top w:val="none" w:sz="0" w:space="0" w:color="auto"/>
                <w:left w:val="none" w:sz="0" w:space="0" w:color="auto"/>
                <w:bottom w:val="none" w:sz="0" w:space="0" w:color="auto"/>
                <w:right w:val="none" w:sz="0" w:space="0" w:color="auto"/>
              </w:divBdr>
            </w:div>
          </w:divsChild>
        </w:div>
        <w:div w:id="1814522174">
          <w:marLeft w:val="0"/>
          <w:marRight w:val="0"/>
          <w:marTop w:val="0"/>
          <w:marBottom w:val="0"/>
          <w:divBdr>
            <w:top w:val="none" w:sz="0" w:space="0" w:color="auto"/>
            <w:left w:val="none" w:sz="0" w:space="0" w:color="auto"/>
            <w:bottom w:val="none" w:sz="0" w:space="0" w:color="auto"/>
            <w:right w:val="none" w:sz="0" w:space="0" w:color="auto"/>
          </w:divBdr>
          <w:divsChild>
            <w:div w:id="1005789616">
              <w:marLeft w:val="0"/>
              <w:marRight w:val="0"/>
              <w:marTop w:val="0"/>
              <w:marBottom w:val="0"/>
              <w:divBdr>
                <w:top w:val="none" w:sz="0" w:space="0" w:color="auto"/>
                <w:left w:val="none" w:sz="0" w:space="0" w:color="auto"/>
                <w:bottom w:val="none" w:sz="0" w:space="0" w:color="auto"/>
                <w:right w:val="none" w:sz="0" w:space="0" w:color="auto"/>
              </w:divBdr>
              <w:divsChild>
                <w:div w:id="1328052812">
                  <w:marLeft w:val="0"/>
                  <w:marRight w:val="0"/>
                  <w:marTop w:val="0"/>
                  <w:marBottom w:val="0"/>
                  <w:divBdr>
                    <w:top w:val="none" w:sz="0" w:space="0" w:color="auto"/>
                    <w:left w:val="none" w:sz="0" w:space="0" w:color="auto"/>
                    <w:bottom w:val="none" w:sz="0" w:space="0" w:color="auto"/>
                    <w:right w:val="none" w:sz="0" w:space="0" w:color="auto"/>
                  </w:divBdr>
                  <w:divsChild>
                    <w:div w:id="1072704578">
                      <w:marLeft w:val="0"/>
                      <w:marRight w:val="0"/>
                      <w:marTop w:val="120"/>
                      <w:marBottom w:val="0"/>
                      <w:divBdr>
                        <w:top w:val="none" w:sz="0" w:space="0" w:color="auto"/>
                        <w:left w:val="none" w:sz="0" w:space="0" w:color="auto"/>
                        <w:bottom w:val="none" w:sz="0" w:space="0" w:color="auto"/>
                        <w:right w:val="none" w:sz="0" w:space="0" w:color="auto"/>
                      </w:divBdr>
                    </w:div>
                    <w:div w:id="1657031504">
                      <w:marLeft w:val="0"/>
                      <w:marRight w:val="0"/>
                      <w:marTop w:val="0"/>
                      <w:marBottom w:val="0"/>
                      <w:divBdr>
                        <w:top w:val="none" w:sz="0" w:space="0" w:color="auto"/>
                        <w:left w:val="none" w:sz="0" w:space="0" w:color="auto"/>
                        <w:bottom w:val="none" w:sz="0" w:space="0" w:color="auto"/>
                        <w:right w:val="none" w:sz="0" w:space="0" w:color="auto"/>
                      </w:divBdr>
                    </w:div>
                  </w:divsChild>
                </w:div>
                <w:div w:id="2048989338">
                  <w:marLeft w:val="0"/>
                  <w:marRight w:val="0"/>
                  <w:marTop w:val="0"/>
                  <w:marBottom w:val="0"/>
                  <w:divBdr>
                    <w:top w:val="none" w:sz="0" w:space="0" w:color="auto"/>
                    <w:left w:val="none" w:sz="0" w:space="0" w:color="auto"/>
                    <w:bottom w:val="none" w:sz="0" w:space="0" w:color="auto"/>
                    <w:right w:val="none" w:sz="0" w:space="0" w:color="auto"/>
                  </w:divBdr>
                  <w:divsChild>
                    <w:div w:id="1777016542">
                      <w:marLeft w:val="0"/>
                      <w:marRight w:val="0"/>
                      <w:marTop w:val="120"/>
                      <w:marBottom w:val="0"/>
                      <w:divBdr>
                        <w:top w:val="none" w:sz="0" w:space="0" w:color="auto"/>
                        <w:left w:val="none" w:sz="0" w:space="0" w:color="auto"/>
                        <w:bottom w:val="none" w:sz="0" w:space="0" w:color="auto"/>
                        <w:right w:val="none" w:sz="0" w:space="0" w:color="auto"/>
                      </w:divBdr>
                    </w:div>
                    <w:div w:id="881553823">
                      <w:marLeft w:val="0"/>
                      <w:marRight w:val="0"/>
                      <w:marTop w:val="0"/>
                      <w:marBottom w:val="0"/>
                      <w:divBdr>
                        <w:top w:val="none" w:sz="0" w:space="0" w:color="auto"/>
                        <w:left w:val="none" w:sz="0" w:space="0" w:color="auto"/>
                        <w:bottom w:val="none" w:sz="0" w:space="0" w:color="auto"/>
                        <w:right w:val="none" w:sz="0" w:space="0" w:color="auto"/>
                      </w:divBdr>
                    </w:div>
                  </w:divsChild>
                </w:div>
                <w:div w:id="1985117495">
                  <w:marLeft w:val="0"/>
                  <w:marRight w:val="0"/>
                  <w:marTop w:val="0"/>
                  <w:marBottom w:val="0"/>
                  <w:divBdr>
                    <w:top w:val="none" w:sz="0" w:space="0" w:color="auto"/>
                    <w:left w:val="none" w:sz="0" w:space="0" w:color="auto"/>
                    <w:bottom w:val="none" w:sz="0" w:space="0" w:color="auto"/>
                    <w:right w:val="none" w:sz="0" w:space="0" w:color="auto"/>
                  </w:divBdr>
                  <w:divsChild>
                    <w:div w:id="1600530394">
                      <w:marLeft w:val="0"/>
                      <w:marRight w:val="0"/>
                      <w:marTop w:val="120"/>
                      <w:marBottom w:val="0"/>
                      <w:divBdr>
                        <w:top w:val="none" w:sz="0" w:space="0" w:color="auto"/>
                        <w:left w:val="none" w:sz="0" w:space="0" w:color="auto"/>
                        <w:bottom w:val="none" w:sz="0" w:space="0" w:color="auto"/>
                        <w:right w:val="none" w:sz="0" w:space="0" w:color="auto"/>
                      </w:divBdr>
                    </w:div>
                    <w:div w:id="2067684879">
                      <w:marLeft w:val="0"/>
                      <w:marRight w:val="0"/>
                      <w:marTop w:val="0"/>
                      <w:marBottom w:val="0"/>
                      <w:divBdr>
                        <w:top w:val="none" w:sz="0" w:space="0" w:color="auto"/>
                        <w:left w:val="none" w:sz="0" w:space="0" w:color="auto"/>
                        <w:bottom w:val="none" w:sz="0" w:space="0" w:color="auto"/>
                        <w:right w:val="none" w:sz="0" w:space="0" w:color="auto"/>
                      </w:divBdr>
                    </w:div>
                  </w:divsChild>
                </w:div>
                <w:div w:id="1893539864">
                  <w:marLeft w:val="0"/>
                  <w:marRight w:val="0"/>
                  <w:marTop w:val="0"/>
                  <w:marBottom w:val="0"/>
                  <w:divBdr>
                    <w:top w:val="none" w:sz="0" w:space="0" w:color="auto"/>
                    <w:left w:val="none" w:sz="0" w:space="0" w:color="auto"/>
                    <w:bottom w:val="none" w:sz="0" w:space="0" w:color="auto"/>
                    <w:right w:val="none" w:sz="0" w:space="0" w:color="auto"/>
                  </w:divBdr>
                  <w:divsChild>
                    <w:div w:id="1706444365">
                      <w:marLeft w:val="0"/>
                      <w:marRight w:val="0"/>
                      <w:marTop w:val="120"/>
                      <w:marBottom w:val="0"/>
                      <w:divBdr>
                        <w:top w:val="none" w:sz="0" w:space="0" w:color="auto"/>
                        <w:left w:val="none" w:sz="0" w:space="0" w:color="auto"/>
                        <w:bottom w:val="none" w:sz="0" w:space="0" w:color="auto"/>
                        <w:right w:val="none" w:sz="0" w:space="0" w:color="auto"/>
                      </w:divBdr>
                    </w:div>
                    <w:div w:id="657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846">
          <w:marLeft w:val="0"/>
          <w:marRight w:val="0"/>
          <w:marTop w:val="0"/>
          <w:marBottom w:val="0"/>
          <w:divBdr>
            <w:top w:val="none" w:sz="0" w:space="0" w:color="auto"/>
            <w:left w:val="none" w:sz="0" w:space="0" w:color="auto"/>
            <w:bottom w:val="none" w:sz="0" w:space="0" w:color="auto"/>
            <w:right w:val="none" w:sz="0" w:space="0" w:color="auto"/>
          </w:divBdr>
          <w:divsChild>
            <w:div w:id="510804720">
              <w:marLeft w:val="0"/>
              <w:marRight w:val="0"/>
              <w:marTop w:val="0"/>
              <w:marBottom w:val="0"/>
              <w:divBdr>
                <w:top w:val="none" w:sz="0" w:space="0" w:color="auto"/>
                <w:left w:val="none" w:sz="0" w:space="0" w:color="auto"/>
                <w:bottom w:val="none" w:sz="0" w:space="0" w:color="auto"/>
                <w:right w:val="none" w:sz="0" w:space="0" w:color="auto"/>
              </w:divBdr>
            </w:div>
          </w:divsChild>
        </w:div>
        <w:div w:id="1267540653">
          <w:marLeft w:val="0"/>
          <w:marRight w:val="0"/>
          <w:marTop w:val="0"/>
          <w:marBottom w:val="0"/>
          <w:divBdr>
            <w:top w:val="none" w:sz="0" w:space="0" w:color="auto"/>
            <w:left w:val="none" w:sz="0" w:space="0" w:color="auto"/>
            <w:bottom w:val="none" w:sz="0" w:space="0" w:color="auto"/>
            <w:right w:val="none" w:sz="0" w:space="0" w:color="auto"/>
          </w:divBdr>
          <w:divsChild>
            <w:div w:id="1083989364">
              <w:marLeft w:val="0"/>
              <w:marRight w:val="0"/>
              <w:marTop w:val="0"/>
              <w:marBottom w:val="0"/>
              <w:divBdr>
                <w:top w:val="none" w:sz="0" w:space="0" w:color="auto"/>
                <w:left w:val="none" w:sz="0" w:space="0" w:color="auto"/>
                <w:bottom w:val="none" w:sz="0" w:space="0" w:color="auto"/>
                <w:right w:val="none" w:sz="0" w:space="0" w:color="auto"/>
              </w:divBdr>
            </w:div>
          </w:divsChild>
        </w:div>
        <w:div w:id="1884512353">
          <w:marLeft w:val="0"/>
          <w:marRight w:val="0"/>
          <w:marTop w:val="0"/>
          <w:marBottom w:val="0"/>
          <w:divBdr>
            <w:top w:val="none" w:sz="0" w:space="0" w:color="auto"/>
            <w:left w:val="none" w:sz="0" w:space="0" w:color="auto"/>
            <w:bottom w:val="none" w:sz="0" w:space="0" w:color="auto"/>
            <w:right w:val="none" w:sz="0" w:space="0" w:color="auto"/>
          </w:divBdr>
          <w:divsChild>
            <w:div w:id="1336491022">
              <w:marLeft w:val="0"/>
              <w:marRight w:val="0"/>
              <w:marTop w:val="0"/>
              <w:marBottom w:val="0"/>
              <w:divBdr>
                <w:top w:val="none" w:sz="0" w:space="0" w:color="auto"/>
                <w:left w:val="none" w:sz="0" w:space="0" w:color="auto"/>
                <w:bottom w:val="none" w:sz="0" w:space="0" w:color="auto"/>
                <w:right w:val="none" w:sz="0" w:space="0" w:color="auto"/>
              </w:divBdr>
            </w:div>
          </w:divsChild>
        </w:div>
        <w:div w:id="1538155994">
          <w:marLeft w:val="0"/>
          <w:marRight w:val="0"/>
          <w:marTop w:val="0"/>
          <w:marBottom w:val="0"/>
          <w:divBdr>
            <w:top w:val="none" w:sz="0" w:space="0" w:color="auto"/>
            <w:left w:val="none" w:sz="0" w:space="0" w:color="auto"/>
            <w:bottom w:val="none" w:sz="0" w:space="0" w:color="auto"/>
            <w:right w:val="none" w:sz="0" w:space="0" w:color="auto"/>
          </w:divBdr>
          <w:divsChild>
            <w:div w:id="844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50837">
      <w:bodyDiv w:val="1"/>
      <w:marLeft w:val="0"/>
      <w:marRight w:val="0"/>
      <w:marTop w:val="0"/>
      <w:marBottom w:val="0"/>
      <w:divBdr>
        <w:top w:val="none" w:sz="0" w:space="0" w:color="auto"/>
        <w:left w:val="none" w:sz="0" w:space="0" w:color="auto"/>
        <w:bottom w:val="none" w:sz="0" w:space="0" w:color="auto"/>
        <w:right w:val="none" w:sz="0" w:space="0" w:color="auto"/>
      </w:divBdr>
      <w:divsChild>
        <w:div w:id="532767735">
          <w:marLeft w:val="0"/>
          <w:marRight w:val="0"/>
          <w:marTop w:val="0"/>
          <w:marBottom w:val="0"/>
          <w:divBdr>
            <w:top w:val="none" w:sz="0" w:space="0" w:color="auto"/>
            <w:left w:val="none" w:sz="0" w:space="0" w:color="auto"/>
            <w:bottom w:val="none" w:sz="0" w:space="0" w:color="auto"/>
            <w:right w:val="none" w:sz="0" w:space="0" w:color="auto"/>
          </w:divBdr>
          <w:divsChild>
            <w:div w:id="428432114">
              <w:marLeft w:val="0"/>
              <w:marRight w:val="0"/>
              <w:marTop w:val="0"/>
              <w:marBottom w:val="0"/>
              <w:divBdr>
                <w:top w:val="none" w:sz="0" w:space="0" w:color="auto"/>
                <w:left w:val="none" w:sz="0" w:space="0" w:color="auto"/>
                <w:bottom w:val="none" w:sz="0" w:space="0" w:color="auto"/>
                <w:right w:val="none" w:sz="0" w:space="0" w:color="auto"/>
              </w:divBdr>
            </w:div>
          </w:divsChild>
        </w:div>
        <w:div w:id="1825773643">
          <w:marLeft w:val="0"/>
          <w:marRight w:val="0"/>
          <w:marTop w:val="0"/>
          <w:marBottom w:val="0"/>
          <w:divBdr>
            <w:top w:val="none" w:sz="0" w:space="0" w:color="auto"/>
            <w:left w:val="none" w:sz="0" w:space="0" w:color="auto"/>
            <w:bottom w:val="none" w:sz="0" w:space="0" w:color="auto"/>
            <w:right w:val="none" w:sz="0" w:space="0" w:color="auto"/>
          </w:divBdr>
          <w:divsChild>
            <w:div w:id="258486355">
              <w:marLeft w:val="0"/>
              <w:marRight w:val="0"/>
              <w:marTop w:val="0"/>
              <w:marBottom w:val="0"/>
              <w:divBdr>
                <w:top w:val="none" w:sz="0" w:space="0" w:color="auto"/>
                <w:left w:val="none" w:sz="0" w:space="0" w:color="auto"/>
                <w:bottom w:val="none" w:sz="0" w:space="0" w:color="auto"/>
                <w:right w:val="none" w:sz="0" w:space="0" w:color="auto"/>
              </w:divBdr>
            </w:div>
          </w:divsChild>
        </w:div>
        <w:div w:id="113015044">
          <w:marLeft w:val="0"/>
          <w:marRight w:val="0"/>
          <w:marTop w:val="0"/>
          <w:marBottom w:val="0"/>
          <w:divBdr>
            <w:top w:val="none" w:sz="0" w:space="0" w:color="auto"/>
            <w:left w:val="none" w:sz="0" w:space="0" w:color="auto"/>
            <w:bottom w:val="none" w:sz="0" w:space="0" w:color="auto"/>
            <w:right w:val="none" w:sz="0" w:space="0" w:color="auto"/>
          </w:divBdr>
          <w:divsChild>
            <w:div w:id="238289273">
              <w:marLeft w:val="0"/>
              <w:marRight w:val="0"/>
              <w:marTop w:val="0"/>
              <w:marBottom w:val="0"/>
              <w:divBdr>
                <w:top w:val="none" w:sz="0" w:space="0" w:color="auto"/>
                <w:left w:val="none" w:sz="0" w:space="0" w:color="auto"/>
                <w:bottom w:val="none" w:sz="0" w:space="0" w:color="auto"/>
                <w:right w:val="none" w:sz="0" w:space="0" w:color="auto"/>
              </w:divBdr>
            </w:div>
          </w:divsChild>
        </w:div>
        <w:div w:id="2088383638">
          <w:marLeft w:val="0"/>
          <w:marRight w:val="0"/>
          <w:marTop w:val="0"/>
          <w:marBottom w:val="0"/>
          <w:divBdr>
            <w:top w:val="none" w:sz="0" w:space="0" w:color="auto"/>
            <w:left w:val="none" w:sz="0" w:space="0" w:color="auto"/>
            <w:bottom w:val="none" w:sz="0" w:space="0" w:color="auto"/>
            <w:right w:val="none" w:sz="0" w:space="0" w:color="auto"/>
          </w:divBdr>
          <w:divsChild>
            <w:div w:id="194343961">
              <w:marLeft w:val="0"/>
              <w:marRight w:val="0"/>
              <w:marTop w:val="0"/>
              <w:marBottom w:val="0"/>
              <w:divBdr>
                <w:top w:val="none" w:sz="0" w:space="0" w:color="auto"/>
                <w:left w:val="none" w:sz="0" w:space="0" w:color="auto"/>
                <w:bottom w:val="none" w:sz="0" w:space="0" w:color="auto"/>
                <w:right w:val="none" w:sz="0" w:space="0" w:color="auto"/>
              </w:divBdr>
              <w:divsChild>
                <w:div w:id="2084332701">
                  <w:marLeft w:val="0"/>
                  <w:marRight w:val="0"/>
                  <w:marTop w:val="0"/>
                  <w:marBottom w:val="0"/>
                  <w:divBdr>
                    <w:top w:val="none" w:sz="0" w:space="0" w:color="auto"/>
                    <w:left w:val="none" w:sz="0" w:space="0" w:color="auto"/>
                    <w:bottom w:val="none" w:sz="0" w:space="0" w:color="auto"/>
                    <w:right w:val="none" w:sz="0" w:space="0" w:color="auto"/>
                  </w:divBdr>
                  <w:divsChild>
                    <w:div w:id="862787912">
                      <w:marLeft w:val="0"/>
                      <w:marRight w:val="0"/>
                      <w:marTop w:val="120"/>
                      <w:marBottom w:val="0"/>
                      <w:divBdr>
                        <w:top w:val="none" w:sz="0" w:space="0" w:color="auto"/>
                        <w:left w:val="none" w:sz="0" w:space="0" w:color="auto"/>
                        <w:bottom w:val="none" w:sz="0" w:space="0" w:color="auto"/>
                        <w:right w:val="none" w:sz="0" w:space="0" w:color="auto"/>
                      </w:divBdr>
                    </w:div>
                    <w:div w:id="1975910717">
                      <w:marLeft w:val="0"/>
                      <w:marRight w:val="0"/>
                      <w:marTop w:val="0"/>
                      <w:marBottom w:val="0"/>
                      <w:divBdr>
                        <w:top w:val="none" w:sz="0" w:space="0" w:color="auto"/>
                        <w:left w:val="none" w:sz="0" w:space="0" w:color="auto"/>
                        <w:bottom w:val="none" w:sz="0" w:space="0" w:color="auto"/>
                        <w:right w:val="none" w:sz="0" w:space="0" w:color="auto"/>
                      </w:divBdr>
                    </w:div>
                  </w:divsChild>
                </w:div>
                <w:div w:id="1546675573">
                  <w:marLeft w:val="0"/>
                  <w:marRight w:val="0"/>
                  <w:marTop w:val="0"/>
                  <w:marBottom w:val="0"/>
                  <w:divBdr>
                    <w:top w:val="none" w:sz="0" w:space="0" w:color="auto"/>
                    <w:left w:val="none" w:sz="0" w:space="0" w:color="auto"/>
                    <w:bottom w:val="none" w:sz="0" w:space="0" w:color="auto"/>
                    <w:right w:val="none" w:sz="0" w:space="0" w:color="auto"/>
                  </w:divBdr>
                  <w:divsChild>
                    <w:div w:id="150030434">
                      <w:marLeft w:val="0"/>
                      <w:marRight w:val="0"/>
                      <w:marTop w:val="120"/>
                      <w:marBottom w:val="0"/>
                      <w:divBdr>
                        <w:top w:val="none" w:sz="0" w:space="0" w:color="auto"/>
                        <w:left w:val="none" w:sz="0" w:space="0" w:color="auto"/>
                        <w:bottom w:val="none" w:sz="0" w:space="0" w:color="auto"/>
                        <w:right w:val="none" w:sz="0" w:space="0" w:color="auto"/>
                      </w:divBdr>
                    </w:div>
                    <w:div w:id="1726372195">
                      <w:marLeft w:val="0"/>
                      <w:marRight w:val="0"/>
                      <w:marTop w:val="0"/>
                      <w:marBottom w:val="0"/>
                      <w:divBdr>
                        <w:top w:val="none" w:sz="0" w:space="0" w:color="auto"/>
                        <w:left w:val="none" w:sz="0" w:space="0" w:color="auto"/>
                        <w:bottom w:val="none" w:sz="0" w:space="0" w:color="auto"/>
                        <w:right w:val="none" w:sz="0" w:space="0" w:color="auto"/>
                      </w:divBdr>
                    </w:div>
                  </w:divsChild>
                </w:div>
                <w:div w:id="531767216">
                  <w:marLeft w:val="0"/>
                  <w:marRight w:val="0"/>
                  <w:marTop w:val="0"/>
                  <w:marBottom w:val="0"/>
                  <w:divBdr>
                    <w:top w:val="none" w:sz="0" w:space="0" w:color="auto"/>
                    <w:left w:val="none" w:sz="0" w:space="0" w:color="auto"/>
                    <w:bottom w:val="none" w:sz="0" w:space="0" w:color="auto"/>
                    <w:right w:val="none" w:sz="0" w:space="0" w:color="auto"/>
                  </w:divBdr>
                  <w:divsChild>
                    <w:div w:id="1798374439">
                      <w:marLeft w:val="0"/>
                      <w:marRight w:val="0"/>
                      <w:marTop w:val="120"/>
                      <w:marBottom w:val="0"/>
                      <w:divBdr>
                        <w:top w:val="none" w:sz="0" w:space="0" w:color="auto"/>
                        <w:left w:val="none" w:sz="0" w:space="0" w:color="auto"/>
                        <w:bottom w:val="none" w:sz="0" w:space="0" w:color="auto"/>
                        <w:right w:val="none" w:sz="0" w:space="0" w:color="auto"/>
                      </w:divBdr>
                    </w:div>
                    <w:div w:id="1924530941">
                      <w:marLeft w:val="0"/>
                      <w:marRight w:val="0"/>
                      <w:marTop w:val="0"/>
                      <w:marBottom w:val="0"/>
                      <w:divBdr>
                        <w:top w:val="none" w:sz="0" w:space="0" w:color="auto"/>
                        <w:left w:val="none" w:sz="0" w:space="0" w:color="auto"/>
                        <w:bottom w:val="none" w:sz="0" w:space="0" w:color="auto"/>
                        <w:right w:val="none" w:sz="0" w:space="0" w:color="auto"/>
                      </w:divBdr>
                      <w:divsChild>
                        <w:div w:id="1167138819">
                          <w:marLeft w:val="0"/>
                          <w:marRight w:val="0"/>
                          <w:marTop w:val="0"/>
                          <w:marBottom w:val="0"/>
                          <w:divBdr>
                            <w:top w:val="none" w:sz="0" w:space="0" w:color="auto"/>
                            <w:left w:val="none" w:sz="0" w:space="0" w:color="auto"/>
                            <w:bottom w:val="none" w:sz="0" w:space="0" w:color="auto"/>
                            <w:right w:val="none" w:sz="0" w:space="0" w:color="auto"/>
                          </w:divBdr>
                          <w:divsChild>
                            <w:div w:id="1543059452">
                              <w:marLeft w:val="0"/>
                              <w:marRight w:val="0"/>
                              <w:marTop w:val="120"/>
                              <w:marBottom w:val="0"/>
                              <w:divBdr>
                                <w:top w:val="none" w:sz="0" w:space="0" w:color="auto"/>
                                <w:left w:val="none" w:sz="0" w:space="0" w:color="auto"/>
                                <w:bottom w:val="none" w:sz="0" w:space="0" w:color="auto"/>
                                <w:right w:val="none" w:sz="0" w:space="0" w:color="auto"/>
                              </w:divBdr>
                            </w:div>
                            <w:div w:id="1495073757">
                              <w:marLeft w:val="0"/>
                              <w:marRight w:val="0"/>
                              <w:marTop w:val="0"/>
                              <w:marBottom w:val="0"/>
                              <w:divBdr>
                                <w:top w:val="none" w:sz="0" w:space="0" w:color="auto"/>
                                <w:left w:val="none" w:sz="0" w:space="0" w:color="auto"/>
                                <w:bottom w:val="none" w:sz="0" w:space="0" w:color="auto"/>
                                <w:right w:val="none" w:sz="0" w:space="0" w:color="auto"/>
                              </w:divBdr>
                            </w:div>
                          </w:divsChild>
                        </w:div>
                        <w:div w:id="1584604949">
                          <w:marLeft w:val="0"/>
                          <w:marRight w:val="0"/>
                          <w:marTop w:val="0"/>
                          <w:marBottom w:val="0"/>
                          <w:divBdr>
                            <w:top w:val="none" w:sz="0" w:space="0" w:color="auto"/>
                            <w:left w:val="none" w:sz="0" w:space="0" w:color="auto"/>
                            <w:bottom w:val="none" w:sz="0" w:space="0" w:color="auto"/>
                            <w:right w:val="none" w:sz="0" w:space="0" w:color="auto"/>
                          </w:divBdr>
                          <w:divsChild>
                            <w:div w:id="841432394">
                              <w:marLeft w:val="0"/>
                              <w:marRight w:val="0"/>
                              <w:marTop w:val="120"/>
                              <w:marBottom w:val="0"/>
                              <w:divBdr>
                                <w:top w:val="none" w:sz="0" w:space="0" w:color="auto"/>
                                <w:left w:val="none" w:sz="0" w:space="0" w:color="auto"/>
                                <w:bottom w:val="none" w:sz="0" w:space="0" w:color="auto"/>
                                <w:right w:val="none" w:sz="0" w:space="0" w:color="auto"/>
                              </w:divBdr>
                            </w:div>
                            <w:div w:id="14115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0520">
                  <w:marLeft w:val="0"/>
                  <w:marRight w:val="0"/>
                  <w:marTop w:val="0"/>
                  <w:marBottom w:val="0"/>
                  <w:divBdr>
                    <w:top w:val="none" w:sz="0" w:space="0" w:color="auto"/>
                    <w:left w:val="none" w:sz="0" w:space="0" w:color="auto"/>
                    <w:bottom w:val="none" w:sz="0" w:space="0" w:color="auto"/>
                    <w:right w:val="none" w:sz="0" w:space="0" w:color="auto"/>
                  </w:divBdr>
                  <w:divsChild>
                    <w:div w:id="1063021027">
                      <w:marLeft w:val="0"/>
                      <w:marRight w:val="0"/>
                      <w:marTop w:val="120"/>
                      <w:marBottom w:val="0"/>
                      <w:divBdr>
                        <w:top w:val="none" w:sz="0" w:space="0" w:color="auto"/>
                        <w:left w:val="none" w:sz="0" w:space="0" w:color="auto"/>
                        <w:bottom w:val="none" w:sz="0" w:space="0" w:color="auto"/>
                        <w:right w:val="none" w:sz="0" w:space="0" w:color="auto"/>
                      </w:divBdr>
                    </w:div>
                    <w:div w:id="1223566091">
                      <w:marLeft w:val="0"/>
                      <w:marRight w:val="0"/>
                      <w:marTop w:val="0"/>
                      <w:marBottom w:val="0"/>
                      <w:divBdr>
                        <w:top w:val="none" w:sz="0" w:space="0" w:color="auto"/>
                        <w:left w:val="none" w:sz="0" w:space="0" w:color="auto"/>
                        <w:bottom w:val="none" w:sz="0" w:space="0" w:color="auto"/>
                        <w:right w:val="none" w:sz="0" w:space="0" w:color="auto"/>
                      </w:divBdr>
                    </w:div>
                  </w:divsChild>
                </w:div>
                <w:div w:id="1909925804">
                  <w:marLeft w:val="0"/>
                  <w:marRight w:val="0"/>
                  <w:marTop w:val="0"/>
                  <w:marBottom w:val="0"/>
                  <w:divBdr>
                    <w:top w:val="none" w:sz="0" w:space="0" w:color="auto"/>
                    <w:left w:val="none" w:sz="0" w:space="0" w:color="auto"/>
                    <w:bottom w:val="none" w:sz="0" w:space="0" w:color="auto"/>
                    <w:right w:val="none" w:sz="0" w:space="0" w:color="auto"/>
                  </w:divBdr>
                  <w:divsChild>
                    <w:div w:id="1303584444">
                      <w:marLeft w:val="0"/>
                      <w:marRight w:val="0"/>
                      <w:marTop w:val="120"/>
                      <w:marBottom w:val="0"/>
                      <w:divBdr>
                        <w:top w:val="none" w:sz="0" w:space="0" w:color="auto"/>
                        <w:left w:val="none" w:sz="0" w:space="0" w:color="auto"/>
                        <w:bottom w:val="none" w:sz="0" w:space="0" w:color="auto"/>
                        <w:right w:val="none" w:sz="0" w:space="0" w:color="auto"/>
                      </w:divBdr>
                    </w:div>
                    <w:div w:id="415443680">
                      <w:marLeft w:val="0"/>
                      <w:marRight w:val="0"/>
                      <w:marTop w:val="0"/>
                      <w:marBottom w:val="0"/>
                      <w:divBdr>
                        <w:top w:val="none" w:sz="0" w:space="0" w:color="auto"/>
                        <w:left w:val="none" w:sz="0" w:space="0" w:color="auto"/>
                        <w:bottom w:val="none" w:sz="0" w:space="0" w:color="auto"/>
                        <w:right w:val="none" w:sz="0" w:space="0" w:color="auto"/>
                      </w:divBdr>
                    </w:div>
                  </w:divsChild>
                </w:div>
                <w:div w:id="1349791650">
                  <w:marLeft w:val="0"/>
                  <w:marRight w:val="0"/>
                  <w:marTop w:val="0"/>
                  <w:marBottom w:val="0"/>
                  <w:divBdr>
                    <w:top w:val="none" w:sz="0" w:space="0" w:color="auto"/>
                    <w:left w:val="none" w:sz="0" w:space="0" w:color="auto"/>
                    <w:bottom w:val="none" w:sz="0" w:space="0" w:color="auto"/>
                    <w:right w:val="none" w:sz="0" w:space="0" w:color="auto"/>
                  </w:divBdr>
                  <w:divsChild>
                    <w:div w:id="2036230024">
                      <w:marLeft w:val="0"/>
                      <w:marRight w:val="0"/>
                      <w:marTop w:val="120"/>
                      <w:marBottom w:val="0"/>
                      <w:divBdr>
                        <w:top w:val="none" w:sz="0" w:space="0" w:color="auto"/>
                        <w:left w:val="none" w:sz="0" w:space="0" w:color="auto"/>
                        <w:bottom w:val="none" w:sz="0" w:space="0" w:color="auto"/>
                        <w:right w:val="none" w:sz="0" w:space="0" w:color="auto"/>
                      </w:divBdr>
                    </w:div>
                    <w:div w:id="1981808735">
                      <w:marLeft w:val="0"/>
                      <w:marRight w:val="0"/>
                      <w:marTop w:val="0"/>
                      <w:marBottom w:val="0"/>
                      <w:divBdr>
                        <w:top w:val="none" w:sz="0" w:space="0" w:color="auto"/>
                        <w:left w:val="none" w:sz="0" w:space="0" w:color="auto"/>
                        <w:bottom w:val="none" w:sz="0" w:space="0" w:color="auto"/>
                        <w:right w:val="none" w:sz="0" w:space="0" w:color="auto"/>
                      </w:divBdr>
                    </w:div>
                  </w:divsChild>
                </w:div>
                <w:div w:id="1932228456">
                  <w:marLeft w:val="0"/>
                  <w:marRight w:val="0"/>
                  <w:marTop w:val="0"/>
                  <w:marBottom w:val="0"/>
                  <w:divBdr>
                    <w:top w:val="none" w:sz="0" w:space="0" w:color="auto"/>
                    <w:left w:val="none" w:sz="0" w:space="0" w:color="auto"/>
                    <w:bottom w:val="none" w:sz="0" w:space="0" w:color="auto"/>
                    <w:right w:val="none" w:sz="0" w:space="0" w:color="auto"/>
                  </w:divBdr>
                  <w:divsChild>
                    <w:div w:id="1880698117">
                      <w:marLeft w:val="0"/>
                      <w:marRight w:val="0"/>
                      <w:marTop w:val="120"/>
                      <w:marBottom w:val="0"/>
                      <w:divBdr>
                        <w:top w:val="none" w:sz="0" w:space="0" w:color="auto"/>
                        <w:left w:val="none" w:sz="0" w:space="0" w:color="auto"/>
                        <w:bottom w:val="none" w:sz="0" w:space="0" w:color="auto"/>
                        <w:right w:val="none" w:sz="0" w:space="0" w:color="auto"/>
                      </w:divBdr>
                    </w:div>
                    <w:div w:id="10422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4182">
          <w:marLeft w:val="0"/>
          <w:marRight w:val="0"/>
          <w:marTop w:val="0"/>
          <w:marBottom w:val="0"/>
          <w:divBdr>
            <w:top w:val="none" w:sz="0" w:space="0" w:color="auto"/>
            <w:left w:val="none" w:sz="0" w:space="0" w:color="auto"/>
            <w:bottom w:val="none" w:sz="0" w:space="0" w:color="auto"/>
            <w:right w:val="none" w:sz="0" w:space="0" w:color="auto"/>
          </w:divBdr>
          <w:divsChild>
            <w:div w:id="2004622531">
              <w:marLeft w:val="0"/>
              <w:marRight w:val="0"/>
              <w:marTop w:val="0"/>
              <w:marBottom w:val="0"/>
              <w:divBdr>
                <w:top w:val="none" w:sz="0" w:space="0" w:color="auto"/>
                <w:left w:val="none" w:sz="0" w:space="0" w:color="auto"/>
                <w:bottom w:val="none" w:sz="0" w:space="0" w:color="auto"/>
                <w:right w:val="none" w:sz="0" w:space="0" w:color="auto"/>
              </w:divBdr>
            </w:div>
          </w:divsChild>
        </w:div>
        <w:div w:id="1519271850">
          <w:marLeft w:val="0"/>
          <w:marRight w:val="0"/>
          <w:marTop w:val="0"/>
          <w:marBottom w:val="0"/>
          <w:divBdr>
            <w:top w:val="none" w:sz="0" w:space="0" w:color="auto"/>
            <w:left w:val="none" w:sz="0" w:space="0" w:color="auto"/>
            <w:bottom w:val="none" w:sz="0" w:space="0" w:color="auto"/>
            <w:right w:val="none" w:sz="0" w:space="0" w:color="auto"/>
          </w:divBdr>
          <w:divsChild>
            <w:div w:id="1113599672">
              <w:marLeft w:val="0"/>
              <w:marRight w:val="0"/>
              <w:marTop w:val="0"/>
              <w:marBottom w:val="0"/>
              <w:divBdr>
                <w:top w:val="none" w:sz="0" w:space="0" w:color="auto"/>
                <w:left w:val="none" w:sz="0" w:space="0" w:color="auto"/>
                <w:bottom w:val="none" w:sz="0" w:space="0" w:color="auto"/>
                <w:right w:val="none" w:sz="0" w:space="0" w:color="auto"/>
              </w:divBdr>
            </w:div>
          </w:divsChild>
        </w:div>
        <w:div w:id="1943763269">
          <w:marLeft w:val="0"/>
          <w:marRight w:val="0"/>
          <w:marTop w:val="0"/>
          <w:marBottom w:val="0"/>
          <w:divBdr>
            <w:top w:val="none" w:sz="0" w:space="0" w:color="auto"/>
            <w:left w:val="none" w:sz="0" w:space="0" w:color="auto"/>
            <w:bottom w:val="none" w:sz="0" w:space="0" w:color="auto"/>
            <w:right w:val="none" w:sz="0" w:space="0" w:color="auto"/>
          </w:divBdr>
          <w:divsChild>
            <w:div w:id="439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1407">
      <w:bodyDiv w:val="1"/>
      <w:marLeft w:val="0"/>
      <w:marRight w:val="0"/>
      <w:marTop w:val="0"/>
      <w:marBottom w:val="0"/>
      <w:divBdr>
        <w:top w:val="none" w:sz="0" w:space="0" w:color="auto"/>
        <w:left w:val="none" w:sz="0" w:space="0" w:color="auto"/>
        <w:bottom w:val="none" w:sz="0" w:space="0" w:color="auto"/>
        <w:right w:val="none" w:sz="0" w:space="0" w:color="auto"/>
      </w:divBdr>
    </w:div>
    <w:div w:id="2044935533">
      <w:bodyDiv w:val="1"/>
      <w:marLeft w:val="0"/>
      <w:marRight w:val="0"/>
      <w:marTop w:val="0"/>
      <w:marBottom w:val="0"/>
      <w:divBdr>
        <w:top w:val="none" w:sz="0" w:space="0" w:color="auto"/>
        <w:left w:val="none" w:sz="0" w:space="0" w:color="auto"/>
        <w:bottom w:val="none" w:sz="0" w:space="0" w:color="auto"/>
        <w:right w:val="none" w:sz="0" w:space="0" w:color="auto"/>
      </w:divBdr>
      <w:divsChild>
        <w:div w:id="1107579424">
          <w:marLeft w:val="0"/>
          <w:marRight w:val="0"/>
          <w:marTop w:val="120"/>
          <w:marBottom w:val="0"/>
          <w:divBdr>
            <w:top w:val="none" w:sz="0" w:space="0" w:color="auto"/>
            <w:left w:val="none" w:sz="0" w:space="0" w:color="auto"/>
            <w:bottom w:val="none" w:sz="0" w:space="0" w:color="auto"/>
            <w:right w:val="none" w:sz="0" w:space="0" w:color="auto"/>
          </w:divBdr>
        </w:div>
        <w:div w:id="725372333">
          <w:marLeft w:val="0"/>
          <w:marRight w:val="0"/>
          <w:marTop w:val="0"/>
          <w:marBottom w:val="0"/>
          <w:divBdr>
            <w:top w:val="none" w:sz="0" w:space="0" w:color="auto"/>
            <w:left w:val="none" w:sz="0" w:space="0" w:color="auto"/>
            <w:bottom w:val="none" w:sz="0" w:space="0" w:color="auto"/>
            <w:right w:val="none" w:sz="0" w:space="0" w:color="auto"/>
          </w:divBdr>
        </w:div>
      </w:divsChild>
    </w:div>
    <w:div w:id="2052682298">
      <w:bodyDiv w:val="1"/>
      <w:marLeft w:val="0"/>
      <w:marRight w:val="0"/>
      <w:marTop w:val="0"/>
      <w:marBottom w:val="0"/>
      <w:divBdr>
        <w:top w:val="none" w:sz="0" w:space="0" w:color="auto"/>
        <w:left w:val="none" w:sz="0" w:space="0" w:color="auto"/>
        <w:bottom w:val="none" w:sz="0" w:space="0" w:color="auto"/>
        <w:right w:val="none" w:sz="0" w:space="0" w:color="auto"/>
      </w:divBdr>
      <w:divsChild>
        <w:div w:id="12266416">
          <w:marLeft w:val="0"/>
          <w:marRight w:val="0"/>
          <w:marTop w:val="0"/>
          <w:marBottom w:val="0"/>
          <w:divBdr>
            <w:top w:val="none" w:sz="0" w:space="0" w:color="auto"/>
            <w:left w:val="none" w:sz="0" w:space="0" w:color="auto"/>
            <w:bottom w:val="none" w:sz="0" w:space="0" w:color="auto"/>
            <w:right w:val="none" w:sz="0" w:space="0" w:color="auto"/>
          </w:divBdr>
          <w:divsChild>
            <w:div w:id="141196840">
              <w:marLeft w:val="0"/>
              <w:marRight w:val="0"/>
              <w:marTop w:val="0"/>
              <w:marBottom w:val="0"/>
              <w:divBdr>
                <w:top w:val="none" w:sz="0" w:space="0" w:color="auto"/>
                <w:left w:val="none" w:sz="0" w:space="0" w:color="auto"/>
                <w:bottom w:val="none" w:sz="0" w:space="0" w:color="auto"/>
                <w:right w:val="none" w:sz="0" w:space="0" w:color="auto"/>
              </w:divBdr>
            </w:div>
          </w:divsChild>
        </w:div>
        <w:div w:id="188614265">
          <w:marLeft w:val="0"/>
          <w:marRight w:val="0"/>
          <w:marTop w:val="0"/>
          <w:marBottom w:val="0"/>
          <w:divBdr>
            <w:top w:val="none" w:sz="0" w:space="0" w:color="auto"/>
            <w:left w:val="none" w:sz="0" w:space="0" w:color="auto"/>
            <w:bottom w:val="none" w:sz="0" w:space="0" w:color="auto"/>
            <w:right w:val="none" w:sz="0" w:space="0" w:color="auto"/>
          </w:divBdr>
          <w:divsChild>
            <w:div w:id="249431170">
              <w:marLeft w:val="0"/>
              <w:marRight w:val="0"/>
              <w:marTop w:val="0"/>
              <w:marBottom w:val="0"/>
              <w:divBdr>
                <w:top w:val="none" w:sz="0" w:space="0" w:color="auto"/>
                <w:left w:val="none" w:sz="0" w:space="0" w:color="auto"/>
                <w:bottom w:val="none" w:sz="0" w:space="0" w:color="auto"/>
                <w:right w:val="none" w:sz="0" w:space="0" w:color="auto"/>
              </w:divBdr>
            </w:div>
          </w:divsChild>
        </w:div>
        <w:div w:id="987899010">
          <w:marLeft w:val="0"/>
          <w:marRight w:val="0"/>
          <w:marTop w:val="0"/>
          <w:marBottom w:val="0"/>
          <w:divBdr>
            <w:top w:val="none" w:sz="0" w:space="0" w:color="auto"/>
            <w:left w:val="none" w:sz="0" w:space="0" w:color="auto"/>
            <w:bottom w:val="none" w:sz="0" w:space="0" w:color="auto"/>
            <w:right w:val="none" w:sz="0" w:space="0" w:color="auto"/>
          </w:divBdr>
          <w:divsChild>
            <w:div w:id="1605065439">
              <w:marLeft w:val="0"/>
              <w:marRight w:val="0"/>
              <w:marTop w:val="0"/>
              <w:marBottom w:val="0"/>
              <w:divBdr>
                <w:top w:val="none" w:sz="0" w:space="0" w:color="auto"/>
                <w:left w:val="none" w:sz="0" w:space="0" w:color="auto"/>
                <w:bottom w:val="none" w:sz="0" w:space="0" w:color="auto"/>
                <w:right w:val="none" w:sz="0" w:space="0" w:color="auto"/>
              </w:divBdr>
            </w:div>
          </w:divsChild>
        </w:div>
        <w:div w:id="1289120832">
          <w:marLeft w:val="0"/>
          <w:marRight w:val="0"/>
          <w:marTop w:val="0"/>
          <w:marBottom w:val="0"/>
          <w:divBdr>
            <w:top w:val="none" w:sz="0" w:space="0" w:color="auto"/>
            <w:left w:val="none" w:sz="0" w:space="0" w:color="auto"/>
            <w:bottom w:val="none" w:sz="0" w:space="0" w:color="auto"/>
            <w:right w:val="none" w:sz="0" w:space="0" w:color="auto"/>
          </w:divBdr>
          <w:divsChild>
            <w:div w:id="251546034">
              <w:marLeft w:val="0"/>
              <w:marRight w:val="0"/>
              <w:marTop w:val="0"/>
              <w:marBottom w:val="0"/>
              <w:divBdr>
                <w:top w:val="none" w:sz="0" w:space="0" w:color="auto"/>
                <w:left w:val="none" w:sz="0" w:space="0" w:color="auto"/>
                <w:bottom w:val="none" w:sz="0" w:space="0" w:color="auto"/>
                <w:right w:val="none" w:sz="0" w:space="0" w:color="auto"/>
              </w:divBdr>
              <w:divsChild>
                <w:div w:id="12270973">
                  <w:marLeft w:val="0"/>
                  <w:marRight w:val="0"/>
                  <w:marTop w:val="0"/>
                  <w:marBottom w:val="0"/>
                  <w:divBdr>
                    <w:top w:val="none" w:sz="0" w:space="0" w:color="auto"/>
                    <w:left w:val="none" w:sz="0" w:space="0" w:color="auto"/>
                    <w:bottom w:val="none" w:sz="0" w:space="0" w:color="auto"/>
                    <w:right w:val="none" w:sz="0" w:space="0" w:color="auto"/>
                  </w:divBdr>
                  <w:divsChild>
                    <w:div w:id="824127145">
                      <w:marLeft w:val="0"/>
                      <w:marRight w:val="0"/>
                      <w:marTop w:val="120"/>
                      <w:marBottom w:val="0"/>
                      <w:divBdr>
                        <w:top w:val="none" w:sz="0" w:space="0" w:color="auto"/>
                        <w:left w:val="none" w:sz="0" w:space="0" w:color="auto"/>
                        <w:bottom w:val="none" w:sz="0" w:space="0" w:color="auto"/>
                        <w:right w:val="none" w:sz="0" w:space="0" w:color="auto"/>
                      </w:divBdr>
                    </w:div>
                    <w:div w:id="478694108">
                      <w:marLeft w:val="0"/>
                      <w:marRight w:val="0"/>
                      <w:marTop w:val="0"/>
                      <w:marBottom w:val="0"/>
                      <w:divBdr>
                        <w:top w:val="none" w:sz="0" w:space="0" w:color="auto"/>
                        <w:left w:val="none" w:sz="0" w:space="0" w:color="auto"/>
                        <w:bottom w:val="none" w:sz="0" w:space="0" w:color="auto"/>
                        <w:right w:val="none" w:sz="0" w:space="0" w:color="auto"/>
                      </w:divBdr>
                    </w:div>
                  </w:divsChild>
                </w:div>
                <w:div w:id="712312135">
                  <w:marLeft w:val="0"/>
                  <w:marRight w:val="0"/>
                  <w:marTop w:val="0"/>
                  <w:marBottom w:val="0"/>
                  <w:divBdr>
                    <w:top w:val="none" w:sz="0" w:space="0" w:color="auto"/>
                    <w:left w:val="none" w:sz="0" w:space="0" w:color="auto"/>
                    <w:bottom w:val="none" w:sz="0" w:space="0" w:color="auto"/>
                    <w:right w:val="none" w:sz="0" w:space="0" w:color="auto"/>
                  </w:divBdr>
                  <w:divsChild>
                    <w:div w:id="125784378">
                      <w:marLeft w:val="0"/>
                      <w:marRight w:val="0"/>
                      <w:marTop w:val="120"/>
                      <w:marBottom w:val="0"/>
                      <w:divBdr>
                        <w:top w:val="none" w:sz="0" w:space="0" w:color="auto"/>
                        <w:left w:val="none" w:sz="0" w:space="0" w:color="auto"/>
                        <w:bottom w:val="none" w:sz="0" w:space="0" w:color="auto"/>
                        <w:right w:val="none" w:sz="0" w:space="0" w:color="auto"/>
                      </w:divBdr>
                    </w:div>
                    <w:div w:id="13339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59395">
          <w:marLeft w:val="0"/>
          <w:marRight w:val="0"/>
          <w:marTop w:val="0"/>
          <w:marBottom w:val="0"/>
          <w:divBdr>
            <w:top w:val="none" w:sz="0" w:space="0" w:color="auto"/>
            <w:left w:val="none" w:sz="0" w:space="0" w:color="auto"/>
            <w:bottom w:val="none" w:sz="0" w:space="0" w:color="auto"/>
            <w:right w:val="none" w:sz="0" w:space="0" w:color="auto"/>
          </w:divBdr>
          <w:divsChild>
            <w:div w:id="1118454611">
              <w:marLeft w:val="0"/>
              <w:marRight w:val="0"/>
              <w:marTop w:val="0"/>
              <w:marBottom w:val="0"/>
              <w:divBdr>
                <w:top w:val="none" w:sz="0" w:space="0" w:color="auto"/>
                <w:left w:val="none" w:sz="0" w:space="0" w:color="auto"/>
                <w:bottom w:val="none" w:sz="0" w:space="0" w:color="auto"/>
                <w:right w:val="none" w:sz="0" w:space="0" w:color="auto"/>
              </w:divBdr>
              <w:divsChild>
                <w:div w:id="722486081">
                  <w:marLeft w:val="0"/>
                  <w:marRight w:val="0"/>
                  <w:marTop w:val="0"/>
                  <w:marBottom w:val="0"/>
                  <w:divBdr>
                    <w:top w:val="none" w:sz="0" w:space="0" w:color="auto"/>
                    <w:left w:val="none" w:sz="0" w:space="0" w:color="auto"/>
                    <w:bottom w:val="none" w:sz="0" w:space="0" w:color="auto"/>
                    <w:right w:val="none" w:sz="0" w:space="0" w:color="auto"/>
                  </w:divBdr>
                  <w:divsChild>
                    <w:div w:id="193270888">
                      <w:marLeft w:val="0"/>
                      <w:marRight w:val="0"/>
                      <w:marTop w:val="120"/>
                      <w:marBottom w:val="0"/>
                      <w:divBdr>
                        <w:top w:val="none" w:sz="0" w:space="0" w:color="auto"/>
                        <w:left w:val="none" w:sz="0" w:space="0" w:color="auto"/>
                        <w:bottom w:val="none" w:sz="0" w:space="0" w:color="auto"/>
                        <w:right w:val="none" w:sz="0" w:space="0" w:color="auto"/>
                      </w:divBdr>
                    </w:div>
                    <w:div w:id="1719741818">
                      <w:marLeft w:val="0"/>
                      <w:marRight w:val="0"/>
                      <w:marTop w:val="0"/>
                      <w:marBottom w:val="0"/>
                      <w:divBdr>
                        <w:top w:val="none" w:sz="0" w:space="0" w:color="auto"/>
                        <w:left w:val="none" w:sz="0" w:space="0" w:color="auto"/>
                        <w:bottom w:val="none" w:sz="0" w:space="0" w:color="auto"/>
                        <w:right w:val="none" w:sz="0" w:space="0" w:color="auto"/>
                      </w:divBdr>
                    </w:div>
                  </w:divsChild>
                </w:div>
                <w:div w:id="394282702">
                  <w:marLeft w:val="0"/>
                  <w:marRight w:val="0"/>
                  <w:marTop w:val="0"/>
                  <w:marBottom w:val="0"/>
                  <w:divBdr>
                    <w:top w:val="none" w:sz="0" w:space="0" w:color="auto"/>
                    <w:left w:val="none" w:sz="0" w:space="0" w:color="auto"/>
                    <w:bottom w:val="none" w:sz="0" w:space="0" w:color="auto"/>
                    <w:right w:val="none" w:sz="0" w:space="0" w:color="auto"/>
                  </w:divBdr>
                  <w:divsChild>
                    <w:div w:id="658652209">
                      <w:marLeft w:val="0"/>
                      <w:marRight w:val="0"/>
                      <w:marTop w:val="120"/>
                      <w:marBottom w:val="0"/>
                      <w:divBdr>
                        <w:top w:val="none" w:sz="0" w:space="0" w:color="auto"/>
                        <w:left w:val="none" w:sz="0" w:space="0" w:color="auto"/>
                        <w:bottom w:val="none" w:sz="0" w:space="0" w:color="auto"/>
                        <w:right w:val="none" w:sz="0" w:space="0" w:color="auto"/>
                      </w:divBdr>
                    </w:div>
                    <w:div w:id="901674850">
                      <w:marLeft w:val="0"/>
                      <w:marRight w:val="0"/>
                      <w:marTop w:val="0"/>
                      <w:marBottom w:val="0"/>
                      <w:divBdr>
                        <w:top w:val="none" w:sz="0" w:space="0" w:color="auto"/>
                        <w:left w:val="none" w:sz="0" w:space="0" w:color="auto"/>
                        <w:bottom w:val="none" w:sz="0" w:space="0" w:color="auto"/>
                        <w:right w:val="none" w:sz="0" w:space="0" w:color="auto"/>
                      </w:divBdr>
                    </w:div>
                  </w:divsChild>
                </w:div>
                <w:div w:id="270823707">
                  <w:marLeft w:val="0"/>
                  <w:marRight w:val="0"/>
                  <w:marTop w:val="0"/>
                  <w:marBottom w:val="0"/>
                  <w:divBdr>
                    <w:top w:val="none" w:sz="0" w:space="0" w:color="auto"/>
                    <w:left w:val="none" w:sz="0" w:space="0" w:color="auto"/>
                    <w:bottom w:val="none" w:sz="0" w:space="0" w:color="auto"/>
                    <w:right w:val="none" w:sz="0" w:space="0" w:color="auto"/>
                  </w:divBdr>
                  <w:divsChild>
                    <w:div w:id="1823154966">
                      <w:marLeft w:val="0"/>
                      <w:marRight w:val="0"/>
                      <w:marTop w:val="120"/>
                      <w:marBottom w:val="0"/>
                      <w:divBdr>
                        <w:top w:val="none" w:sz="0" w:space="0" w:color="auto"/>
                        <w:left w:val="none" w:sz="0" w:space="0" w:color="auto"/>
                        <w:bottom w:val="none" w:sz="0" w:space="0" w:color="auto"/>
                        <w:right w:val="none" w:sz="0" w:space="0" w:color="auto"/>
                      </w:divBdr>
                    </w:div>
                    <w:div w:id="274868130">
                      <w:marLeft w:val="0"/>
                      <w:marRight w:val="0"/>
                      <w:marTop w:val="0"/>
                      <w:marBottom w:val="0"/>
                      <w:divBdr>
                        <w:top w:val="none" w:sz="0" w:space="0" w:color="auto"/>
                        <w:left w:val="none" w:sz="0" w:space="0" w:color="auto"/>
                        <w:bottom w:val="none" w:sz="0" w:space="0" w:color="auto"/>
                        <w:right w:val="none" w:sz="0" w:space="0" w:color="auto"/>
                      </w:divBdr>
                    </w:div>
                  </w:divsChild>
                </w:div>
                <w:div w:id="160658024">
                  <w:marLeft w:val="0"/>
                  <w:marRight w:val="0"/>
                  <w:marTop w:val="0"/>
                  <w:marBottom w:val="0"/>
                  <w:divBdr>
                    <w:top w:val="none" w:sz="0" w:space="0" w:color="auto"/>
                    <w:left w:val="none" w:sz="0" w:space="0" w:color="auto"/>
                    <w:bottom w:val="none" w:sz="0" w:space="0" w:color="auto"/>
                    <w:right w:val="none" w:sz="0" w:space="0" w:color="auto"/>
                  </w:divBdr>
                  <w:divsChild>
                    <w:div w:id="1049647112">
                      <w:marLeft w:val="0"/>
                      <w:marRight w:val="0"/>
                      <w:marTop w:val="120"/>
                      <w:marBottom w:val="0"/>
                      <w:divBdr>
                        <w:top w:val="none" w:sz="0" w:space="0" w:color="auto"/>
                        <w:left w:val="none" w:sz="0" w:space="0" w:color="auto"/>
                        <w:bottom w:val="none" w:sz="0" w:space="0" w:color="auto"/>
                        <w:right w:val="none" w:sz="0" w:space="0" w:color="auto"/>
                      </w:divBdr>
                    </w:div>
                    <w:div w:id="1544445905">
                      <w:marLeft w:val="0"/>
                      <w:marRight w:val="0"/>
                      <w:marTop w:val="0"/>
                      <w:marBottom w:val="0"/>
                      <w:divBdr>
                        <w:top w:val="none" w:sz="0" w:space="0" w:color="auto"/>
                        <w:left w:val="none" w:sz="0" w:space="0" w:color="auto"/>
                        <w:bottom w:val="none" w:sz="0" w:space="0" w:color="auto"/>
                        <w:right w:val="none" w:sz="0" w:space="0" w:color="auto"/>
                      </w:divBdr>
                    </w:div>
                  </w:divsChild>
                </w:div>
                <w:div w:id="1190996994">
                  <w:marLeft w:val="0"/>
                  <w:marRight w:val="0"/>
                  <w:marTop w:val="0"/>
                  <w:marBottom w:val="0"/>
                  <w:divBdr>
                    <w:top w:val="none" w:sz="0" w:space="0" w:color="auto"/>
                    <w:left w:val="none" w:sz="0" w:space="0" w:color="auto"/>
                    <w:bottom w:val="none" w:sz="0" w:space="0" w:color="auto"/>
                    <w:right w:val="none" w:sz="0" w:space="0" w:color="auto"/>
                  </w:divBdr>
                  <w:divsChild>
                    <w:div w:id="641739963">
                      <w:marLeft w:val="0"/>
                      <w:marRight w:val="0"/>
                      <w:marTop w:val="120"/>
                      <w:marBottom w:val="0"/>
                      <w:divBdr>
                        <w:top w:val="none" w:sz="0" w:space="0" w:color="auto"/>
                        <w:left w:val="none" w:sz="0" w:space="0" w:color="auto"/>
                        <w:bottom w:val="none" w:sz="0" w:space="0" w:color="auto"/>
                        <w:right w:val="none" w:sz="0" w:space="0" w:color="auto"/>
                      </w:divBdr>
                    </w:div>
                    <w:div w:id="424886055">
                      <w:marLeft w:val="0"/>
                      <w:marRight w:val="0"/>
                      <w:marTop w:val="0"/>
                      <w:marBottom w:val="0"/>
                      <w:divBdr>
                        <w:top w:val="none" w:sz="0" w:space="0" w:color="auto"/>
                        <w:left w:val="none" w:sz="0" w:space="0" w:color="auto"/>
                        <w:bottom w:val="none" w:sz="0" w:space="0" w:color="auto"/>
                        <w:right w:val="none" w:sz="0" w:space="0" w:color="auto"/>
                      </w:divBdr>
                    </w:div>
                  </w:divsChild>
                </w:div>
                <w:div w:id="1171868809">
                  <w:marLeft w:val="0"/>
                  <w:marRight w:val="0"/>
                  <w:marTop w:val="0"/>
                  <w:marBottom w:val="0"/>
                  <w:divBdr>
                    <w:top w:val="none" w:sz="0" w:space="0" w:color="auto"/>
                    <w:left w:val="none" w:sz="0" w:space="0" w:color="auto"/>
                    <w:bottom w:val="none" w:sz="0" w:space="0" w:color="auto"/>
                    <w:right w:val="none" w:sz="0" w:space="0" w:color="auto"/>
                  </w:divBdr>
                  <w:divsChild>
                    <w:div w:id="1401751060">
                      <w:marLeft w:val="0"/>
                      <w:marRight w:val="0"/>
                      <w:marTop w:val="120"/>
                      <w:marBottom w:val="0"/>
                      <w:divBdr>
                        <w:top w:val="none" w:sz="0" w:space="0" w:color="auto"/>
                        <w:left w:val="none" w:sz="0" w:space="0" w:color="auto"/>
                        <w:bottom w:val="none" w:sz="0" w:space="0" w:color="auto"/>
                        <w:right w:val="none" w:sz="0" w:space="0" w:color="auto"/>
                      </w:divBdr>
                    </w:div>
                    <w:div w:id="8635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537">
          <w:marLeft w:val="0"/>
          <w:marRight w:val="0"/>
          <w:marTop w:val="0"/>
          <w:marBottom w:val="0"/>
          <w:divBdr>
            <w:top w:val="none" w:sz="0" w:space="0" w:color="auto"/>
            <w:left w:val="none" w:sz="0" w:space="0" w:color="auto"/>
            <w:bottom w:val="none" w:sz="0" w:space="0" w:color="auto"/>
            <w:right w:val="none" w:sz="0" w:space="0" w:color="auto"/>
          </w:divBdr>
          <w:divsChild>
            <w:div w:id="1217401229">
              <w:marLeft w:val="0"/>
              <w:marRight w:val="0"/>
              <w:marTop w:val="0"/>
              <w:marBottom w:val="0"/>
              <w:divBdr>
                <w:top w:val="none" w:sz="0" w:space="0" w:color="auto"/>
                <w:left w:val="none" w:sz="0" w:space="0" w:color="auto"/>
                <w:bottom w:val="none" w:sz="0" w:space="0" w:color="auto"/>
                <w:right w:val="none" w:sz="0" w:space="0" w:color="auto"/>
              </w:divBdr>
            </w:div>
          </w:divsChild>
        </w:div>
        <w:div w:id="1488979308">
          <w:marLeft w:val="0"/>
          <w:marRight w:val="0"/>
          <w:marTop w:val="0"/>
          <w:marBottom w:val="0"/>
          <w:divBdr>
            <w:top w:val="none" w:sz="0" w:space="0" w:color="auto"/>
            <w:left w:val="none" w:sz="0" w:space="0" w:color="auto"/>
            <w:bottom w:val="none" w:sz="0" w:space="0" w:color="auto"/>
            <w:right w:val="none" w:sz="0" w:space="0" w:color="auto"/>
          </w:divBdr>
          <w:divsChild>
            <w:div w:id="1178959816">
              <w:marLeft w:val="0"/>
              <w:marRight w:val="0"/>
              <w:marTop w:val="0"/>
              <w:marBottom w:val="0"/>
              <w:divBdr>
                <w:top w:val="none" w:sz="0" w:space="0" w:color="auto"/>
                <w:left w:val="none" w:sz="0" w:space="0" w:color="auto"/>
                <w:bottom w:val="none" w:sz="0" w:space="0" w:color="auto"/>
                <w:right w:val="none" w:sz="0" w:space="0" w:color="auto"/>
              </w:divBdr>
            </w:div>
          </w:divsChild>
        </w:div>
        <w:div w:id="52042898">
          <w:marLeft w:val="0"/>
          <w:marRight w:val="0"/>
          <w:marTop w:val="0"/>
          <w:marBottom w:val="0"/>
          <w:divBdr>
            <w:top w:val="none" w:sz="0" w:space="0" w:color="auto"/>
            <w:left w:val="none" w:sz="0" w:space="0" w:color="auto"/>
            <w:bottom w:val="none" w:sz="0" w:space="0" w:color="auto"/>
            <w:right w:val="none" w:sz="0" w:space="0" w:color="auto"/>
          </w:divBdr>
          <w:divsChild>
            <w:div w:id="2078626825">
              <w:marLeft w:val="0"/>
              <w:marRight w:val="0"/>
              <w:marTop w:val="0"/>
              <w:marBottom w:val="0"/>
              <w:divBdr>
                <w:top w:val="none" w:sz="0" w:space="0" w:color="auto"/>
                <w:left w:val="none" w:sz="0" w:space="0" w:color="auto"/>
                <w:bottom w:val="none" w:sz="0" w:space="0" w:color="auto"/>
                <w:right w:val="none" w:sz="0" w:space="0" w:color="auto"/>
              </w:divBdr>
            </w:div>
          </w:divsChild>
        </w:div>
        <w:div w:id="1676883528">
          <w:marLeft w:val="0"/>
          <w:marRight w:val="0"/>
          <w:marTop w:val="0"/>
          <w:marBottom w:val="0"/>
          <w:divBdr>
            <w:top w:val="none" w:sz="0" w:space="0" w:color="auto"/>
            <w:left w:val="none" w:sz="0" w:space="0" w:color="auto"/>
            <w:bottom w:val="none" w:sz="0" w:space="0" w:color="auto"/>
            <w:right w:val="none" w:sz="0" w:space="0" w:color="auto"/>
          </w:divBdr>
          <w:divsChild>
            <w:div w:id="278419391">
              <w:marLeft w:val="0"/>
              <w:marRight w:val="0"/>
              <w:marTop w:val="0"/>
              <w:marBottom w:val="0"/>
              <w:divBdr>
                <w:top w:val="none" w:sz="0" w:space="0" w:color="auto"/>
                <w:left w:val="none" w:sz="0" w:space="0" w:color="auto"/>
                <w:bottom w:val="none" w:sz="0" w:space="0" w:color="auto"/>
                <w:right w:val="none" w:sz="0" w:space="0" w:color="auto"/>
              </w:divBdr>
            </w:div>
          </w:divsChild>
        </w:div>
        <w:div w:id="376315664">
          <w:marLeft w:val="0"/>
          <w:marRight w:val="0"/>
          <w:marTop w:val="0"/>
          <w:marBottom w:val="0"/>
          <w:divBdr>
            <w:top w:val="none" w:sz="0" w:space="0" w:color="auto"/>
            <w:left w:val="none" w:sz="0" w:space="0" w:color="auto"/>
            <w:bottom w:val="none" w:sz="0" w:space="0" w:color="auto"/>
            <w:right w:val="none" w:sz="0" w:space="0" w:color="auto"/>
          </w:divBdr>
          <w:divsChild>
            <w:div w:id="251937519">
              <w:marLeft w:val="0"/>
              <w:marRight w:val="0"/>
              <w:marTop w:val="120"/>
              <w:marBottom w:val="0"/>
              <w:divBdr>
                <w:top w:val="none" w:sz="0" w:space="0" w:color="auto"/>
                <w:left w:val="none" w:sz="0" w:space="0" w:color="auto"/>
                <w:bottom w:val="none" w:sz="0" w:space="0" w:color="auto"/>
                <w:right w:val="none" w:sz="0" w:space="0" w:color="auto"/>
              </w:divBdr>
            </w:div>
            <w:div w:id="1593275427">
              <w:marLeft w:val="0"/>
              <w:marRight w:val="0"/>
              <w:marTop w:val="0"/>
              <w:marBottom w:val="0"/>
              <w:divBdr>
                <w:top w:val="none" w:sz="0" w:space="0" w:color="auto"/>
                <w:left w:val="none" w:sz="0" w:space="0" w:color="auto"/>
                <w:bottom w:val="none" w:sz="0" w:space="0" w:color="auto"/>
                <w:right w:val="none" w:sz="0" w:space="0" w:color="auto"/>
              </w:divBdr>
            </w:div>
          </w:divsChild>
        </w:div>
        <w:div w:id="1701932151">
          <w:marLeft w:val="0"/>
          <w:marRight w:val="0"/>
          <w:marTop w:val="0"/>
          <w:marBottom w:val="0"/>
          <w:divBdr>
            <w:top w:val="none" w:sz="0" w:space="0" w:color="auto"/>
            <w:left w:val="none" w:sz="0" w:space="0" w:color="auto"/>
            <w:bottom w:val="none" w:sz="0" w:space="0" w:color="auto"/>
            <w:right w:val="none" w:sz="0" w:space="0" w:color="auto"/>
          </w:divBdr>
          <w:divsChild>
            <w:div w:id="1043141745">
              <w:marLeft w:val="0"/>
              <w:marRight w:val="0"/>
              <w:marTop w:val="120"/>
              <w:marBottom w:val="0"/>
              <w:divBdr>
                <w:top w:val="none" w:sz="0" w:space="0" w:color="auto"/>
                <w:left w:val="none" w:sz="0" w:space="0" w:color="auto"/>
                <w:bottom w:val="none" w:sz="0" w:space="0" w:color="auto"/>
                <w:right w:val="none" w:sz="0" w:space="0" w:color="auto"/>
              </w:divBdr>
            </w:div>
            <w:div w:id="924606336">
              <w:marLeft w:val="0"/>
              <w:marRight w:val="0"/>
              <w:marTop w:val="0"/>
              <w:marBottom w:val="0"/>
              <w:divBdr>
                <w:top w:val="none" w:sz="0" w:space="0" w:color="auto"/>
                <w:left w:val="none" w:sz="0" w:space="0" w:color="auto"/>
                <w:bottom w:val="none" w:sz="0" w:space="0" w:color="auto"/>
                <w:right w:val="none" w:sz="0" w:space="0" w:color="auto"/>
              </w:divBdr>
            </w:div>
          </w:divsChild>
        </w:div>
        <w:div w:id="1888448550">
          <w:marLeft w:val="0"/>
          <w:marRight w:val="0"/>
          <w:marTop w:val="0"/>
          <w:marBottom w:val="0"/>
          <w:divBdr>
            <w:top w:val="none" w:sz="0" w:space="0" w:color="auto"/>
            <w:left w:val="none" w:sz="0" w:space="0" w:color="auto"/>
            <w:bottom w:val="none" w:sz="0" w:space="0" w:color="auto"/>
            <w:right w:val="none" w:sz="0" w:space="0" w:color="auto"/>
          </w:divBdr>
          <w:divsChild>
            <w:div w:id="726687132">
              <w:marLeft w:val="0"/>
              <w:marRight w:val="0"/>
              <w:marTop w:val="120"/>
              <w:marBottom w:val="0"/>
              <w:divBdr>
                <w:top w:val="none" w:sz="0" w:space="0" w:color="auto"/>
                <w:left w:val="none" w:sz="0" w:space="0" w:color="auto"/>
                <w:bottom w:val="none" w:sz="0" w:space="0" w:color="auto"/>
                <w:right w:val="none" w:sz="0" w:space="0" w:color="auto"/>
              </w:divBdr>
            </w:div>
            <w:div w:id="1347750582">
              <w:marLeft w:val="0"/>
              <w:marRight w:val="0"/>
              <w:marTop w:val="0"/>
              <w:marBottom w:val="0"/>
              <w:divBdr>
                <w:top w:val="none" w:sz="0" w:space="0" w:color="auto"/>
                <w:left w:val="none" w:sz="0" w:space="0" w:color="auto"/>
                <w:bottom w:val="none" w:sz="0" w:space="0" w:color="auto"/>
                <w:right w:val="none" w:sz="0" w:space="0" w:color="auto"/>
              </w:divBdr>
            </w:div>
          </w:divsChild>
        </w:div>
        <w:div w:id="2099446421">
          <w:marLeft w:val="0"/>
          <w:marRight w:val="0"/>
          <w:marTop w:val="0"/>
          <w:marBottom w:val="0"/>
          <w:divBdr>
            <w:top w:val="none" w:sz="0" w:space="0" w:color="auto"/>
            <w:left w:val="none" w:sz="0" w:space="0" w:color="auto"/>
            <w:bottom w:val="none" w:sz="0" w:space="0" w:color="auto"/>
            <w:right w:val="none" w:sz="0" w:space="0" w:color="auto"/>
          </w:divBdr>
          <w:divsChild>
            <w:div w:id="364451710">
              <w:marLeft w:val="0"/>
              <w:marRight w:val="0"/>
              <w:marTop w:val="120"/>
              <w:marBottom w:val="0"/>
              <w:divBdr>
                <w:top w:val="none" w:sz="0" w:space="0" w:color="auto"/>
                <w:left w:val="none" w:sz="0" w:space="0" w:color="auto"/>
                <w:bottom w:val="none" w:sz="0" w:space="0" w:color="auto"/>
                <w:right w:val="none" w:sz="0" w:space="0" w:color="auto"/>
              </w:divBdr>
            </w:div>
            <w:div w:id="1400518616">
              <w:marLeft w:val="0"/>
              <w:marRight w:val="0"/>
              <w:marTop w:val="0"/>
              <w:marBottom w:val="0"/>
              <w:divBdr>
                <w:top w:val="none" w:sz="0" w:space="0" w:color="auto"/>
                <w:left w:val="none" w:sz="0" w:space="0" w:color="auto"/>
                <w:bottom w:val="none" w:sz="0" w:space="0" w:color="auto"/>
                <w:right w:val="none" w:sz="0" w:space="0" w:color="auto"/>
              </w:divBdr>
            </w:div>
          </w:divsChild>
        </w:div>
        <w:div w:id="1226600221">
          <w:marLeft w:val="0"/>
          <w:marRight w:val="0"/>
          <w:marTop w:val="0"/>
          <w:marBottom w:val="0"/>
          <w:divBdr>
            <w:top w:val="none" w:sz="0" w:space="0" w:color="auto"/>
            <w:left w:val="none" w:sz="0" w:space="0" w:color="auto"/>
            <w:bottom w:val="none" w:sz="0" w:space="0" w:color="auto"/>
            <w:right w:val="none" w:sz="0" w:space="0" w:color="auto"/>
          </w:divBdr>
          <w:divsChild>
            <w:div w:id="414858470">
              <w:marLeft w:val="0"/>
              <w:marRight w:val="0"/>
              <w:marTop w:val="120"/>
              <w:marBottom w:val="0"/>
              <w:divBdr>
                <w:top w:val="none" w:sz="0" w:space="0" w:color="auto"/>
                <w:left w:val="none" w:sz="0" w:space="0" w:color="auto"/>
                <w:bottom w:val="none" w:sz="0" w:space="0" w:color="auto"/>
                <w:right w:val="none" w:sz="0" w:space="0" w:color="auto"/>
              </w:divBdr>
            </w:div>
            <w:div w:id="1614705173">
              <w:marLeft w:val="0"/>
              <w:marRight w:val="0"/>
              <w:marTop w:val="0"/>
              <w:marBottom w:val="0"/>
              <w:divBdr>
                <w:top w:val="none" w:sz="0" w:space="0" w:color="auto"/>
                <w:left w:val="none" w:sz="0" w:space="0" w:color="auto"/>
                <w:bottom w:val="none" w:sz="0" w:space="0" w:color="auto"/>
                <w:right w:val="none" w:sz="0" w:space="0" w:color="auto"/>
              </w:divBdr>
            </w:div>
          </w:divsChild>
        </w:div>
        <w:div w:id="1034110564">
          <w:marLeft w:val="0"/>
          <w:marRight w:val="0"/>
          <w:marTop w:val="0"/>
          <w:marBottom w:val="0"/>
          <w:divBdr>
            <w:top w:val="none" w:sz="0" w:space="0" w:color="auto"/>
            <w:left w:val="none" w:sz="0" w:space="0" w:color="auto"/>
            <w:bottom w:val="none" w:sz="0" w:space="0" w:color="auto"/>
            <w:right w:val="none" w:sz="0" w:space="0" w:color="auto"/>
          </w:divBdr>
          <w:divsChild>
            <w:div w:id="1142429758">
              <w:marLeft w:val="0"/>
              <w:marRight w:val="0"/>
              <w:marTop w:val="120"/>
              <w:marBottom w:val="0"/>
              <w:divBdr>
                <w:top w:val="none" w:sz="0" w:space="0" w:color="auto"/>
                <w:left w:val="none" w:sz="0" w:space="0" w:color="auto"/>
                <w:bottom w:val="none" w:sz="0" w:space="0" w:color="auto"/>
                <w:right w:val="none" w:sz="0" w:space="0" w:color="auto"/>
              </w:divBdr>
            </w:div>
            <w:div w:id="8799385">
              <w:marLeft w:val="0"/>
              <w:marRight w:val="0"/>
              <w:marTop w:val="0"/>
              <w:marBottom w:val="0"/>
              <w:divBdr>
                <w:top w:val="none" w:sz="0" w:space="0" w:color="auto"/>
                <w:left w:val="none" w:sz="0" w:space="0" w:color="auto"/>
                <w:bottom w:val="none" w:sz="0" w:space="0" w:color="auto"/>
                <w:right w:val="none" w:sz="0" w:space="0" w:color="auto"/>
              </w:divBdr>
            </w:div>
          </w:divsChild>
        </w:div>
        <w:div w:id="950938314">
          <w:marLeft w:val="0"/>
          <w:marRight w:val="0"/>
          <w:marTop w:val="0"/>
          <w:marBottom w:val="0"/>
          <w:divBdr>
            <w:top w:val="none" w:sz="0" w:space="0" w:color="auto"/>
            <w:left w:val="none" w:sz="0" w:space="0" w:color="auto"/>
            <w:bottom w:val="none" w:sz="0" w:space="0" w:color="auto"/>
            <w:right w:val="none" w:sz="0" w:space="0" w:color="auto"/>
          </w:divBdr>
          <w:divsChild>
            <w:div w:id="91167229">
              <w:marLeft w:val="0"/>
              <w:marRight w:val="0"/>
              <w:marTop w:val="120"/>
              <w:marBottom w:val="0"/>
              <w:divBdr>
                <w:top w:val="none" w:sz="0" w:space="0" w:color="auto"/>
                <w:left w:val="none" w:sz="0" w:space="0" w:color="auto"/>
                <w:bottom w:val="none" w:sz="0" w:space="0" w:color="auto"/>
                <w:right w:val="none" w:sz="0" w:space="0" w:color="auto"/>
              </w:divBdr>
            </w:div>
            <w:div w:id="388192867">
              <w:marLeft w:val="0"/>
              <w:marRight w:val="0"/>
              <w:marTop w:val="0"/>
              <w:marBottom w:val="0"/>
              <w:divBdr>
                <w:top w:val="none" w:sz="0" w:space="0" w:color="auto"/>
                <w:left w:val="none" w:sz="0" w:space="0" w:color="auto"/>
                <w:bottom w:val="none" w:sz="0" w:space="0" w:color="auto"/>
                <w:right w:val="none" w:sz="0" w:space="0" w:color="auto"/>
              </w:divBdr>
            </w:div>
          </w:divsChild>
        </w:div>
        <w:div w:id="1484548008">
          <w:marLeft w:val="0"/>
          <w:marRight w:val="0"/>
          <w:marTop w:val="0"/>
          <w:marBottom w:val="0"/>
          <w:divBdr>
            <w:top w:val="none" w:sz="0" w:space="0" w:color="auto"/>
            <w:left w:val="none" w:sz="0" w:space="0" w:color="auto"/>
            <w:bottom w:val="none" w:sz="0" w:space="0" w:color="auto"/>
            <w:right w:val="none" w:sz="0" w:space="0" w:color="auto"/>
          </w:divBdr>
          <w:divsChild>
            <w:div w:id="641693700">
              <w:marLeft w:val="0"/>
              <w:marRight w:val="0"/>
              <w:marTop w:val="120"/>
              <w:marBottom w:val="0"/>
              <w:divBdr>
                <w:top w:val="none" w:sz="0" w:space="0" w:color="auto"/>
                <w:left w:val="none" w:sz="0" w:space="0" w:color="auto"/>
                <w:bottom w:val="none" w:sz="0" w:space="0" w:color="auto"/>
                <w:right w:val="none" w:sz="0" w:space="0" w:color="auto"/>
              </w:divBdr>
            </w:div>
            <w:div w:id="1243686380">
              <w:marLeft w:val="0"/>
              <w:marRight w:val="0"/>
              <w:marTop w:val="0"/>
              <w:marBottom w:val="0"/>
              <w:divBdr>
                <w:top w:val="none" w:sz="0" w:space="0" w:color="auto"/>
                <w:left w:val="none" w:sz="0" w:space="0" w:color="auto"/>
                <w:bottom w:val="none" w:sz="0" w:space="0" w:color="auto"/>
                <w:right w:val="none" w:sz="0" w:space="0" w:color="auto"/>
              </w:divBdr>
            </w:div>
          </w:divsChild>
        </w:div>
        <w:div w:id="638999688">
          <w:marLeft w:val="0"/>
          <w:marRight w:val="0"/>
          <w:marTop w:val="0"/>
          <w:marBottom w:val="0"/>
          <w:divBdr>
            <w:top w:val="none" w:sz="0" w:space="0" w:color="auto"/>
            <w:left w:val="none" w:sz="0" w:space="0" w:color="auto"/>
            <w:bottom w:val="none" w:sz="0" w:space="0" w:color="auto"/>
            <w:right w:val="none" w:sz="0" w:space="0" w:color="auto"/>
          </w:divBdr>
          <w:divsChild>
            <w:div w:id="1057507865">
              <w:marLeft w:val="0"/>
              <w:marRight w:val="0"/>
              <w:marTop w:val="120"/>
              <w:marBottom w:val="0"/>
              <w:divBdr>
                <w:top w:val="none" w:sz="0" w:space="0" w:color="auto"/>
                <w:left w:val="none" w:sz="0" w:space="0" w:color="auto"/>
                <w:bottom w:val="none" w:sz="0" w:space="0" w:color="auto"/>
                <w:right w:val="none" w:sz="0" w:space="0" w:color="auto"/>
              </w:divBdr>
            </w:div>
            <w:div w:id="13544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0241">
      <w:bodyDiv w:val="1"/>
      <w:marLeft w:val="0"/>
      <w:marRight w:val="0"/>
      <w:marTop w:val="0"/>
      <w:marBottom w:val="0"/>
      <w:divBdr>
        <w:top w:val="none" w:sz="0" w:space="0" w:color="auto"/>
        <w:left w:val="none" w:sz="0" w:space="0" w:color="auto"/>
        <w:bottom w:val="none" w:sz="0" w:space="0" w:color="auto"/>
        <w:right w:val="none" w:sz="0" w:space="0" w:color="auto"/>
      </w:divBdr>
    </w:div>
    <w:div w:id="2058553846">
      <w:bodyDiv w:val="1"/>
      <w:marLeft w:val="0"/>
      <w:marRight w:val="0"/>
      <w:marTop w:val="0"/>
      <w:marBottom w:val="0"/>
      <w:divBdr>
        <w:top w:val="none" w:sz="0" w:space="0" w:color="auto"/>
        <w:left w:val="none" w:sz="0" w:space="0" w:color="auto"/>
        <w:bottom w:val="none" w:sz="0" w:space="0" w:color="auto"/>
        <w:right w:val="none" w:sz="0" w:space="0" w:color="auto"/>
      </w:divBdr>
    </w:div>
    <w:div w:id="2082286418">
      <w:bodyDiv w:val="1"/>
      <w:marLeft w:val="0"/>
      <w:marRight w:val="0"/>
      <w:marTop w:val="0"/>
      <w:marBottom w:val="0"/>
      <w:divBdr>
        <w:top w:val="none" w:sz="0" w:space="0" w:color="auto"/>
        <w:left w:val="none" w:sz="0" w:space="0" w:color="auto"/>
        <w:bottom w:val="none" w:sz="0" w:space="0" w:color="auto"/>
        <w:right w:val="none" w:sz="0" w:space="0" w:color="auto"/>
      </w:divBdr>
    </w:div>
    <w:div w:id="2086880998">
      <w:bodyDiv w:val="1"/>
      <w:marLeft w:val="0"/>
      <w:marRight w:val="0"/>
      <w:marTop w:val="0"/>
      <w:marBottom w:val="0"/>
      <w:divBdr>
        <w:top w:val="none" w:sz="0" w:space="0" w:color="auto"/>
        <w:left w:val="none" w:sz="0" w:space="0" w:color="auto"/>
        <w:bottom w:val="none" w:sz="0" w:space="0" w:color="auto"/>
        <w:right w:val="none" w:sz="0" w:space="0" w:color="auto"/>
      </w:divBdr>
    </w:div>
    <w:div w:id="2103454694">
      <w:bodyDiv w:val="1"/>
      <w:marLeft w:val="0"/>
      <w:marRight w:val="0"/>
      <w:marTop w:val="0"/>
      <w:marBottom w:val="0"/>
      <w:divBdr>
        <w:top w:val="none" w:sz="0" w:space="0" w:color="auto"/>
        <w:left w:val="none" w:sz="0" w:space="0" w:color="auto"/>
        <w:bottom w:val="none" w:sz="0" w:space="0" w:color="auto"/>
        <w:right w:val="none" w:sz="0" w:space="0" w:color="auto"/>
      </w:divBdr>
    </w:div>
    <w:div w:id="2122452804">
      <w:bodyDiv w:val="1"/>
      <w:marLeft w:val="0"/>
      <w:marRight w:val="0"/>
      <w:marTop w:val="0"/>
      <w:marBottom w:val="0"/>
      <w:divBdr>
        <w:top w:val="none" w:sz="0" w:space="0" w:color="auto"/>
        <w:left w:val="none" w:sz="0" w:space="0" w:color="auto"/>
        <w:bottom w:val="none" w:sz="0" w:space="0" w:color="auto"/>
        <w:right w:val="none" w:sz="0" w:space="0" w:color="auto"/>
      </w:divBdr>
    </w:div>
    <w:div w:id="21317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09f510-5a8f-412c-a55e-36f370cc40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748C1F63100542A24B18F96F8EF6EC" ma:contentTypeVersion="17" ma:contentTypeDescription="Create a new document." ma:contentTypeScope="" ma:versionID="5dca655ab5782d985c5a5117102c6d56">
  <xsd:schema xmlns:xsd="http://www.w3.org/2001/XMLSchema" xmlns:xs="http://www.w3.org/2001/XMLSchema" xmlns:p="http://schemas.microsoft.com/office/2006/metadata/properties" xmlns:ns3="e909f510-5a8f-412c-a55e-36f370cc4064" xmlns:ns4="eb47159b-50d2-4b85-869a-8ebe5f0976f4" targetNamespace="http://schemas.microsoft.com/office/2006/metadata/properties" ma:root="true" ma:fieldsID="108c778e4f6ad851fe5ae68baa61cd43" ns3:_="" ns4:_="">
    <xsd:import namespace="e909f510-5a8f-412c-a55e-36f370cc4064"/>
    <xsd:import namespace="eb47159b-50d2-4b85-869a-8ebe5f0976f4"/>
    <xsd:element name="properties">
      <xsd:complexType>
        <xsd:sequence>
          <xsd:element name="documentManagement">
            <xsd:complexType>
              <xsd:all>
                <xsd:element ref="ns3:MediaServiceMetadata" minOccurs="0"/>
                <xsd:element ref="ns3:MediaServiceFastMetadata" minOccurs="0"/>
                <xsd:element ref="ns4:SharedWithDetails" minOccurs="0"/>
                <xsd:element ref="ns4:SharingHintHash" minOccurs="0"/>
                <xsd:element ref="ns4:SharedWithUsers"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9f510-5a8f-412c-a55e-36f370cc4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7159b-50d2-4b85-869a-8ebe5f0976f4"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59A72-EEE5-4791-99BA-1C3E288E5335}">
  <ds:schemaRefs>
    <ds:schemaRef ds:uri="http://schemas.microsoft.com/office/2006/metadata/properties"/>
    <ds:schemaRef ds:uri="http://schemas.microsoft.com/office/infopath/2007/PartnerControls"/>
    <ds:schemaRef ds:uri="e909f510-5a8f-412c-a55e-36f370cc4064"/>
  </ds:schemaRefs>
</ds:datastoreItem>
</file>

<file path=customXml/itemProps2.xml><?xml version="1.0" encoding="utf-8"?>
<ds:datastoreItem xmlns:ds="http://schemas.openxmlformats.org/officeDocument/2006/customXml" ds:itemID="{9EA0793E-B5D9-4D19-B17D-467343B906F5}">
  <ds:schemaRefs>
    <ds:schemaRef ds:uri="http://schemas.microsoft.com/sharepoint/v3/contenttype/forms"/>
  </ds:schemaRefs>
</ds:datastoreItem>
</file>

<file path=customXml/itemProps3.xml><?xml version="1.0" encoding="utf-8"?>
<ds:datastoreItem xmlns:ds="http://schemas.openxmlformats.org/officeDocument/2006/customXml" ds:itemID="{D71F625B-1273-4239-B0EA-029E946F7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9f510-5a8f-412c-a55e-36f370cc4064"/>
    <ds:schemaRef ds:uri="eb47159b-50d2-4b85-869a-8ebe5f097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9B5493-DF2D-4A15-89D3-E5D50CD5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200</Pages>
  <Words>104128</Words>
  <Characters>593533</Characters>
  <Application>Microsoft Office Word</Application>
  <DocSecurity>0</DocSecurity>
  <Lines>4946</Lines>
  <Paragraphs>1392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Anatolie Boscaneanu</cp:lastModifiedBy>
  <cp:revision>231</cp:revision>
  <cp:lastPrinted>2024-08-14T16:39:00Z</cp:lastPrinted>
  <dcterms:created xsi:type="dcterms:W3CDTF">2024-08-13T22:25:00Z</dcterms:created>
  <dcterms:modified xsi:type="dcterms:W3CDTF">2024-08-14T21:55:00Z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0x010100D1748C1F63100542A24B18F96F8EF6EC</vt:lpwstr>
  </property>
</Properties>
</file>